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17CB" w14:textId="7A960C6C" w:rsidR="00C7627F" w:rsidRPr="00134F72" w:rsidRDefault="00DA1460" w:rsidP="00C7627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8"/>
          <w:szCs w:val="48"/>
        </w:rPr>
        <w:t>孟浩然《</w:t>
      </w:r>
      <w:r w:rsidR="00844A50">
        <w:rPr>
          <w:rFonts w:ascii="標楷體" w:eastAsia="標楷體" w:hAnsi="標楷體" w:hint="eastAsia"/>
          <w:sz w:val="48"/>
          <w:szCs w:val="48"/>
        </w:rPr>
        <w:t>春曉</w:t>
      </w:r>
      <w:r>
        <w:rPr>
          <w:rFonts w:ascii="標楷體" w:eastAsia="標楷體" w:hAnsi="標楷體" w:hint="eastAsia"/>
          <w:sz w:val="48"/>
          <w:szCs w:val="48"/>
        </w:rPr>
        <w:t>》</w:t>
      </w:r>
      <w:r w:rsidR="00C64BE0" w:rsidRPr="00134F72">
        <w:rPr>
          <w:rFonts w:ascii="標楷體" w:eastAsia="標楷體" w:hAnsi="標楷體" w:hint="eastAsia"/>
          <w:sz w:val="40"/>
          <w:szCs w:val="40"/>
        </w:rPr>
        <w:t xml:space="preserve">      </w:t>
      </w:r>
      <w:r w:rsidR="008C7A57" w:rsidRPr="00134F72">
        <w:rPr>
          <w:rFonts w:ascii="標楷體" w:eastAsia="標楷體" w:hAnsi="標楷體" w:hint="eastAsia"/>
          <w:sz w:val="28"/>
          <w:szCs w:val="28"/>
        </w:rPr>
        <w:t xml:space="preserve"> </w:t>
      </w:r>
      <w:r w:rsidR="00C64BE0" w:rsidRPr="00134F72">
        <w:rPr>
          <w:rFonts w:ascii="標楷體" w:eastAsia="標楷體" w:hAnsi="標楷體" w:hint="eastAsia"/>
          <w:sz w:val="28"/>
          <w:szCs w:val="28"/>
        </w:rPr>
        <w:t xml:space="preserve">   姓名：</w:t>
      </w:r>
    </w:p>
    <w:p w14:paraId="560A0347" w14:textId="592C8C63" w:rsidR="00844A50" w:rsidRPr="00CE1575" w:rsidRDefault="00844A50" w:rsidP="00C7627F">
      <w:pPr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標楷體" w:eastAsia="標楷體" w:hAnsi="標楷體"/>
          <w:spacing w:val="-6"/>
          <w:sz w:val="28"/>
          <w:szCs w:val="28"/>
        </w:rPr>
        <w:t>春眠不覺曉，處處聞啼鳥。夜來風雨聲，花落知多少。</w:t>
      </w:r>
    </w:p>
    <w:p w14:paraId="679193DB" w14:textId="5C34B01A" w:rsidR="00C7627F" w:rsidRPr="00A42DA9" w:rsidRDefault="00C7627F" w:rsidP="001B7A73">
      <w:pPr>
        <w:spacing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翻譯</w:t>
      </w:r>
    </w:p>
    <w:p w14:paraId="2B8A20FA" w14:textId="4F0CE513" w:rsidR="00CE1575" w:rsidRPr="00CE1575" w:rsidRDefault="00CE1575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標楷體" w:eastAsia="標楷體" w:hAnsi="標楷體" w:hint="eastAsia"/>
          <w:spacing w:val="-6"/>
          <w:sz w:val="28"/>
          <w:szCs w:val="28"/>
        </w:rPr>
        <w:t>春日裏貪睡不知不覺天已破曉，攪亂我酣眠的是那啁啾的小鳥。</w:t>
      </w:r>
    </w:p>
    <w:p w14:paraId="6008176D" w14:textId="77777777" w:rsidR="00CE1575" w:rsidRDefault="00CE1575" w:rsidP="00D03A0B">
      <w:pPr>
        <w:spacing w:afterLines="50" w:after="180"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標楷體" w:eastAsia="標楷體" w:hAnsi="標楷體" w:hint="eastAsia"/>
          <w:spacing w:val="-6"/>
          <w:sz w:val="28"/>
          <w:szCs w:val="28"/>
        </w:rPr>
        <w:t>昨天夜裏風聲雨聲一直不斷，那嬌美的春花不知被吹落了多少？</w:t>
      </w:r>
    </w:p>
    <w:p w14:paraId="303C8D1D" w14:textId="7A53D1DB" w:rsidR="00D03A0B" w:rsidRDefault="00C7627F" w:rsidP="001B7A73">
      <w:pPr>
        <w:spacing w:line="440" w:lineRule="exact"/>
        <w:rPr>
          <w:rFonts w:ascii="新細明體" w:eastAsia="新細明體" w:hAnsi="新細明體" w:cs="新細明體"/>
          <w:spacing w:val="-6"/>
          <w:sz w:val="28"/>
          <w:szCs w:val="28"/>
        </w:rPr>
        <w:sectPr w:rsidR="00D03A0B" w:rsidSect="003D1611">
          <w:footerReference w:type="default" r:id="rId7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注解</w:t>
      </w:r>
    </w:p>
    <w:p w14:paraId="242945A6" w14:textId="68340F51" w:rsidR="00CE1575" w:rsidRPr="00CE1575" w:rsidRDefault="00CE1575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新細明體" w:eastAsia="新細明體" w:hAnsi="新細明體" w:cs="新細明體" w:hint="eastAsia"/>
          <w:spacing w:val="-6"/>
          <w:sz w:val="28"/>
          <w:szCs w:val="28"/>
        </w:rPr>
        <w:t>①</w:t>
      </w:r>
      <w:r w:rsidRPr="00D03A0B">
        <w:rPr>
          <w:rFonts w:ascii="標楷體" w:eastAsia="標楷體" w:hAnsi="標楷體" w:cs="標楷體" w:hint="eastAsia"/>
          <w:spacing w:val="-20"/>
          <w:sz w:val="28"/>
          <w:szCs w:val="28"/>
        </w:rPr>
        <w:t>曉：天剛亮的時候，春曉：春天的早晨。</w:t>
      </w:r>
    </w:p>
    <w:p w14:paraId="5E61A90D" w14:textId="77777777" w:rsidR="00CE1575" w:rsidRPr="00CE1575" w:rsidRDefault="00CE1575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新細明體" w:eastAsia="新細明體" w:hAnsi="新細明體" w:cs="新細明體" w:hint="eastAsia"/>
          <w:spacing w:val="-6"/>
          <w:sz w:val="28"/>
          <w:szCs w:val="28"/>
        </w:rPr>
        <w:t>②</w:t>
      </w:r>
      <w:r w:rsidRPr="00CE1575">
        <w:rPr>
          <w:rFonts w:ascii="標楷體" w:eastAsia="標楷體" w:hAnsi="標楷體" w:cs="標楷體" w:hint="eastAsia"/>
          <w:spacing w:val="-6"/>
          <w:sz w:val="28"/>
          <w:szCs w:val="28"/>
        </w:rPr>
        <w:t>不覺曉：不知不覺天就亮了。</w:t>
      </w:r>
    </w:p>
    <w:p w14:paraId="639F36F4" w14:textId="77777777" w:rsidR="00CE1575" w:rsidRPr="00CE1575" w:rsidRDefault="00CE1575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新細明體" w:eastAsia="新細明體" w:hAnsi="新細明體" w:cs="新細明體" w:hint="eastAsia"/>
          <w:spacing w:val="-6"/>
          <w:sz w:val="28"/>
          <w:szCs w:val="28"/>
        </w:rPr>
        <w:t>③</w:t>
      </w:r>
      <w:r w:rsidRPr="00CE1575">
        <w:rPr>
          <w:rFonts w:ascii="標楷體" w:eastAsia="標楷體" w:hAnsi="標楷體" w:cs="標楷體" w:hint="eastAsia"/>
          <w:spacing w:val="-6"/>
          <w:sz w:val="28"/>
          <w:szCs w:val="28"/>
        </w:rPr>
        <w:t>啼鳥：鳥的啼叫聲。</w:t>
      </w:r>
    </w:p>
    <w:p w14:paraId="2C28142D" w14:textId="6E0C29AC" w:rsidR="00CE1575" w:rsidRPr="00CE1575" w:rsidRDefault="00CE1575" w:rsidP="00D03A0B">
      <w:pPr>
        <w:spacing w:afterLines="50" w:after="180"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新細明體" w:eastAsia="新細明體" w:hAnsi="新細明體" w:cs="新細明體" w:hint="eastAsia"/>
          <w:spacing w:val="-6"/>
          <w:sz w:val="28"/>
          <w:szCs w:val="28"/>
        </w:rPr>
        <w:t>④</w:t>
      </w:r>
      <w:r w:rsidRPr="00CE1575">
        <w:rPr>
          <w:rFonts w:ascii="標楷體" w:eastAsia="標楷體" w:hAnsi="標楷體" w:cs="標楷體" w:hint="eastAsia"/>
          <w:spacing w:val="-6"/>
          <w:sz w:val="28"/>
          <w:szCs w:val="28"/>
        </w:rPr>
        <w:t>知多少：不知有多少</w:t>
      </w:r>
      <w:r w:rsidRPr="00CE157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42CC262B" w14:textId="77777777" w:rsidR="00D03A0B" w:rsidRDefault="00D03A0B" w:rsidP="00787EFA">
      <w:pPr>
        <w:spacing w:line="480" w:lineRule="exact"/>
        <w:rPr>
          <w:rFonts w:ascii="標楷體" w:eastAsia="標楷體" w:hAnsi="標楷體"/>
          <w:sz w:val="32"/>
          <w:szCs w:val="32"/>
        </w:rPr>
        <w:sectPr w:rsidR="00D03A0B" w:rsidSect="00D03A0B">
          <w:type w:val="continuous"/>
          <w:pgSz w:w="11906" w:h="16838"/>
          <w:pgMar w:top="851" w:right="1134" w:bottom="851" w:left="1134" w:header="851" w:footer="992" w:gutter="0"/>
          <w:cols w:num="2" w:space="425"/>
          <w:docGrid w:type="lines" w:linePitch="360"/>
        </w:sectPr>
      </w:pPr>
    </w:p>
    <w:p w14:paraId="72652884" w14:textId="6A14CDC6" w:rsidR="00C7627F" w:rsidRPr="00134F72" w:rsidRDefault="00555FB6" w:rsidP="001B7A73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126B0657" w14:textId="1CB708CD" w:rsidR="00BC7B0A" w:rsidRDefault="00620A6B" w:rsidP="00D03A0B">
      <w:pPr>
        <w:spacing w:afterLines="50" w:after="180"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620A6B">
        <w:rPr>
          <w:rFonts w:ascii="標楷體" w:eastAsia="標楷體" w:hAnsi="標楷體" w:hint="eastAsia"/>
          <w:spacing w:val="-6"/>
          <w:sz w:val="28"/>
          <w:szCs w:val="28"/>
        </w:rPr>
        <w:t>這首詩是唐代詩人</w:t>
      </w:r>
      <w:r w:rsidRPr="00A42DA9">
        <w:rPr>
          <w:rFonts w:ascii="標楷體" w:eastAsia="標楷體" w:hAnsi="標楷體" w:hint="eastAsia"/>
          <w:spacing w:val="-6"/>
          <w:sz w:val="28"/>
          <w:szCs w:val="28"/>
          <w:u w:val="single"/>
        </w:rPr>
        <w:t>孟浩然</w:t>
      </w:r>
      <w:r w:rsidRPr="00620A6B">
        <w:rPr>
          <w:rFonts w:ascii="標楷體" w:eastAsia="標楷體" w:hAnsi="標楷體" w:hint="eastAsia"/>
          <w:spacing w:val="-6"/>
          <w:sz w:val="28"/>
          <w:szCs w:val="28"/>
        </w:rPr>
        <w:t>的作品。</w:t>
      </w:r>
      <w:r w:rsidRPr="00A42DA9">
        <w:rPr>
          <w:rFonts w:ascii="標楷體" w:eastAsia="標楷體" w:hAnsi="標楷體" w:hint="eastAsia"/>
          <w:spacing w:val="-6"/>
          <w:sz w:val="28"/>
          <w:szCs w:val="28"/>
          <w:u w:val="single"/>
        </w:rPr>
        <w:t>孟浩然</w:t>
      </w:r>
      <w:r w:rsidRPr="00620A6B">
        <w:rPr>
          <w:rFonts w:ascii="標楷體" w:eastAsia="標楷體" w:hAnsi="標楷體" w:hint="eastAsia"/>
          <w:spacing w:val="-6"/>
          <w:sz w:val="28"/>
          <w:szCs w:val="28"/>
        </w:rPr>
        <w:t>早年隱居</w:t>
      </w:r>
      <w:r w:rsidRPr="00A42DA9">
        <w:rPr>
          <w:rFonts w:ascii="標楷體" w:eastAsia="標楷體" w:hAnsi="標楷體" w:hint="eastAsia"/>
          <w:spacing w:val="-6"/>
          <w:sz w:val="28"/>
          <w:szCs w:val="28"/>
          <w:u w:val="single"/>
        </w:rPr>
        <w:t>鹿門山</w:t>
      </w:r>
      <w:r w:rsidRPr="00620A6B">
        <w:rPr>
          <w:rFonts w:ascii="標楷體" w:eastAsia="標楷體" w:hAnsi="標楷體" w:hint="eastAsia"/>
          <w:spacing w:val="-6"/>
          <w:sz w:val="28"/>
          <w:szCs w:val="28"/>
        </w:rPr>
        <w:t>，後入</w:t>
      </w:r>
      <w:r w:rsidRPr="00A42DA9">
        <w:rPr>
          <w:rFonts w:ascii="標楷體" w:eastAsia="標楷體" w:hAnsi="標楷體" w:hint="eastAsia"/>
          <w:spacing w:val="-6"/>
          <w:sz w:val="28"/>
          <w:szCs w:val="28"/>
          <w:u w:val="single"/>
        </w:rPr>
        <w:t>長安</w:t>
      </w:r>
      <w:r w:rsidRPr="00620A6B">
        <w:rPr>
          <w:rFonts w:ascii="標楷體" w:eastAsia="標楷體" w:hAnsi="標楷體" w:hint="eastAsia"/>
          <w:spacing w:val="-6"/>
          <w:sz w:val="28"/>
          <w:szCs w:val="28"/>
        </w:rPr>
        <w:t>謀求官職，考進士不中，還歸故鄉。《春曉》即是他隱居</w:t>
      </w:r>
      <w:r w:rsidRPr="00A42DA9">
        <w:rPr>
          <w:rFonts w:ascii="標楷體" w:eastAsia="標楷體" w:hAnsi="標楷體" w:hint="eastAsia"/>
          <w:spacing w:val="-6"/>
          <w:sz w:val="28"/>
          <w:szCs w:val="28"/>
          <w:u w:val="single"/>
        </w:rPr>
        <w:t>鹿門山</w:t>
      </w:r>
      <w:r w:rsidRPr="00620A6B">
        <w:rPr>
          <w:rFonts w:ascii="標楷體" w:eastAsia="標楷體" w:hAnsi="標楷體" w:hint="eastAsia"/>
          <w:spacing w:val="-6"/>
          <w:sz w:val="28"/>
          <w:szCs w:val="28"/>
        </w:rPr>
        <w:t>時所作。</w:t>
      </w:r>
    </w:p>
    <w:p w14:paraId="775C2771" w14:textId="66D12625" w:rsidR="00555FB6" w:rsidRPr="00555FB6" w:rsidRDefault="00555FB6" w:rsidP="001B7A73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D03A0B"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１</w:t>
      </w:r>
    </w:p>
    <w:p w14:paraId="1C7E8841" w14:textId="169239B0" w:rsidR="00D03A0B" w:rsidRDefault="00555FB6" w:rsidP="00D03A0B">
      <w:pPr>
        <w:spacing w:afterLines="50" w:after="180" w:line="480" w:lineRule="exact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《春曉》是一首惜春詩，看似極爲口語化，卻既有</w:t>
      </w:r>
      <w:r w:rsidR="00A42DA9">
        <w:rPr>
          <w:rFonts w:ascii="標楷體" w:eastAsia="標楷體" w:hAnsi="標楷體" w:hint="eastAsia"/>
          <w:spacing w:val="-6"/>
          <w:sz w:val="28"/>
          <w:szCs w:val="28"/>
        </w:rPr>
        <w:t>優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美的韻致，行文又跌宕起伏。作者以“不知——知；知——不</w:t>
      </w:r>
      <w:r w:rsidR="00620A6B" w:rsidRPr="00620A6B">
        <w:rPr>
          <w:rFonts w:ascii="標楷體" w:eastAsia="標楷體" w:hAnsi="標楷體"/>
          <w:spacing w:val="-6"/>
          <w:sz w:val="28"/>
          <w:szCs w:val="28"/>
        </w:rPr>
        <w:t xml:space="preserve"> 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知”的句式，將春天的景物展現給讀者。不知清晨，但是卻知道報曉的鳥兒鳴叫；知道春風春雨的光顧，卻不知道落英多少。詩人就是這樣在反覆周折的句式中來描寫大好春光的。全詩以清新活潑、明朗暢曉的語言來描寫春天的秀麗景色，抒發詩人內心萌</w:t>
      </w:r>
      <w:r w:rsidR="007E1E9F" w:rsidRPr="007E1E9F">
        <w:rPr>
          <w:rFonts w:ascii="標楷體" w:eastAsia="標楷體" w:hAnsi="標楷體" w:hint="eastAsia"/>
          <w:spacing w:val="-6"/>
          <w:sz w:val="16"/>
          <w:szCs w:val="16"/>
        </w:rPr>
        <w:t>(ㄇㄥˊ)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發的深厚春意，墨淡而意濃，景美而情切，並且給人留下鳥啼無意，而落花有情的不盡韻味。</w:t>
      </w:r>
    </w:p>
    <w:p w14:paraId="385E8A49" w14:textId="2A5693D4" w:rsidR="00D03A0B" w:rsidRPr="00A42DA9" w:rsidRDefault="00D03A0B" w:rsidP="001B7A73">
      <w:pPr>
        <w:spacing w:line="440" w:lineRule="exact"/>
        <w:rPr>
          <w:rFonts w:ascii="標楷體" w:eastAsia="標楷體" w:hAnsi="標楷體"/>
          <w:spacing w:val="-6"/>
          <w:sz w:val="28"/>
          <w:szCs w:val="28"/>
          <w:bdr w:val="single" w:sz="4" w:space="0" w:color="auto"/>
        </w:rPr>
      </w:pPr>
      <w:r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賞析２</w:t>
      </w:r>
    </w:p>
    <w:p w14:paraId="50220048" w14:textId="77777777" w:rsidR="001B7A73" w:rsidRDefault="006C5635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這首詩以倒敘法，先寫早晨醒來的所見所聞，再寫昨夜的風雨和落花，層次分明，一氣呵成。詩人在句首點題，通過聽覺和想像刻劃景物，詩意含蓄蘊藉，耐人尋味。第二句「處處聞啼鳥」，詩人通過聽覺來渲染「春曉」時「百鳥啁啾」的特徵，也補足了第一句的意思，指出正是「處處聞」的鳥啼將詩人從夢中喚醒。第三、四句從「風雨聲」這聽覺所得的聲音，聯想到「花落知多少」的視覺畫面。詩人用了一個問句，想像花可能落了很多，卻希望它少落一點，這一「多」一「少」，含蓄地反映了詩人愛惜春花的心情。這首詩攝取了一個生活片段，一種即興的情思，卻不失現實生活的真情流露，使讀者讀來親切；加上詩句明白曉暢，音調琅琅上口，難怪人人成誦，家傳戶曉。</w:t>
      </w:r>
    </w:p>
    <w:p w14:paraId="7C563AA5" w14:textId="0A3F770D" w:rsidR="00F53082" w:rsidRPr="001B7A73" w:rsidRDefault="001B7A73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1B7A73">
        <w:rPr>
          <w:rFonts w:ascii="標楷體" w:eastAsia="標楷體" w:hAnsi="標楷體" w:hint="eastAsia"/>
          <w:spacing w:val="-6"/>
          <w:sz w:val="28"/>
          <w:szCs w:val="28"/>
        </w:rPr>
        <w:t>(以上資料來源：</w:t>
      </w:r>
      <w:hyperlink r:id="rId8" w:history="1">
        <w:r w:rsidRPr="001B7A73">
          <w:rPr>
            <w:rStyle w:val="a3"/>
            <w:rFonts w:ascii="標楷體" w:eastAsia="標楷體" w:hAnsi="標楷體"/>
            <w:spacing w:val="-6"/>
            <w:sz w:val="28"/>
            <w:szCs w:val="28"/>
          </w:rPr>
          <w:t>https://bit.ly/3cUkNUU</w:t>
        </w:r>
      </w:hyperlink>
      <w:r w:rsidRPr="001B7A73">
        <w:rPr>
          <w:rFonts w:ascii="標楷體" w:eastAsia="標楷體" w:hAnsi="標楷體" w:hint="eastAsia"/>
          <w:spacing w:val="-6"/>
          <w:sz w:val="28"/>
          <w:szCs w:val="28"/>
        </w:rPr>
        <w:t>)</w:t>
      </w:r>
      <w:r w:rsidR="00F53082" w:rsidRPr="001B7A73">
        <w:rPr>
          <w:rFonts w:ascii="標楷體" w:eastAsia="標楷體" w:hAnsi="標楷體"/>
          <w:spacing w:val="-6"/>
          <w:sz w:val="28"/>
          <w:szCs w:val="28"/>
        </w:rPr>
        <w:br w:type="page"/>
      </w:r>
    </w:p>
    <w:p w14:paraId="6EADDB8F" w14:textId="16826CAD" w:rsidR="00F53082" w:rsidRPr="00F53082" w:rsidRDefault="00F53082" w:rsidP="00454844">
      <w:pPr>
        <w:spacing w:line="440" w:lineRule="exact"/>
        <w:ind w:left="-6" w:hanging="11"/>
        <w:rPr>
          <w:rFonts w:ascii="標楷體" w:eastAsia="標楷體" w:hAnsi="標楷體"/>
          <w:b/>
          <w:sz w:val="40"/>
          <w:szCs w:val="40"/>
        </w:rPr>
      </w:pPr>
      <w:bookmarkStart w:id="0" w:name="_GoBack"/>
      <w:bookmarkEnd w:id="0"/>
      <w:r w:rsidRPr="00C37E2A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lastRenderedPageBreak/>
        <w:t>補充</w:t>
      </w:r>
    </w:p>
    <w:p w14:paraId="4F363C23" w14:textId="1BCCA3E6" w:rsidR="00D03A0B" w:rsidRPr="00016C8E" w:rsidRDefault="00016C8E" w:rsidP="00016C8E">
      <w:pPr>
        <w:pStyle w:val="a4"/>
        <w:widowControl/>
        <w:numPr>
          <w:ilvl w:val="0"/>
          <w:numId w:val="6"/>
        </w:numPr>
        <w:spacing w:line="440" w:lineRule="exact"/>
        <w:ind w:leftChars="0" w:left="482"/>
        <w:rPr>
          <w:rFonts w:ascii="標楷體" w:eastAsia="標楷體" w:hAnsi="標楷體"/>
          <w:spacing w:val="-6"/>
          <w:sz w:val="28"/>
          <w:szCs w:val="28"/>
        </w:rPr>
      </w:pPr>
      <w:r w:rsidRPr="00016C8E">
        <w:rPr>
          <w:rFonts w:ascii="標楷體" w:eastAsia="標楷體" w:hAnsi="標楷體" w:hint="eastAsia"/>
          <w:sz w:val="28"/>
          <w:szCs w:val="28"/>
        </w:rPr>
        <w:t>酣</w:t>
      </w:r>
      <w:r w:rsidRPr="00016C8E">
        <w:rPr>
          <w:rFonts w:ascii="標楷體" w:eastAsia="標楷體" w:hAnsi="標楷體" w:hint="eastAsia"/>
          <w:sz w:val="16"/>
          <w:szCs w:val="16"/>
        </w:rPr>
        <w:t>(ㄏㄢ)</w:t>
      </w:r>
      <w:r w:rsidRPr="00016C8E">
        <w:rPr>
          <w:rFonts w:ascii="標楷體" w:eastAsia="標楷體" w:hAnsi="標楷體" w:hint="eastAsia"/>
          <w:sz w:val="28"/>
          <w:szCs w:val="28"/>
        </w:rPr>
        <w:t>眠</w:t>
      </w:r>
      <w:r w:rsidR="00F53082" w:rsidRPr="00016C8E">
        <w:rPr>
          <w:rFonts w:ascii="標楷體" w:eastAsia="標楷體" w:hAnsi="標楷體" w:hint="eastAsia"/>
          <w:sz w:val="28"/>
          <w:szCs w:val="28"/>
        </w:rPr>
        <w:t>：</w:t>
      </w:r>
      <w:r w:rsidRPr="00016C8E">
        <w:rPr>
          <w:rFonts w:ascii="標楷體" w:eastAsia="標楷體" w:hAnsi="標楷體" w:hint="eastAsia"/>
          <w:sz w:val="28"/>
          <w:szCs w:val="28"/>
        </w:rPr>
        <w:t>形容睡得很香甜。</w:t>
      </w:r>
    </w:p>
    <w:p w14:paraId="7AC588F8" w14:textId="254BB016" w:rsidR="00A42DA9" w:rsidRDefault="00454844" w:rsidP="00016C8E">
      <w:pPr>
        <w:pStyle w:val="a4"/>
        <w:widowControl/>
        <w:numPr>
          <w:ilvl w:val="0"/>
          <w:numId w:val="6"/>
        </w:numPr>
        <w:spacing w:line="440" w:lineRule="exact"/>
        <w:ind w:leftChars="0" w:left="482"/>
        <w:rPr>
          <w:rFonts w:ascii="標楷體" w:eastAsia="標楷體" w:hAnsi="標楷體"/>
          <w:spacing w:val="-6"/>
          <w:sz w:val="28"/>
          <w:szCs w:val="28"/>
        </w:rPr>
      </w:pPr>
      <w:r w:rsidRPr="00A42DA9">
        <w:rPr>
          <w:rFonts w:ascii="標楷體" w:eastAsia="標楷體" w:hAnsi="標楷體" w:hint="eastAsia"/>
          <w:spacing w:val="-6"/>
          <w:sz w:val="28"/>
          <w:szCs w:val="28"/>
        </w:rPr>
        <w:t>啁啾</w:t>
      </w:r>
      <w:r w:rsidR="00A42DA9" w:rsidRPr="00A42DA9">
        <w:rPr>
          <w:rFonts w:ascii="標楷體" w:eastAsia="標楷體" w:hAnsi="標楷體" w:hint="eastAsia"/>
          <w:spacing w:val="-6"/>
          <w:sz w:val="16"/>
          <w:szCs w:val="16"/>
        </w:rPr>
        <w:t>(ㄓㄡ ㄐㄧㄡ)</w:t>
      </w:r>
      <w:r w:rsidRPr="00A42DA9">
        <w:rPr>
          <w:rFonts w:ascii="標楷體" w:eastAsia="標楷體" w:hAnsi="標楷體" w:hint="eastAsia"/>
          <w:spacing w:val="-6"/>
          <w:sz w:val="28"/>
          <w:szCs w:val="28"/>
        </w:rPr>
        <w:t>：</w:t>
      </w:r>
    </w:p>
    <w:p w14:paraId="206F2665" w14:textId="77777777" w:rsidR="00A42DA9" w:rsidRDefault="00454844" w:rsidP="00A42DA9">
      <w:pPr>
        <w:pStyle w:val="a4"/>
        <w:widowControl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A42DA9">
        <w:rPr>
          <w:rFonts w:ascii="標楷體" w:eastAsia="標楷體" w:hAnsi="標楷體" w:hint="eastAsia"/>
          <w:spacing w:val="-6"/>
          <w:sz w:val="28"/>
          <w:szCs w:val="28"/>
        </w:rPr>
        <w:t>狀聲詞</w:t>
      </w:r>
      <w:r w:rsidR="00A42DA9" w:rsidRPr="00A42DA9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Pr="00A42DA9">
        <w:rPr>
          <w:rFonts w:ascii="標楷體" w:eastAsia="標楷體" w:hAnsi="標楷體" w:hint="eastAsia"/>
          <w:spacing w:val="-6"/>
          <w:sz w:val="28"/>
          <w:szCs w:val="28"/>
        </w:rPr>
        <w:t>形容鳥叫聲</w:t>
      </w:r>
      <w:r w:rsidR="00A42DA9" w:rsidRPr="00A42DA9">
        <w:rPr>
          <w:rFonts w:ascii="標楷體" w:eastAsia="標楷體" w:hAnsi="標楷體" w:hint="eastAsia"/>
          <w:spacing w:val="-6"/>
          <w:sz w:val="28"/>
          <w:szCs w:val="28"/>
        </w:rPr>
        <w:t>；</w:t>
      </w:r>
    </w:p>
    <w:p w14:paraId="7B6E3BEE" w14:textId="77777777" w:rsidR="00A42DA9" w:rsidRDefault="00454844" w:rsidP="00A42DA9">
      <w:pPr>
        <w:pStyle w:val="a4"/>
        <w:widowControl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A42DA9">
        <w:rPr>
          <w:rFonts w:ascii="標楷體" w:eastAsia="標楷體" w:hAnsi="標楷體" w:hint="eastAsia"/>
          <w:spacing w:val="-6"/>
          <w:sz w:val="28"/>
          <w:szCs w:val="28"/>
        </w:rPr>
        <w:t>形容樂器齊奏的聲音</w:t>
      </w:r>
      <w:r w:rsidR="00A42DA9" w:rsidRPr="00A42DA9">
        <w:rPr>
          <w:rFonts w:ascii="標楷體" w:eastAsia="標楷體" w:hAnsi="標楷體" w:hint="eastAsia"/>
          <w:spacing w:val="-6"/>
          <w:sz w:val="28"/>
          <w:szCs w:val="28"/>
        </w:rPr>
        <w:t>；</w:t>
      </w:r>
    </w:p>
    <w:p w14:paraId="14B86960" w14:textId="4EFE0D73" w:rsidR="00016C8E" w:rsidRDefault="00454844" w:rsidP="00A42DA9">
      <w:pPr>
        <w:pStyle w:val="a4"/>
        <w:widowControl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A42DA9">
        <w:rPr>
          <w:rFonts w:ascii="標楷體" w:eastAsia="標楷體" w:hAnsi="標楷體" w:hint="eastAsia"/>
          <w:spacing w:val="-6"/>
          <w:sz w:val="28"/>
          <w:szCs w:val="28"/>
        </w:rPr>
        <w:t>形容幼兒學話的聲音。</w:t>
      </w:r>
    </w:p>
    <w:p w14:paraId="0356D584" w14:textId="639F2AB8" w:rsidR="00A42DA9" w:rsidRDefault="00AD51EB" w:rsidP="00016C8E">
      <w:pPr>
        <w:pStyle w:val="a4"/>
        <w:widowControl/>
        <w:numPr>
          <w:ilvl w:val="0"/>
          <w:numId w:val="6"/>
        </w:numPr>
        <w:spacing w:line="440" w:lineRule="exact"/>
        <w:ind w:leftChars="0" w:left="482"/>
        <w:rPr>
          <w:rFonts w:ascii="標楷體" w:eastAsia="標楷體" w:hAnsi="標楷體"/>
          <w:spacing w:val="-6"/>
          <w:sz w:val="28"/>
          <w:szCs w:val="28"/>
        </w:rPr>
      </w:pPr>
      <w:r w:rsidRPr="00AD51EB">
        <w:rPr>
          <w:rFonts w:ascii="標楷體" w:eastAsia="標楷體" w:hAnsi="標楷體" w:hint="eastAsia"/>
          <w:spacing w:val="-6"/>
          <w:sz w:val="28"/>
          <w:szCs w:val="28"/>
        </w:rPr>
        <w:t>韻致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Pr="00AD51EB">
        <w:rPr>
          <w:rFonts w:ascii="標楷體" w:eastAsia="標楷體" w:hAnsi="標楷體" w:hint="eastAsia"/>
          <w:spacing w:val="-6"/>
          <w:sz w:val="28"/>
          <w:szCs w:val="28"/>
        </w:rPr>
        <w:t>風采神韻。如：「韻致優美」。也作「風致」。</w:t>
      </w:r>
    </w:p>
    <w:p w14:paraId="6C36C802" w14:textId="5FDAD375" w:rsidR="00AD51EB" w:rsidRDefault="00AD51EB" w:rsidP="00016C8E">
      <w:pPr>
        <w:pStyle w:val="a4"/>
        <w:widowControl/>
        <w:numPr>
          <w:ilvl w:val="0"/>
          <w:numId w:val="6"/>
        </w:numPr>
        <w:spacing w:line="440" w:lineRule="exact"/>
        <w:ind w:leftChars="0" w:left="482"/>
        <w:rPr>
          <w:rFonts w:ascii="標楷體" w:eastAsia="標楷體" w:hAnsi="標楷體"/>
          <w:spacing w:val="-6"/>
          <w:sz w:val="28"/>
          <w:szCs w:val="28"/>
        </w:rPr>
      </w:pPr>
      <w:r w:rsidRPr="00AD51EB">
        <w:rPr>
          <w:rFonts w:ascii="標楷體" w:eastAsia="標楷體" w:hAnsi="標楷體" w:hint="eastAsia"/>
          <w:spacing w:val="-6"/>
          <w:sz w:val="28"/>
          <w:szCs w:val="28"/>
        </w:rPr>
        <w:t>跌宕</w:t>
      </w:r>
      <w:r w:rsidRPr="00AD51EB">
        <w:rPr>
          <w:rFonts w:ascii="標楷體" w:eastAsia="標楷體" w:hAnsi="標楷體" w:hint="eastAsia"/>
          <w:spacing w:val="-6"/>
          <w:sz w:val="16"/>
          <w:szCs w:val="16"/>
        </w:rPr>
        <w:t>(ㄉㄤˋ)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Pr="00AD51EB">
        <w:rPr>
          <w:rFonts w:ascii="標楷體" w:eastAsia="標楷體" w:hAnsi="標楷體" w:hint="eastAsia"/>
          <w:spacing w:val="-6"/>
          <w:sz w:val="28"/>
          <w:szCs w:val="28"/>
        </w:rPr>
        <w:t>形容詞句運用的變化起伏或語言音調的抑揚頓挫。[例]跌宕起伏、跌宕多姿</w:t>
      </w:r>
      <w:r>
        <w:rPr>
          <w:rFonts w:ascii="標楷體" w:eastAsia="標楷體" w:hAnsi="標楷體" w:hint="eastAsia"/>
          <w:spacing w:val="-6"/>
          <w:sz w:val="28"/>
          <w:szCs w:val="28"/>
        </w:rPr>
        <w:t>。</w:t>
      </w:r>
      <w:r w:rsidRPr="00AD51EB">
        <w:rPr>
          <w:rFonts w:ascii="標楷體" w:eastAsia="標楷體" w:hAnsi="標楷體" w:hint="eastAsia"/>
          <w:spacing w:val="-6"/>
          <w:sz w:val="28"/>
          <w:szCs w:val="28"/>
        </w:rPr>
        <w:t>也作「跌蕩」。</w:t>
      </w:r>
    </w:p>
    <w:p w14:paraId="64C2B61A" w14:textId="5CDB4E4C" w:rsidR="00AD51EB" w:rsidRDefault="007E1E9F" w:rsidP="00016C8E">
      <w:pPr>
        <w:pStyle w:val="a4"/>
        <w:widowControl/>
        <w:numPr>
          <w:ilvl w:val="0"/>
          <w:numId w:val="6"/>
        </w:numPr>
        <w:spacing w:line="440" w:lineRule="exact"/>
        <w:ind w:leftChars="0" w:left="482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落英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Pr="007E1E9F">
        <w:rPr>
          <w:rFonts w:ascii="標楷體" w:eastAsia="標楷體" w:hAnsi="標楷體" w:hint="eastAsia"/>
          <w:spacing w:val="-6"/>
          <w:sz w:val="28"/>
          <w:szCs w:val="28"/>
        </w:rPr>
        <w:t>落花。</w:t>
      </w:r>
    </w:p>
    <w:p w14:paraId="64579458" w14:textId="3CDB2F3F" w:rsidR="007E1E9F" w:rsidRDefault="007E1E9F" w:rsidP="007E1E9F">
      <w:pPr>
        <w:pStyle w:val="a4"/>
        <w:widowControl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周折：曲折、麻煩。【例】這本書費了許多周折，終於出版了。</w:t>
      </w:r>
    </w:p>
    <w:p w14:paraId="133E3B5E" w14:textId="77777777" w:rsidR="007E1E9F" w:rsidRDefault="007E1E9F" w:rsidP="007E1E9F">
      <w:pPr>
        <w:pStyle w:val="a4"/>
        <w:widowControl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明朗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</w:p>
    <w:p w14:paraId="64AE205A" w14:textId="417EEE73" w:rsidR="007E1E9F" w:rsidRPr="007E1E9F" w:rsidRDefault="007E1E9F" w:rsidP="007E1E9F">
      <w:pPr>
        <w:pStyle w:val="a4"/>
        <w:widowControl/>
        <w:numPr>
          <w:ilvl w:val="0"/>
          <w:numId w:val="8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明亮。【例】黑夜盡了，天色漸漸明朗。</w:t>
      </w:r>
    </w:p>
    <w:p w14:paraId="5A90AC1E" w14:textId="47E7FAE1" w:rsidR="007E1E9F" w:rsidRPr="007E1E9F" w:rsidRDefault="007E1E9F" w:rsidP="007E1E9F">
      <w:pPr>
        <w:pStyle w:val="a4"/>
        <w:widowControl/>
        <w:numPr>
          <w:ilvl w:val="0"/>
          <w:numId w:val="8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明顯、清晰。【例】他對這件事的態度始終不明朗。</w:t>
      </w:r>
    </w:p>
    <w:p w14:paraId="3FB057BB" w14:textId="299C5EE2" w:rsidR="007E1E9F" w:rsidRDefault="007E1E9F" w:rsidP="007E1E9F">
      <w:pPr>
        <w:pStyle w:val="a4"/>
        <w:widowControl/>
        <w:numPr>
          <w:ilvl w:val="0"/>
          <w:numId w:val="8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樂觀、活潑。【例】這幅畫用色鮮豔，呈現明朗的風格。</w:t>
      </w:r>
    </w:p>
    <w:p w14:paraId="7AB30FBE" w14:textId="77777777" w:rsidR="005C2521" w:rsidRPr="005C2521" w:rsidRDefault="007E1E9F" w:rsidP="005C2521">
      <w:pPr>
        <w:pStyle w:val="a4"/>
        <w:widowControl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蘊藉</w:t>
      </w:r>
      <w:r w:rsidR="005C2521" w:rsidRPr="005C2521">
        <w:rPr>
          <w:rFonts w:ascii="標楷體" w:eastAsia="標楷體" w:hAnsi="標楷體" w:hint="eastAsia"/>
          <w:spacing w:val="-6"/>
          <w:sz w:val="16"/>
          <w:szCs w:val="16"/>
        </w:rPr>
        <w:t>(ㄩㄣˋ ㄐㄧㄝˋ)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="005C2521" w:rsidRPr="005C2521">
        <w:rPr>
          <w:rFonts w:ascii="標楷體" w:eastAsia="標楷體" w:hAnsi="標楷體" w:hint="eastAsia"/>
          <w:spacing w:val="-6"/>
          <w:sz w:val="28"/>
          <w:szCs w:val="28"/>
        </w:rPr>
        <w:t>包含而不顯露出來。</w:t>
      </w:r>
    </w:p>
    <w:p w14:paraId="6EF0BE9E" w14:textId="58D21552" w:rsidR="007E1E9F" w:rsidRDefault="005C2521" w:rsidP="005C2521">
      <w:pPr>
        <w:pStyle w:val="a4"/>
        <w:widowControl/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【例】張小姐溫婉蘊藉，秀外慧中，令很多男士傾慕不已。</w:t>
      </w:r>
    </w:p>
    <w:p w14:paraId="0E88BF50" w14:textId="2B34DD80" w:rsidR="005C2521" w:rsidRPr="005C2521" w:rsidRDefault="005C2521" w:rsidP="005C2521">
      <w:pPr>
        <w:pStyle w:val="a4"/>
        <w:widowControl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一氣呵成：一口氣完成。比喻文章或繪畫的氣勢流暢，首尾貫通；或工作安排緊湊、不間斷。【例】他做事總是一氣呵成，絕不拖泥帶水。</w:t>
      </w:r>
    </w:p>
    <w:p w14:paraId="38F3DB1A" w14:textId="77777777" w:rsidR="005C2521" w:rsidRDefault="005C2521" w:rsidP="005C2521">
      <w:pPr>
        <w:pStyle w:val="a4"/>
        <w:widowControl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渲</w:t>
      </w:r>
      <w:r w:rsidRPr="005C2521">
        <w:rPr>
          <w:rFonts w:ascii="標楷體" w:eastAsia="標楷體" w:hAnsi="標楷體" w:hint="eastAsia"/>
          <w:spacing w:val="-6"/>
          <w:sz w:val="16"/>
          <w:szCs w:val="16"/>
        </w:rPr>
        <w:t>(ㄒㄩㄢˋ)</w:t>
      </w:r>
      <w:r w:rsidRPr="005C2521">
        <w:rPr>
          <w:rFonts w:ascii="標楷體" w:eastAsia="標楷體" w:hAnsi="標楷體" w:hint="eastAsia"/>
          <w:spacing w:val="-6"/>
          <w:sz w:val="28"/>
          <w:szCs w:val="28"/>
        </w:rPr>
        <w:t>染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</w:p>
    <w:p w14:paraId="4869E827" w14:textId="2965FCEB" w:rsidR="005C2521" w:rsidRPr="005C2521" w:rsidRDefault="005C2521" w:rsidP="005C2521">
      <w:pPr>
        <w:pStyle w:val="a4"/>
        <w:widowControl/>
        <w:numPr>
          <w:ilvl w:val="0"/>
          <w:numId w:val="9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國畫的用色技巧。以水墨或顏料，襯托物像，而形成陰陽向背的效果。</w:t>
      </w:r>
    </w:p>
    <w:p w14:paraId="21FBFE6E" w14:textId="77777777" w:rsidR="005C2521" w:rsidRPr="005C2521" w:rsidRDefault="005C2521" w:rsidP="005C2521">
      <w:pPr>
        <w:pStyle w:val="a4"/>
        <w:widowControl/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【例】水墨畫常以渲染的手法，點出主題與背景的明暗分別。</w:t>
      </w:r>
    </w:p>
    <w:p w14:paraId="5B5C88C4" w14:textId="77777777" w:rsidR="005C2521" w:rsidRPr="005C2521" w:rsidRDefault="005C2521" w:rsidP="005C2521">
      <w:pPr>
        <w:pStyle w:val="a4"/>
        <w:widowControl/>
        <w:numPr>
          <w:ilvl w:val="0"/>
          <w:numId w:val="9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比喻言詞、文字過度吹噓誇大。</w:t>
      </w:r>
    </w:p>
    <w:p w14:paraId="641E6797" w14:textId="7E294C55" w:rsidR="005C2521" w:rsidRDefault="005C2521" w:rsidP="005C2521">
      <w:pPr>
        <w:pStyle w:val="a4"/>
        <w:widowControl/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【例】媒體對事件的過度渲染，常會誤導民眾對真象的認知與了解。</w:t>
      </w:r>
    </w:p>
    <w:p w14:paraId="11625B8F" w14:textId="297798D7" w:rsidR="005C2521" w:rsidRDefault="005C2521" w:rsidP="005C2521">
      <w:pPr>
        <w:pStyle w:val="a4"/>
        <w:widowControl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攝取：吸收、吸取。【例】要攝取均衡的營養，身體才會健康。</w:t>
      </w:r>
    </w:p>
    <w:p w14:paraId="055A30B7" w14:textId="77777777" w:rsidR="00296B98" w:rsidRDefault="00296B98" w:rsidP="00296B98">
      <w:pPr>
        <w:pStyle w:val="a4"/>
        <w:widowControl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曉暢：</w:t>
      </w:r>
    </w:p>
    <w:p w14:paraId="15364487" w14:textId="4E6B4C47" w:rsidR="00296B98" w:rsidRPr="00296B98" w:rsidRDefault="00296B98" w:rsidP="00296B98">
      <w:pPr>
        <w:pStyle w:val="a4"/>
        <w:widowControl/>
        <w:numPr>
          <w:ilvl w:val="0"/>
          <w:numId w:val="9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296B98">
        <w:rPr>
          <w:rFonts w:ascii="標楷體" w:eastAsia="標楷體" w:hAnsi="標楷體" w:hint="eastAsia"/>
          <w:spacing w:val="-6"/>
          <w:sz w:val="28"/>
          <w:szCs w:val="28"/>
        </w:rPr>
        <w:t>明白、了解得很透澈。《文選．諸葛亮．出師表》：「將軍向寵，性行淑均，曉暢軍事。」</w:t>
      </w:r>
    </w:p>
    <w:p w14:paraId="20DFB94F" w14:textId="0514AD66" w:rsidR="00296B98" w:rsidRDefault="00296B98" w:rsidP="00296B98">
      <w:pPr>
        <w:pStyle w:val="a4"/>
        <w:widowControl/>
        <w:numPr>
          <w:ilvl w:val="0"/>
          <w:numId w:val="9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296B98">
        <w:rPr>
          <w:rFonts w:ascii="標楷體" w:eastAsia="標楷體" w:hAnsi="標楷體" w:hint="eastAsia"/>
          <w:spacing w:val="-6"/>
          <w:sz w:val="28"/>
          <w:szCs w:val="28"/>
        </w:rPr>
        <w:t>形容文筆流暢。如：「此篇文章行文曉暢，寓意深遠。」</w:t>
      </w:r>
    </w:p>
    <w:p w14:paraId="4D92BA88" w14:textId="77777777" w:rsidR="00296B98" w:rsidRPr="00296B98" w:rsidRDefault="00296B98" w:rsidP="00296B98">
      <w:pPr>
        <w:pStyle w:val="a4"/>
        <w:widowControl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296B98">
        <w:rPr>
          <w:rFonts w:ascii="標楷體" w:eastAsia="標楷體" w:hAnsi="標楷體" w:hint="eastAsia"/>
          <w:spacing w:val="-6"/>
          <w:sz w:val="28"/>
          <w:szCs w:val="28"/>
        </w:rPr>
        <w:t>琅琅上口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Pr="00296B98">
        <w:rPr>
          <w:rFonts w:ascii="標楷體" w:eastAsia="標楷體" w:hAnsi="標楷體" w:hint="eastAsia"/>
          <w:spacing w:val="-6"/>
          <w:sz w:val="28"/>
          <w:szCs w:val="28"/>
        </w:rPr>
        <w:t>琅琅，玉石清脆響亮的撞擊聲，比喻響亮的讀書聲。琅琅上口形容對詩文誦讀熟練，能順口誦讀而出。</w:t>
      </w:r>
    </w:p>
    <w:p w14:paraId="3ED9D938" w14:textId="466F0E2A" w:rsidR="00296B98" w:rsidRPr="005C2521" w:rsidRDefault="00296B98" w:rsidP="00296B98">
      <w:pPr>
        <w:pStyle w:val="a4"/>
        <w:widowControl/>
        <w:spacing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296B98">
        <w:rPr>
          <w:rFonts w:ascii="標楷體" w:eastAsia="標楷體" w:hAnsi="標楷體" w:hint="eastAsia"/>
          <w:spacing w:val="-6"/>
          <w:sz w:val="28"/>
          <w:szCs w:val="28"/>
        </w:rPr>
        <w:t>【例】這首童謠是大家兒時的共同回憶，多數人都能琅琅上口。</w:t>
      </w:r>
    </w:p>
    <w:sectPr w:rsidR="00296B98" w:rsidRPr="005C2521" w:rsidSect="003D1611">
      <w:type w:val="continuous"/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AE1B4" w14:textId="77777777" w:rsidR="00171EC8" w:rsidRDefault="00171EC8" w:rsidP="00844A50">
      <w:r>
        <w:separator/>
      </w:r>
    </w:p>
  </w:endnote>
  <w:endnote w:type="continuationSeparator" w:id="0">
    <w:p w14:paraId="0DF9778F" w14:textId="77777777" w:rsidR="00171EC8" w:rsidRDefault="00171EC8" w:rsidP="0084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3327003"/>
      <w:docPartObj>
        <w:docPartGallery w:val="Page Numbers (Bottom of Page)"/>
        <w:docPartUnique/>
      </w:docPartObj>
    </w:sdtPr>
    <w:sdtEndPr/>
    <w:sdtContent>
      <w:p w14:paraId="029728A9" w14:textId="0D79CE40" w:rsidR="003D1611" w:rsidRDefault="003D1611">
        <w:pPr>
          <w:pStyle w:val="a7"/>
          <w:jc w:val="right"/>
        </w:pPr>
        <w:r w:rsidRPr="003D1611">
          <w:rPr>
            <w:rFonts w:ascii="標楷體" w:eastAsia="標楷體" w:hAnsi="標楷體" w:hint="eastAsia"/>
          </w:rPr>
          <w:t>孟浩然《春曉》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D7E308B" w14:textId="77777777" w:rsidR="003D1611" w:rsidRDefault="003D16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8AD78" w14:textId="77777777" w:rsidR="00171EC8" w:rsidRDefault="00171EC8" w:rsidP="00844A50">
      <w:r>
        <w:separator/>
      </w:r>
    </w:p>
  </w:footnote>
  <w:footnote w:type="continuationSeparator" w:id="0">
    <w:p w14:paraId="37AAD055" w14:textId="77777777" w:rsidR="00171EC8" w:rsidRDefault="00171EC8" w:rsidP="00844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32E90"/>
    <w:multiLevelType w:val="hybridMultilevel"/>
    <w:tmpl w:val="29E6CEF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FE32E7"/>
    <w:multiLevelType w:val="hybridMultilevel"/>
    <w:tmpl w:val="2A7A13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6B2E71"/>
    <w:multiLevelType w:val="hybridMultilevel"/>
    <w:tmpl w:val="DB609C2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291BCA"/>
    <w:multiLevelType w:val="hybridMultilevel"/>
    <w:tmpl w:val="B2E8EABE"/>
    <w:lvl w:ilvl="0" w:tplc="F8F0B1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0966CC"/>
    <w:multiLevelType w:val="hybridMultilevel"/>
    <w:tmpl w:val="A0E2AC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6CD01EF"/>
    <w:multiLevelType w:val="hybridMultilevel"/>
    <w:tmpl w:val="9530F7F2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7" w15:restartNumberingAfterBreak="0">
    <w:nsid w:val="77831CB3"/>
    <w:multiLevelType w:val="hybridMultilevel"/>
    <w:tmpl w:val="1D54862C"/>
    <w:lvl w:ilvl="0" w:tplc="F8F0B1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F50D53"/>
    <w:multiLevelType w:val="hybridMultilevel"/>
    <w:tmpl w:val="BD608E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9B"/>
    <w:rsid w:val="00016C8E"/>
    <w:rsid w:val="000A489B"/>
    <w:rsid w:val="00134F72"/>
    <w:rsid w:val="00171EC8"/>
    <w:rsid w:val="001B7A73"/>
    <w:rsid w:val="00296B98"/>
    <w:rsid w:val="003D1611"/>
    <w:rsid w:val="00454844"/>
    <w:rsid w:val="00555FB6"/>
    <w:rsid w:val="005C2521"/>
    <w:rsid w:val="00620A6B"/>
    <w:rsid w:val="0065679B"/>
    <w:rsid w:val="006C5635"/>
    <w:rsid w:val="007046C6"/>
    <w:rsid w:val="00787EFA"/>
    <w:rsid w:val="007904A7"/>
    <w:rsid w:val="007E1E9F"/>
    <w:rsid w:val="00844A50"/>
    <w:rsid w:val="008C7A57"/>
    <w:rsid w:val="00950B78"/>
    <w:rsid w:val="00A42DA9"/>
    <w:rsid w:val="00AD51EB"/>
    <w:rsid w:val="00B63EB2"/>
    <w:rsid w:val="00BC7B0A"/>
    <w:rsid w:val="00C37E2A"/>
    <w:rsid w:val="00C47805"/>
    <w:rsid w:val="00C64BE0"/>
    <w:rsid w:val="00C7627F"/>
    <w:rsid w:val="00CE1575"/>
    <w:rsid w:val="00D03A0B"/>
    <w:rsid w:val="00D32751"/>
    <w:rsid w:val="00DA1460"/>
    <w:rsid w:val="00F04BA1"/>
    <w:rsid w:val="00F53082"/>
    <w:rsid w:val="00F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03005"/>
  <w15:chartTrackingRefBased/>
  <w15:docId w15:val="{71CBE626-E079-4243-9914-98EC950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0B7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87EF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44A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44A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44A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44A50"/>
    <w:rPr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1B7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UkNU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WD</cp:lastModifiedBy>
  <cp:revision>10</cp:revision>
  <dcterms:created xsi:type="dcterms:W3CDTF">2020-08-13T06:04:00Z</dcterms:created>
  <dcterms:modified xsi:type="dcterms:W3CDTF">2022-08-15T04:54:00Z</dcterms:modified>
</cp:coreProperties>
</file>