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B03A85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DF0557">
        <w:rPr>
          <w:rFonts w:hint="eastAsia"/>
          <w:sz w:val="52"/>
        </w:rPr>
        <w:t>牧</w:t>
      </w:r>
      <w:r>
        <w:rPr>
          <w:sz w:val="52"/>
        </w:rPr>
        <w:t>《</w:t>
      </w:r>
      <w:r w:rsidR="00854137">
        <w:rPr>
          <w:rFonts w:hint="eastAsia"/>
          <w:sz w:val="52"/>
        </w:rPr>
        <w:t>江南春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6E99C7F2" w14:textId="1C507643" w:rsidR="00B5571E" w:rsidRPr="00834257" w:rsidRDefault="00B5571E" w:rsidP="00B5571E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834257">
        <w:rPr>
          <w:rFonts w:hint="eastAsia"/>
          <w:color w:val="0F0F0F"/>
          <w:sz w:val="30"/>
          <w:szCs w:val="30"/>
        </w:rPr>
        <w:t>千里鶯啼綠映紅</w:t>
      </w:r>
      <w:proofErr w:type="gramEnd"/>
      <w:r w:rsidRPr="00834257">
        <w:rPr>
          <w:rFonts w:hint="eastAsia"/>
          <w:color w:val="0F0F0F"/>
          <w:sz w:val="30"/>
          <w:szCs w:val="30"/>
        </w:rPr>
        <w:t>，水村山</w:t>
      </w:r>
      <w:proofErr w:type="gramStart"/>
      <w:r w:rsidRPr="00834257">
        <w:rPr>
          <w:rFonts w:hint="eastAsia"/>
          <w:color w:val="0F0F0F"/>
          <w:sz w:val="30"/>
          <w:szCs w:val="30"/>
        </w:rPr>
        <w:t>郭酒旗風</w:t>
      </w:r>
      <w:proofErr w:type="gramEnd"/>
      <w:r w:rsidRPr="00834257">
        <w:rPr>
          <w:rFonts w:hint="eastAsia"/>
          <w:color w:val="0F0F0F"/>
          <w:sz w:val="30"/>
          <w:szCs w:val="30"/>
        </w:rPr>
        <w:t>。南朝四百八十寺，多少樓臺煙雨中。</w:t>
      </w:r>
    </w:p>
    <w:p w14:paraId="1E49B2B9" w14:textId="6946B436" w:rsidR="00951CDA" w:rsidRDefault="00A77E9A" w:rsidP="002657DF">
      <w:pPr>
        <w:spacing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9" w:history="1"/>
      <w:hyperlink r:id="rId10" w:history="1"/>
      <w:r w:rsidR="0044135F" w:rsidRPr="001B5421">
        <w:rPr>
          <w:rFonts w:hint="eastAsia"/>
          <w:sz w:val="22"/>
        </w:rPr>
        <w:t>)</w:t>
      </w:r>
    </w:p>
    <w:p w14:paraId="5A8C17A8" w14:textId="77777777" w:rsidR="00834257" w:rsidRPr="00834257" w:rsidRDefault="00834257" w:rsidP="002657DF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鶯啼：指鶯歌燕舞，黃鶯鳴唱，燕子飛舞。形容春光明媚。也作「</w:t>
      </w:r>
      <w:proofErr w:type="gramStart"/>
      <w:r w:rsidRPr="00834257">
        <w:rPr>
          <w:rFonts w:hint="eastAsia"/>
          <w:szCs w:val="28"/>
        </w:rPr>
        <w:t>燕舞鶯</w:t>
      </w:r>
      <w:proofErr w:type="gramEnd"/>
      <w:r w:rsidRPr="00834257">
        <w:rPr>
          <w:rFonts w:hint="eastAsia"/>
          <w:szCs w:val="28"/>
        </w:rPr>
        <w:t>啼」。如：「春神報到，百花綻放，四處鶯歌燕舞，景色迷人。」</w:t>
      </w:r>
    </w:p>
    <w:p w14:paraId="4B747DE5" w14:textId="77777777" w:rsidR="00834257" w:rsidRPr="00834257" w:rsidRDefault="00834257" w:rsidP="002657DF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proofErr w:type="gramStart"/>
      <w:r w:rsidRPr="00834257">
        <w:rPr>
          <w:rFonts w:hint="eastAsia"/>
          <w:szCs w:val="28"/>
        </w:rPr>
        <w:t>郭</w:t>
      </w:r>
      <w:proofErr w:type="gramEnd"/>
      <w:r w:rsidRPr="00834257">
        <w:rPr>
          <w:rFonts w:hint="eastAsia"/>
          <w:szCs w:val="28"/>
        </w:rPr>
        <w:t>：外城。此處指城鎮。</w:t>
      </w:r>
      <w:proofErr w:type="gramStart"/>
      <w:r w:rsidRPr="00834257">
        <w:rPr>
          <w:rFonts w:hint="eastAsia"/>
          <w:szCs w:val="28"/>
        </w:rPr>
        <w:t>酒旗</w:t>
      </w:r>
      <w:proofErr w:type="gramEnd"/>
      <w:r w:rsidRPr="00834257">
        <w:rPr>
          <w:rFonts w:hint="eastAsia"/>
          <w:szCs w:val="28"/>
        </w:rPr>
        <w:t>：一種掛在門前以作爲酒店標記的小旗。</w:t>
      </w:r>
    </w:p>
    <w:p w14:paraId="4F0E8951" w14:textId="10638953" w:rsidR="00834257" w:rsidRPr="00834257" w:rsidRDefault="00834257" w:rsidP="002657DF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南朝：指先後與</w:t>
      </w:r>
      <w:r w:rsidRPr="00DB4596">
        <w:rPr>
          <w:rFonts w:hint="eastAsia"/>
          <w:szCs w:val="28"/>
          <w:u w:val="single"/>
        </w:rPr>
        <w:t>北朝</w:t>
      </w:r>
      <w:r w:rsidRPr="002657DF">
        <w:rPr>
          <w:rFonts w:hint="eastAsia"/>
          <w:b/>
          <w:bCs/>
          <w:szCs w:val="28"/>
        </w:rPr>
        <w:t>對峙</w:t>
      </w:r>
      <w:r w:rsidRPr="00834257">
        <w:rPr>
          <w:szCs w:val="28"/>
        </w:rPr>
        <w:t>的</w:t>
      </w:r>
      <w:r w:rsidRPr="00DB4596">
        <w:rPr>
          <w:szCs w:val="28"/>
          <w:u w:val="single"/>
        </w:rPr>
        <w:t>宋</w:t>
      </w:r>
      <w:r w:rsidRPr="00834257">
        <w:rPr>
          <w:szCs w:val="28"/>
        </w:rPr>
        <w:t>、</w:t>
      </w:r>
      <w:r w:rsidRPr="00DB4596">
        <w:rPr>
          <w:szCs w:val="28"/>
          <w:u w:val="single"/>
        </w:rPr>
        <w:t>齊</w:t>
      </w:r>
      <w:r w:rsidRPr="00834257">
        <w:rPr>
          <w:szCs w:val="28"/>
        </w:rPr>
        <w:t>、</w:t>
      </w:r>
      <w:r w:rsidR="00DB4596" w:rsidRPr="00DB4596">
        <w:rPr>
          <w:rFonts w:hint="eastAsia"/>
          <w:szCs w:val="28"/>
          <w:u w:val="single"/>
        </w:rPr>
        <w:t>梁</w:t>
      </w:r>
      <w:r w:rsidRPr="00834257">
        <w:rPr>
          <w:szCs w:val="28"/>
        </w:rPr>
        <w:t>、</w:t>
      </w:r>
      <w:r w:rsidRPr="00DB4596">
        <w:rPr>
          <w:szCs w:val="28"/>
          <w:u w:val="single"/>
        </w:rPr>
        <w:t>陳</w:t>
      </w:r>
      <w:r w:rsidRPr="00834257">
        <w:rPr>
          <w:szCs w:val="28"/>
        </w:rPr>
        <w:t>政權。四百八十寺：</w:t>
      </w:r>
      <w:r w:rsidRPr="00DB4596">
        <w:rPr>
          <w:szCs w:val="28"/>
          <w:u w:val="single"/>
        </w:rPr>
        <w:t>南朝</w:t>
      </w:r>
      <w:r w:rsidRPr="00834257">
        <w:rPr>
          <w:szCs w:val="28"/>
        </w:rPr>
        <w:t>皇帝和大</w:t>
      </w:r>
      <w:proofErr w:type="gramStart"/>
      <w:r w:rsidRPr="002657DF">
        <w:rPr>
          <w:b/>
          <w:bCs/>
          <w:szCs w:val="28"/>
        </w:rPr>
        <w:t>官僚</w:t>
      </w:r>
      <w:r w:rsidRPr="00834257">
        <w:rPr>
          <w:szCs w:val="28"/>
        </w:rPr>
        <w:t>好佛</w:t>
      </w:r>
      <w:proofErr w:type="gramEnd"/>
      <w:r w:rsidRPr="00834257">
        <w:rPr>
          <w:szCs w:val="28"/>
        </w:rPr>
        <w:t>，在京城（今</w:t>
      </w:r>
      <w:r w:rsidRPr="00DB4596">
        <w:rPr>
          <w:szCs w:val="28"/>
          <w:u w:val="single"/>
        </w:rPr>
        <w:t>南京市</w:t>
      </w:r>
      <w:r w:rsidRPr="00834257">
        <w:rPr>
          <w:szCs w:val="28"/>
        </w:rPr>
        <w:t>）大建佛寺。據《南史·循吏·郭祖深傳》說：“都下佛寺五百餘所”。這</w:t>
      </w:r>
      <w:proofErr w:type="gramStart"/>
      <w:r w:rsidRPr="00834257">
        <w:rPr>
          <w:szCs w:val="28"/>
        </w:rPr>
        <w:t>裏</w:t>
      </w:r>
      <w:proofErr w:type="gramEnd"/>
      <w:r w:rsidRPr="00834257">
        <w:rPr>
          <w:szCs w:val="28"/>
        </w:rPr>
        <w:t>說四百八十寺，是虛數。</w:t>
      </w:r>
    </w:p>
    <w:p w14:paraId="587C71EE" w14:textId="7BB6BB12" w:rsidR="00834257" w:rsidRPr="00834257" w:rsidRDefault="00834257" w:rsidP="002657DF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樓臺：樓閣亭</w:t>
      </w:r>
      <w:proofErr w:type="gramStart"/>
      <w:r w:rsidRPr="00834257">
        <w:rPr>
          <w:rFonts w:hint="eastAsia"/>
          <w:szCs w:val="28"/>
        </w:rPr>
        <w:t>臺</w:t>
      </w:r>
      <w:proofErr w:type="gramEnd"/>
      <w:r w:rsidRPr="00834257">
        <w:rPr>
          <w:rFonts w:hint="eastAsia"/>
          <w:szCs w:val="28"/>
        </w:rPr>
        <w:t>。此處指寺院建築。煙雨：細雨濛濛，</w:t>
      </w:r>
      <w:proofErr w:type="gramStart"/>
      <w:r w:rsidRPr="00834257">
        <w:rPr>
          <w:rFonts w:hint="eastAsia"/>
          <w:szCs w:val="28"/>
        </w:rPr>
        <w:t>如煙如霧</w:t>
      </w:r>
      <w:proofErr w:type="gramEnd"/>
      <w:r w:rsidRPr="00834257">
        <w:rPr>
          <w:rFonts w:hint="eastAsia"/>
          <w:szCs w:val="28"/>
        </w:rPr>
        <w:t>。</w:t>
      </w:r>
    </w:p>
    <w:p w14:paraId="78D638D6" w14:textId="15D0EBAD" w:rsidR="0044135F" w:rsidRPr="00EE7576" w:rsidRDefault="0044135F" w:rsidP="002657DF">
      <w:pPr>
        <w:spacing w:beforeLines="50" w:before="120" w:after="0" w:line="440" w:lineRule="exact"/>
        <w:ind w:left="0" w:right="845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hyperlink r:id="rId11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12" w:history="1"/>
      <w:hyperlink r:id="rId13" w:history="1"/>
      <w:hyperlink r:id="rId14" w:history="1"/>
      <w:r w:rsidR="00EB518D" w:rsidRPr="001B5421">
        <w:rPr>
          <w:rFonts w:hint="eastAsia"/>
          <w:sz w:val="22"/>
        </w:rPr>
        <w:t>)</w:t>
      </w:r>
    </w:p>
    <w:p w14:paraId="000D4C1A" w14:textId="77777777" w:rsidR="000115B4" w:rsidRDefault="000115B4" w:rsidP="002657DF">
      <w:pPr>
        <w:spacing w:after="0" w:line="440" w:lineRule="exact"/>
        <w:ind w:left="-6" w:right="0" w:hanging="11"/>
        <w:rPr>
          <w:szCs w:val="28"/>
        </w:rPr>
      </w:pPr>
      <w:r w:rsidRPr="000115B4">
        <w:rPr>
          <w:rFonts w:hint="eastAsia"/>
          <w:szCs w:val="28"/>
        </w:rPr>
        <w:t>遼闊的</w:t>
      </w:r>
      <w:r w:rsidRPr="00DB4596">
        <w:rPr>
          <w:rFonts w:hint="eastAsia"/>
          <w:szCs w:val="28"/>
          <w:u w:val="single"/>
        </w:rPr>
        <w:t>江南</w:t>
      </w:r>
      <w:r w:rsidRPr="000115B4">
        <w:rPr>
          <w:rFonts w:hint="eastAsia"/>
          <w:szCs w:val="28"/>
        </w:rPr>
        <w:t>，到處鶯歌燕舞，綠樹</w:t>
      </w:r>
      <w:r w:rsidRPr="002657DF">
        <w:rPr>
          <w:rFonts w:hint="eastAsia"/>
          <w:b/>
          <w:bCs/>
          <w:szCs w:val="28"/>
        </w:rPr>
        <w:t>映襯</w:t>
      </w:r>
      <w:r w:rsidRPr="000115B4">
        <w:rPr>
          <w:rFonts w:hint="eastAsia"/>
          <w:szCs w:val="28"/>
        </w:rPr>
        <w:t>紅花，在臨水的村莊，依山的城郭，隨處可見迎風招展</w:t>
      </w:r>
      <w:proofErr w:type="gramStart"/>
      <w:r w:rsidRPr="000115B4">
        <w:rPr>
          <w:rFonts w:hint="eastAsia"/>
          <w:szCs w:val="28"/>
        </w:rPr>
        <w:t>的酒旗</w:t>
      </w:r>
      <w:proofErr w:type="gramEnd"/>
      <w:r w:rsidRPr="000115B4">
        <w:rPr>
          <w:rFonts w:hint="eastAsia"/>
          <w:szCs w:val="28"/>
        </w:rPr>
        <w:t>。</w:t>
      </w:r>
      <w:r w:rsidRPr="00DB4596">
        <w:rPr>
          <w:rFonts w:hint="eastAsia"/>
          <w:szCs w:val="28"/>
          <w:u w:val="single"/>
        </w:rPr>
        <w:t>南朝</w:t>
      </w:r>
      <w:r w:rsidRPr="000115B4">
        <w:rPr>
          <w:rFonts w:hint="eastAsia"/>
          <w:szCs w:val="28"/>
        </w:rPr>
        <w:t>修建了許許多多的廟宇，遺留到至今的有四百八十座寺廟，有多少亭</w:t>
      </w:r>
      <w:proofErr w:type="gramStart"/>
      <w:r w:rsidRPr="000115B4">
        <w:rPr>
          <w:rFonts w:hint="eastAsia"/>
          <w:szCs w:val="28"/>
        </w:rPr>
        <w:t>臺</w:t>
      </w:r>
      <w:proofErr w:type="gramEnd"/>
      <w:r w:rsidRPr="000115B4">
        <w:rPr>
          <w:rFonts w:hint="eastAsia"/>
          <w:szCs w:val="28"/>
        </w:rPr>
        <w:t>樓閣都</w:t>
      </w:r>
      <w:r w:rsidRPr="002657DF">
        <w:rPr>
          <w:rFonts w:hint="eastAsia"/>
          <w:b/>
          <w:bCs/>
          <w:szCs w:val="28"/>
        </w:rPr>
        <w:t>滄桑</w:t>
      </w:r>
      <w:r w:rsidRPr="000115B4">
        <w:rPr>
          <w:rFonts w:hint="eastAsia"/>
          <w:szCs w:val="28"/>
        </w:rPr>
        <w:t>矗立在朦朧的煙雨之中？</w:t>
      </w:r>
    </w:p>
    <w:p w14:paraId="36C231F0" w14:textId="025EC444" w:rsidR="00584939" w:rsidRDefault="00E142D7" w:rsidP="002657DF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584939" w:rsidRPr="00584939">
        <w:rPr>
          <w:rFonts w:hint="eastAsia"/>
          <w:sz w:val="32"/>
          <w:szCs w:val="32"/>
        </w:rPr>
        <w:t xml:space="preserve"> </w:t>
      </w:r>
      <w:r w:rsidR="00584939" w:rsidRPr="00DF33D6">
        <w:rPr>
          <w:rFonts w:hint="eastAsia"/>
          <w:sz w:val="24"/>
          <w:szCs w:val="24"/>
        </w:rPr>
        <w:t>(</w:t>
      </w:r>
      <w:hyperlink r:id="rId15" w:history="1">
        <w:r w:rsidR="00A96582" w:rsidRPr="00A96582">
          <w:rPr>
            <w:rStyle w:val="a7"/>
            <w:sz w:val="24"/>
            <w:szCs w:val="24"/>
          </w:rPr>
          <w:t>https://bit.ly/3vbbEO2</w:t>
        </w:r>
      </w:hyperlink>
      <w:hyperlink r:id="rId16" w:tgtFrame="_blank" w:history="1"/>
      <w:hyperlink r:id="rId17" w:history="1"/>
      <w:hyperlink r:id="rId18" w:history="1"/>
      <w:hyperlink r:id="rId19" w:history="1"/>
      <w:r w:rsidR="00584939" w:rsidRPr="001B5421">
        <w:rPr>
          <w:rFonts w:hint="eastAsia"/>
          <w:sz w:val="22"/>
        </w:rPr>
        <w:t>)</w:t>
      </w:r>
    </w:p>
    <w:p w14:paraId="0BD40015" w14:textId="6C586755" w:rsidR="00584939" w:rsidRPr="00584939" w:rsidRDefault="00834257" w:rsidP="002657DF">
      <w:pPr>
        <w:spacing w:after="0" w:line="440" w:lineRule="exact"/>
        <w:ind w:left="-6" w:right="0" w:hanging="11"/>
        <w:rPr>
          <w:szCs w:val="28"/>
        </w:rPr>
      </w:pPr>
      <w:r w:rsidRPr="00834257">
        <w:rPr>
          <w:rFonts w:hint="eastAsia"/>
          <w:szCs w:val="28"/>
        </w:rPr>
        <w:t xml:space="preserve">    </w:t>
      </w:r>
      <w:r w:rsidR="00584939" w:rsidRPr="0064015E">
        <w:rPr>
          <w:rFonts w:hint="eastAsia"/>
          <w:szCs w:val="28"/>
          <w:u w:val="single"/>
        </w:rPr>
        <w:t>杜牧</w:t>
      </w:r>
      <w:r w:rsidR="00584939" w:rsidRPr="00584939">
        <w:rPr>
          <w:rFonts w:hint="eastAsia"/>
          <w:szCs w:val="28"/>
        </w:rPr>
        <w:t>生活的</w:t>
      </w:r>
      <w:r w:rsidR="00584939" w:rsidRPr="00704DF8">
        <w:rPr>
          <w:rFonts w:hint="eastAsia"/>
          <w:szCs w:val="28"/>
          <w:u w:val="single"/>
        </w:rPr>
        <w:t>晚唐</w:t>
      </w:r>
      <w:r w:rsidR="00584939" w:rsidRPr="00584939">
        <w:rPr>
          <w:rFonts w:hint="eastAsia"/>
          <w:szCs w:val="28"/>
        </w:rPr>
        <w:t>時代，</w:t>
      </w:r>
      <w:r w:rsidR="00584939" w:rsidRPr="00A96582">
        <w:rPr>
          <w:rFonts w:hint="eastAsia"/>
          <w:szCs w:val="28"/>
          <w:u w:val="single"/>
        </w:rPr>
        <w:t>唐</w:t>
      </w:r>
      <w:r w:rsidR="00584939" w:rsidRPr="00584939">
        <w:rPr>
          <w:rFonts w:hint="eastAsia"/>
          <w:szCs w:val="28"/>
        </w:rPr>
        <w:t>王朝以做</w:t>
      </w:r>
      <w:r w:rsidR="00584939" w:rsidRPr="002657DF">
        <w:rPr>
          <w:rFonts w:hint="eastAsia"/>
          <w:b/>
          <w:bCs/>
          <w:szCs w:val="28"/>
        </w:rPr>
        <w:t>大廈將傾</w:t>
      </w:r>
      <w:r w:rsidR="00584939" w:rsidRPr="00584939">
        <w:rPr>
          <w:rFonts w:hint="eastAsia"/>
          <w:szCs w:val="28"/>
        </w:rPr>
        <w:t>之勢，</w:t>
      </w:r>
      <w:r w:rsidR="00584939" w:rsidRPr="002657DF">
        <w:rPr>
          <w:rFonts w:hint="eastAsia"/>
          <w:b/>
          <w:bCs/>
          <w:szCs w:val="28"/>
        </w:rPr>
        <w:t>藩鎮割據</w:t>
      </w:r>
      <w:r w:rsidR="00584939" w:rsidRPr="00584939">
        <w:rPr>
          <w:rFonts w:hint="eastAsia"/>
          <w:szCs w:val="28"/>
        </w:rPr>
        <w:t>、</w:t>
      </w:r>
      <w:hyperlink r:id="rId20" w:history="1">
        <w:r w:rsidR="00584939" w:rsidRPr="002657DF">
          <w:rPr>
            <w:rStyle w:val="a7"/>
            <w:rFonts w:hint="eastAsia"/>
            <w:b/>
            <w:bCs/>
            <w:szCs w:val="28"/>
          </w:rPr>
          <w:t>宦官專權</w:t>
        </w:r>
      </w:hyperlink>
      <w:r w:rsidR="00584939" w:rsidRPr="00584939">
        <w:rPr>
          <w:rFonts w:hint="eastAsia"/>
          <w:szCs w:val="28"/>
        </w:rPr>
        <w:t>、</w:t>
      </w:r>
      <w:hyperlink r:id="rId21" w:history="1">
        <w:proofErr w:type="gramStart"/>
        <w:r w:rsidR="00584939" w:rsidRPr="001E108D">
          <w:rPr>
            <w:rStyle w:val="a7"/>
            <w:rFonts w:hint="eastAsia"/>
            <w:szCs w:val="28"/>
          </w:rPr>
          <w:t>牛李黨爭</w:t>
        </w:r>
        <w:proofErr w:type="gramEnd"/>
      </w:hyperlink>
      <w:r w:rsidR="00584939" w:rsidRPr="00584939">
        <w:rPr>
          <w:szCs w:val="28"/>
        </w:rPr>
        <w:t>.....一點點的</w:t>
      </w:r>
      <w:r w:rsidR="00584939" w:rsidRPr="002657DF">
        <w:rPr>
          <w:b/>
          <w:bCs/>
          <w:szCs w:val="28"/>
        </w:rPr>
        <w:t>侵蝕</w:t>
      </w:r>
      <w:r w:rsidR="00DB4596">
        <w:rPr>
          <w:rFonts w:hint="eastAsia"/>
          <w:szCs w:val="28"/>
        </w:rPr>
        <w:t>著</w:t>
      </w:r>
      <w:r w:rsidR="00584939" w:rsidRPr="00584939">
        <w:rPr>
          <w:rFonts w:hint="eastAsia"/>
          <w:szCs w:val="28"/>
        </w:rPr>
        <w:t>這個巨人的身體。</w:t>
      </w:r>
    </w:p>
    <w:p w14:paraId="5F13E4B8" w14:textId="6FAF733B" w:rsidR="00584939" w:rsidRPr="00584939" w:rsidRDefault="00584939" w:rsidP="002657DF">
      <w:pPr>
        <w:spacing w:after="0" w:line="440" w:lineRule="exact"/>
        <w:ind w:left="-6" w:right="0" w:hanging="11"/>
        <w:rPr>
          <w:szCs w:val="28"/>
        </w:rPr>
      </w:pPr>
      <w:r w:rsidRPr="00584939">
        <w:rPr>
          <w:rFonts w:hint="eastAsia"/>
          <w:szCs w:val="28"/>
        </w:rPr>
        <w:t>而另一方面，</w:t>
      </w:r>
      <w:proofErr w:type="gramStart"/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當政</w:t>
      </w:r>
      <w:proofErr w:type="gramEnd"/>
      <w:r w:rsidRPr="00584939">
        <w:rPr>
          <w:rFonts w:hint="eastAsia"/>
          <w:szCs w:val="28"/>
        </w:rPr>
        <w:t>後，醉心於自己</w:t>
      </w:r>
      <w:proofErr w:type="gramStart"/>
      <w:r w:rsidRPr="00584939">
        <w:rPr>
          <w:rFonts w:hint="eastAsia"/>
          <w:szCs w:val="28"/>
        </w:rPr>
        <w:t>平</w:t>
      </w:r>
      <w:r w:rsidRPr="00A96582">
        <w:rPr>
          <w:rFonts w:hint="eastAsia"/>
          <w:szCs w:val="28"/>
          <w:u w:val="single"/>
        </w:rPr>
        <w:t>淮西</w:t>
      </w:r>
      <w:proofErr w:type="gramEnd"/>
      <w:r w:rsidRPr="00584939">
        <w:rPr>
          <w:rFonts w:hint="eastAsia"/>
          <w:szCs w:val="28"/>
        </w:rPr>
        <w:t>等一點點成就，飄飄然的做起了長生不老的春秋大夢，</w:t>
      </w:r>
      <w:proofErr w:type="gramStart"/>
      <w:r w:rsidRPr="00584939">
        <w:rPr>
          <w:rFonts w:hint="eastAsia"/>
          <w:szCs w:val="28"/>
        </w:rPr>
        <w:t>一</w:t>
      </w:r>
      <w:proofErr w:type="gramEnd"/>
      <w:r w:rsidRPr="00584939">
        <w:rPr>
          <w:rFonts w:hint="eastAsia"/>
          <w:szCs w:val="28"/>
        </w:rPr>
        <w:t>心事佛，</w:t>
      </w:r>
      <w:r w:rsidRPr="00A96582">
        <w:rPr>
          <w:rFonts w:hint="eastAsia"/>
          <w:szCs w:val="28"/>
          <w:u w:val="single"/>
        </w:rPr>
        <w:t>韓愈</w:t>
      </w:r>
      <w:r w:rsidRPr="00584939">
        <w:rPr>
          <w:rFonts w:hint="eastAsia"/>
          <w:szCs w:val="28"/>
        </w:rPr>
        <w:t>上《諫佛骨表》、險些丟了性命。</w:t>
      </w:r>
      <w:proofErr w:type="gramStart"/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被</w:t>
      </w:r>
      <w:proofErr w:type="gramEnd"/>
      <w:r w:rsidRPr="00584939">
        <w:rPr>
          <w:rFonts w:hint="eastAsia"/>
          <w:szCs w:val="28"/>
        </w:rPr>
        <w:t>太監殺死後，後繼的</w:t>
      </w:r>
      <w:r w:rsidRPr="00A96582">
        <w:rPr>
          <w:rFonts w:hint="eastAsia"/>
          <w:szCs w:val="28"/>
          <w:u w:val="single"/>
        </w:rPr>
        <w:t>穆宗</w:t>
      </w:r>
      <w:r w:rsidRPr="00584939">
        <w:rPr>
          <w:rFonts w:hint="eastAsia"/>
          <w:szCs w:val="28"/>
        </w:rPr>
        <w:t>、</w:t>
      </w:r>
      <w:proofErr w:type="gramStart"/>
      <w:r w:rsidRPr="00A96582">
        <w:rPr>
          <w:rFonts w:hint="eastAsia"/>
          <w:szCs w:val="28"/>
          <w:u w:val="single"/>
        </w:rPr>
        <w:t>敬宗</w:t>
      </w:r>
      <w:proofErr w:type="gramEnd"/>
      <w:r w:rsidRPr="00584939">
        <w:rPr>
          <w:rFonts w:hint="eastAsia"/>
          <w:szCs w:val="28"/>
        </w:rPr>
        <w:t>、</w:t>
      </w:r>
      <w:r w:rsidRPr="00A96582">
        <w:rPr>
          <w:rFonts w:hint="eastAsia"/>
          <w:szCs w:val="28"/>
          <w:u w:val="single"/>
        </w:rPr>
        <w:t>文宗</w:t>
      </w:r>
      <w:r w:rsidRPr="00584939">
        <w:rPr>
          <w:rFonts w:hint="eastAsia"/>
          <w:szCs w:val="28"/>
        </w:rPr>
        <w:t>照例提倡佛教，僧尼之數繼續上升，寺院經濟持續發展，大大</w:t>
      </w:r>
      <w:r w:rsidRPr="002657DF">
        <w:rPr>
          <w:rFonts w:hint="eastAsia"/>
          <w:b/>
          <w:bCs/>
          <w:szCs w:val="28"/>
        </w:rPr>
        <w:t>削弱</w:t>
      </w:r>
      <w:r w:rsidRPr="00584939">
        <w:rPr>
          <w:rFonts w:hint="eastAsia"/>
          <w:szCs w:val="28"/>
        </w:rPr>
        <w:t>了政府的實力，加重了國家的負擔。</w:t>
      </w:r>
    </w:p>
    <w:p w14:paraId="193A49F0" w14:textId="7B912D93" w:rsidR="00584939" w:rsidRPr="00584939" w:rsidRDefault="00584939" w:rsidP="002657DF">
      <w:pPr>
        <w:spacing w:after="0" w:line="440" w:lineRule="exact"/>
        <w:ind w:left="-6" w:right="0" w:hanging="11"/>
        <w:rPr>
          <w:szCs w:val="28"/>
        </w:rPr>
      </w:pPr>
      <w:r w:rsidRPr="00A96582">
        <w:rPr>
          <w:rFonts w:hint="eastAsia"/>
          <w:szCs w:val="28"/>
          <w:u w:val="single"/>
        </w:rPr>
        <w:t>杜牧</w:t>
      </w:r>
      <w:r w:rsidRPr="00584939">
        <w:rPr>
          <w:rFonts w:hint="eastAsia"/>
          <w:szCs w:val="28"/>
        </w:rPr>
        <w:t>這年來到</w:t>
      </w:r>
      <w:r w:rsidRPr="00A96582">
        <w:rPr>
          <w:rFonts w:hint="eastAsia"/>
          <w:szCs w:val="28"/>
          <w:u w:val="single"/>
        </w:rPr>
        <w:t>江南</w:t>
      </w:r>
      <w:r w:rsidRPr="00584939">
        <w:rPr>
          <w:szCs w:val="28"/>
        </w:rPr>
        <w:t>(</w:t>
      </w:r>
      <w:r w:rsidRPr="00A96582">
        <w:rPr>
          <w:szCs w:val="28"/>
          <w:u w:val="single"/>
        </w:rPr>
        <w:t>江蘇</w:t>
      </w:r>
      <w:r w:rsidR="00A96582">
        <w:rPr>
          <w:rFonts w:hint="eastAsia"/>
          <w:szCs w:val="28"/>
        </w:rPr>
        <w:t xml:space="preserve"> </w:t>
      </w:r>
      <w:r w:rsidRPr="00A96582">
        <w:rPr>
          <w:szCs w:val="28"/>
          <w:u w:val="single"/>
        </w:rPr>
        <w:t>江陰</w:t>
      </w:r>
      <w:r w:rsidRPr="00584939">
        <w:rPr>
          <w:szCs w:val="28"/>
        </w:rPr>
        <w:t>)，不禁想起當年</w:t>
      </w:r>
      <w:r w:rsidRPr="00704DF8">
        <w:rPr>
          <w:szCs w:val="28"/>
          <w:u w:val="single"/>
        </w:rPr>
        <w:t>南朝</w:t>
      </w:r>
      <w:r w:rsidRPr="00584939">
        <w:rPr>
          <w:szCs w:val="28"/>
        </w:rPr>
        <w:t>、尤其是</w:t>
      </w:r>
      <w:r w:rsidR="00A96582" w:rsidRPr="00704DF8">
        <w:rPr>
          <w:rFonts w:hint="eastAsia"/>
          <w:szCs w:val="28"/>
          <w:u w:val="single"/>
        </w:rPr>
        <w:t>梁</w:t>
      </w:r>
      <w:proofErr w:type="gramStart"/>
      <w:r w:rsidRPr="00704DF8">
        <w:rPr>
          <w:szCs w:val="28"/>
          <w:u w:val="single"/>
        </w:rPr>
        <w:t>朝</w:t>
      </w:r>
      <w:r w:rsidRPr="00584939">
        <w:rPr>
          <w:szCs w:val="28"/>
        </w:rPr>
        <w:t>事佛</w:t>
      </w:r>
      <w:proofErr w:type="gramEnd"/>
      <w:r w:rsidRPr="00584939">
        <w:rPr>
          <w:szCs w:val="28"/>
        </w:rPr>
        <w:t>的虔誠，到頭來是一場空，不僅沒有求得長生，反而</w:t>
      </w:r>
      <w:proofErr w:type="gramStart"/>
      <w:r w:rsidRPr="00584939">
        <w:rPr>
          <w:szCs w:val="28"/>
        </w:rPr>
        <w:t>誤國害民</w:t>
      </w:r>
      <w:proofErr w:type="gramEnd"/>
      <w:r w:rsidRPr="00584939">
        <w:rPr>
          <w:szCs w:val="28"/>
        </w:rPr>
        <w:t>。</w:t>
      </w:r>
      <w:proofErr w:type="gramStart"/>
      <w:r w:rsidRPr="00584939">
        <w:rPr>
          <w:szCs w:val="28"/>
        </w:rPr>
        <w:t>既是詠史</w:t>
      </w:r>
      <w:proofErr w:type="gramEnd"/>
      <w:r w:rsidRPr="00584939">
        <w:rPr>
          <w:szCs w:val="28"/>
        </w:rPr>
        <w:t>懷古，也是對</w:t>
      </w:r>
      <w:r w:rsidRPr="00A96582">
        <w:rPr>
          <w:szCs w:val="28"/>
          <w:u w:val="single"/>
        </w:rPr>
        <w:t>唐</w:t>
      </w:r>
      <w:r w:rsidRPr="00584939">
        <w:rPr>
          <w:szCs w:val="28"/>
        </w:rPr>
        <w:t>王朝統治者</w:t>
      </w:r>
      <w:r w:rsidRPr="002657DF">
        <w:rPr>
          <w:b/>
          <w:bCs/>
          <w:szCs w:val="28"/>
        </w:rPr>
        <w:t>委婉</w:t>
      </w:r>
      <w:r w:rsidRPr="00584939">
        <w:rPr>
          <w:szCs w:val="28"/>
        </w:rPr>
        <w:t>的勸誡。後來</w:t>
      </w:r>
      <w:r w:rsidRPr="00A96582">
        <w:rPr>
          <w:szCs w:val="28"/>
          <w:u w:val="single"/>
        </w:rPr>
        <w:t>武宗</w:t>
      </w:r>
      <w:r w:rsidRPr="00584939">
        <w:rPr>
          <w:szCs w:val="28"/>
        </w:rPr>
        <w:t>發動</w:t>
      </w:r>
      <w:proofErr w:type="gramStart"/>
      <w:r w:rsidRPr="00584939">
        <w:rPr>
          <w:szCs w:val="28"/>
        </w:rPr>
        <w:t>會昌滅佛</w:t>
      </w:r>
      <w:proofErr w:type="gramEnd"/>
      <w:r w:rsidRPr="00584939">
        <w:rPr>
          <w:szCs w:val="28"/>
        </w:rPr>
        <w:t>，從一定程度上緩和了矛盾。</w:t>
      </w:r>
    </w:p>
    <w:p w14:paraId="6C334B4F" w14:textId="32510963" w:rsidR="00584939" w:rsidRPr="00584939" w:rsidRDefault="00DB59C6" w:rsidP="002657D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4939" w:rsidRPr="00584939">
        <w:rPr>
          <w:rFonts w:hint="eastAsia"/>
          <w:szCs w:val="28"/>
        </w:rPr>
        <w:t>這是一首素負盛譽的寫景詩。小小的篇幅，描繪了廣闊的畫面。它不是以一個具體的地方爲對象，而是</w:t>
      </w:r>
      <w:r w:rsidR="00CF01DF">
        <w:rPr>
          <w:rFonts w:hint="eastAsia"/>
          <w:szCs w:val="28"/>
        </w:rPr>
        <w:t>著眼</w:t>
      </w:r>
      <w:r w:rsidR="00584939" w:rsidRPr="00584939">
        <w:rPr>
          <w:rFonts w:hint="eastAsia"/>
          <w:szCs w:val="28"/>
        </w:rPr>
        <w:t>於整個</w:t>
      </w:r>
      <w:r w:rsidR="00584939" w:rsidRPr="00704DF8">
        <w:rPr>
          <w:rFonts w:hint="eastAsia"/>
          <w:szCs w:val="28"/>
          <w:u w:val="single"/>
        </w:rPr>
        <w:t>江南</w:t>
      </w:r>
      <w:r w:rsidR="00584939" w:rsidRPr="00584939">
        <w:rPr>
          <w:rFonts w:hint="eastAsia"/>
          <w:szCs w:val="28"/>
        </w:rPr>
        <w:t>特有的景色，故題爲《江南春》。</w:t>
      </w:r>
    </w:p>
    <w:p w14:paraId="06DD0EB6" w14:textId="739DE2CA" w:rsidR="00584939" w:rsidRPr="00584939" w:rsidRDefault="00584939" w:rsidP="002657DF">
      <w:pPr>
        <w:spacing w:after="0" w:line="440" w:lineRule="exact"/>
        <w:ind w:left="-6" w:right="0" w:hanging="11"/>
        <w:rPr>
          <w:szCs w:val="28"/>
        </w:rPr>
      </w:pPr>
      <w:proofErr w:type="gramStart"/>
      <w:r w:rsidRPr="00584939">
        <w:rPr>
          <w:rFonts w:hint="eastAsia"/>
          <w:szCs w:val="28"/>
        </w:rPr>
        <w:t>首句“千里鶯啼綠映紅</w:t>
      </w:r>
      <w:proofErr w:type="gramEnd"/>
      <w:r w:rsidRPr="00584939">
        <w:rPr>
          <w:rFonts w:hint="eastAsia"/>
          <w:szCs w:val="28"/>
        </w:rPr>
        <w:t>”，一開始就展現了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大自然風光。“千里”是對廣闊的江南的概括。這</w:t>
      </w:r>
      <w:proofErr w:type="gramStart"/>
      <w:r w:rsidRPr="00584939">
        <w:rPr>
          <w:rFonts w:hint="eastAsia"/>
          <w:szCs w:val="28"/>
        </w:rPr>
        <w:t>裏到處是鶯啼</w:t>
      </w:r>
      <w:proofErr w:type="gramEnd"/>
      <w:r w:rsidRPr="00584939">
        <w:rPr>
          <w:rFonts w:hint="eastAsia"/>
          <w:szCs w:val="28"/>
        </w:rPr>
        <w:t>，無邊的綠葉映襯</w:t>
      </w:r>
      <w:r w:rsidR="00DB4596">
        <w:rPr>
          <w:rFonts w:hint="eastAsia"/>
          <w:szCs w:val="28"/>
        </w:rPr>
        <w:t>著</w:t>
      </w:r>
      <w:r w:rsidRPr="00584939">
        <w:rPr>
          <w:rFonts w:hint="eastAsia"/>
          <w:szCs w:val="28"/>
        </w:rPr>
        <w:t>鮮豔的紅花。這種有聲有色、生機勃勃的景色自然是江南特有的。</w:t>
      </w:r>
      <w:proofErr w:type="gramStart"/>
      <w:r w:rsidRPr="00584939">
        <w:rPr>
          <w:rFonts w:hint="eastAsia"/>
          <w:szCs w:val="28"/>
        </w:rPr>
        <w:t>次句</w:t>
      </w:r>
      <w:proofErr w:type="gramEnd"/>
      <w:r w:rsidRPr="00584939">
        <w:rPr>
          <w:rFonts w:hint="eastAsia"/>
          <w:szCs w:val="28"/>
        </w:rPr>
        <w:t>“水村山</w:t>
      </w:r>
      <w:proofErr w:type="gramStart"/>
      <w:r w:rsidRPr="00584939">
        <w:rPr>
          <w:rFonts w:hint="eastAsia"/>
          <w:szCs w:val="28"/>
        </w:rPr>
        <w:t>郭酒旗風</w:t>
      </w:r>
      <w:proofErr w:type="gramEnd"/>
      <w:r w:rsidRPr="00584939">
        <w:rPr>
          <w:rFonts w:hint="eastAsia"/>
          <w:szCs w:val="28"/>
        </w:rPr>
        <w:t>”寫了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獨特的地形風貌，臨水有村莊，依山有城郭，在春天的和風中，</w:t>
      </w:r>
      <w:proofErr w:type="gramStart"/>
      <w:r w:rsidRPr="00584939">
        <w:rPr>
          <w:rFonts w:hint="eastAsia"/>
          <w:szCs w:val="28"/>
        </w:rPr>
        <w:t>酒旗在</w:t>
      </w:r>
      <w:proofErr w:type="gramEnd"/>
      <w:r w:rsidRPr="00584939">
        <w:rPr>
          <w:rFonts w:hint="eastAsia"/>
          <w:szCs w:val="28"/>
        </w:rPr>
        <w:t>輕輕地招展。這是多麼明麗的</w:t>
      </w:r>
      <w:proofErr w:type="gramStart"/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啊</w:t>
      </w:r>
      <w:proofErr w:type="gramEnd"/>
      <w:r w:rsidRPr="00584939">
        <w:rPr>
          <w:rFonts w:hint="eastAsia"/>
          <w:szCs w:val="28"/>
        </w:rPr>
        <w:t>！</w:t>
      </w:r>
    </w:p>
    <w:p w14:paraId="698A1D14" w14:textId="5A45F6AF" w:rsidR="00584939" w:rsidRPr="00584939" w:rsidRDefault="00584939" w:rsidP="002657D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584939">
        <w:rPr>
          <w:rFonts w:hint="eastAsia"/>
          <w:szCs w:val="28"/>
        </w:rPr>
        <w:t>一</w:t>
      </w:r>
      <w:r>
        <w:rPr>
          <w:rFonts w:hint="eastAsia"/>
          <w:szCs w:val="28"/>
        </w:rPr>
        <w:t>、</w:t>
      </w:r>
      <w:r w:rsidRPr="00584939">
        <w:rPr>
          <w:rFonts w:hint="eastAsia"/>
          <w:szCs w:val="28"/>
        </w:rPr>
        <w:t>二句寫的</w:t>
      </w:r>
      <w:proofErr w:type="gramStart"/>
      <w:r w:rsidRPr="00584939">
        <w:rPr>
          <w:rFonts w:hint="eastAsia"/>
          <w:szCs w:val="28"/>
        </w:rPr>
        <w:t>是晴景</w:t>
      </w:r>
      <w:proofErr w:type="gramEnd"/>
      <w:r w:rsidRPr="00584939">
        <w:rPr>
          <w:rFonts w:hint="eastAsia"/>
          <w:szCs w:val="28"/>
        </w:rPr>
        <w:t>，三四句寫的</w:t>
      </w:r>
      <w:proofErr w:type="gramStart"/>
      <w:r w:rsidRPr="00584939">
        <w:rPr>
          <w:rFonts w:hint="eastAsia"/>
          <w:szCs w:val="28"/>
        </w:rPr>
        <w:t>是雨景</w:t>
      </w:r>
      <w:proofErr w:type="gramEnd"/>
      <w:r w:rsidRPr="00584939">
        <w:rPr>
          <w:rFonts w:hint="eastAsia"/>
          <w:szCs w:val="28"/>
        </w:rPr>
        <w:t>。“南朝四百八十寺，多少樓臺煙雨中。”在春天的微雨中，則另有一番風光。在山明水秀之處，還有</w:t>
      </w:r>
      <w:r w:rsidRPr="00704DF8">
        <w:rPr>
          <w:rFonts w:hint="eastAsia"/>
          <w:szCs w:val="28"/>
          <w:u w:val="single"/>
        </w:rPr>
        <w:t>南朝</w:t>
      </w:r>
      <w:r w:rsidRPr="00584939">
        <w:rPr>
          <w:rFonts w:hint="eastAsia"/>
          <w:szCs w:val="28"/>
        </w:rPr>
        <w:t>遺留下來的</w:t>
      </w:r>
      <w:r w:rsidRPr="00584939">
        <w:rPr>
          <w:rFonts w:hint="eastAsia"/>
          <w:szCs w:val="28"/>
        </w:rPr>
        <w:lastRenderedPageBreak/>
        <w:t>數以百計的佛寺。這些</w:t>
      </w:r>
      <w:r w:rsidRPr="002657DF">
        <w:rPr>
          <w:rFonts w:hint="eastAsia"/>
          <w:b/>
          <w:bCs/>
          <w:szCs w:val="28"/>
        </w:rPr>
        <w:t>金碧輝煌</w:t>
      </w:r>
      <w:r w:rsidRPr="00584939">
        <w:rPr>
          <w:rFonts w:hint="eastAsia"/>
          <w:szCs w:val="28"/>
        </w:rPr>
        <w:t>、</w:t>
      </w:r>
      <w:r w:rsidRPr="002657DF">
        <w:rPr>
          <w:rFonts w:hint="eastAsia"/>
          <w:b/>
          <w:bCs/>
          <w:szCs w:val="28"/>
        </w:rPr>
        <w:t>屋宇</w:t>
      </w:r>
      <w:r w:rsidRPr="00584939">
        <w:rPr>
          <w:rFonts w:hint="eastAsia"/>
          <w:szCs w:val="28"/>
        </w:rPr>
        <w:t>重重的佛寺，被迷濛的煙雨籠罩</w:t>
      </w:r>
      <w:r w:rsidR="00DB4596">
        <w:rPr>
          <w:rFonts w:hint="eastAsia"/>
          <w:szCs w:val="28"/>
        </w:rPr>
        <w:t>著</w:t>
      </w:r>
      <w:r w:rsidRPr="00584939">
        <w:rPr>
          <w:rFonts w:hint="eastAsia"/>
          <w:szCs w:val="28"/>
        </w:rPr>
        <w:t>，若隱若現，似有似無，給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的春天更增添了朦朧</w:t>
      </w:r>
      <w:r w:rsidRPr="002657DF">
        <w:rPr>
          <w:rFonts w:hint="eastAsia"/>
          <w:b/>
          <w:bCs/>
          <w:szCs w:val="28"/>
        </w:rPr>
        <w:t>迷離</w:t>
      </w:r>
      <w:r w:rsidRPr="00584939">
        <w:rPr>
          <w:rFonts w:hint="eastAsia"/>
          <w:szCs w:val="28"/>
        </w:rPr>
        <w:t>的色彩。“四百八十”是虛數，不是實指，突出佛寺之多，諷刺了皇帝依賴佛教。</w:t>
      </w:r>
    </w:p>
    <w:p w14:paraId="319A87C9" w14:textId="595F3911" w:rsidR="0044135F" w:rsidRDefault="00584939" w:rsidP="002657DF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584939">
        <w:rPr>
          <w:rFonts w:hint="eastAsia"/>
          <w:szCs w:val="28"/>
        </w:rPr>
        <w:t>全詩以</w:t>
      </w:r>
      <w:proofErr w:type="gramEnd"/>
      <w:r w:rsidRPr="00584939">
        <w:rPr>
          <w:rFonts w:hint="eastAsia"/>
          <w:szCs w:val="28"/>
        </w:rPr>
        <w:t>高度概括的筆法，</w:t>
      </w:r>
      <w:r w:rsidRPr="002657DF">
        <w:rPr>
          <w:rFonts w:hint="eastAsia"/>
          <w:b/>
          <w:bCs/>
          <w:szCs w:val="28"/>
        </w:rPr>
        <w:t>勾勒</w:t>
      </w:r>
      <w:r w:rsidRPr="00584939">
        <w:rPr>
          <w:rFonts w:hint="eastAsia"/>
          <w:szCs w:val="28"/>
        </w:rPr>
        <w:t>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地區的風物，描繪了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明麗而迷濛</w:t>
      </w:r>
      <w:proofErr w:type="gramStart"/>
      <w:r w:rsidRPr="00584939">
        <w:rPr>
          <w:rFonts w:hint="eastAsia"/>
          <w:szCs w:val="28"/>
        </w:rPr>
        <w:t>的春景</w:t>
      </w:r>
      <w:proofErr w:type="gramEnd"/>
      <w:r w:rsidRPr="00584939">
        <w:rPr>
          <w:rFonts w:hint="eastAsia"/>
          <w:szCs w:val="28"/>
        </w:rPr>
        <w:t>。色彩鮮明，</w:t>
      </w:r>
      <w:proofErr w:type="gramStart"/>
      <w:r w:rsidRPr="00584939">
        <w:rPr>
          <w:rFonts w:hint="eastAsia"/>
          <w:szCs w:val="28"/>
        </w:rPr>
        <w:t>情味</w:t>
      </w:r>
      <w:r w:rsidRPr="002657DF">
        <w:rPr>
          <w:rFonts w:hint="eastAsia"/>
          <w:b/>
          <w:bCs/>
          <w:szCs w:val="28"/>
        </w:rPr>
        <w:t>雋永</w:t>
      </w:r>
      <w:proofErr w:type="gramEnd"/>
      <w:r w:rsidRPr="00584939">
        <w:rPr>
          <w:rFonts w:hint="eastAsia"/>
          <w:szCs w:val="28"/>
        </w:rPr>
        <w:t>。一首七言絕句，能展現出這樣一幅廣闊</w:t>
      </w:r>
      <w:proofErr w:type="gramStart"/>
      <w:r w:rsidRPr="00584939">
        <w:rPr>
          <w:rFonts w:hint="eastAsia"/>
          <w:szCs w:val="28"/>
        </w:rPr>
        <w:t>的畫卷</w:t>
      </w:r>
      <w:proofErr w:type="gramEnd"/>
      <w:r w:rsidRPr="00584939">
        <w:rPr>
          <w:rFonts w:hint="eastAsia"/>
          <w:szCs w:val="28"/>
        </w:rPr>
        <w:t>，真可謂“</w:t>
      </w:r>
      <w:r w:rsidRPr="002657DF">
        <w:rPr>
          <w:rFonts w:hint="eastAsia"/>
          <w:b/>
          <w:bCs/>
          <w:szCs w:val="28"/>
        </w:rPr>
        <w:t>尺幅千里</w:t>
      </w:r>
      <w:r w:rsidRPr="00584939">
        <w:rPr>
          <w:rFonts w:hint="eastAsia"/>
          <w:szCs w:val="28"/>
        </w:rPr>
        <w:t>”了。</w:t>
      </w:r>
    </w:p>
    <w:p w14:paraId="7073452E" w14:textId="383880FF" w:rsidR="00E142D7" w:rsidRPr="007734D5" w:rsidRDefault="00E142D7" w:rsidP="007734D5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7734D5">
        <w:rPr>
          <w:rFonts w:hint="eastAsia"/>
          <w:sz w:val="32"/>
          <w:szCs w:val="32"/>
          <w:bdr w:val="single" w:sz="4" w:space="0" w:color="auto"/>
        </w:rPr>
        <w:t>補充</w:t>
      </w:r>
    </w:p>
    <w:p w14:paraId="1131EAC1" w14:textId="101D4B76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對峙</w:t>
      </w:r>
      <w:r w:rsidR="002A6753" w:rsidRPr="00834257">
        <w:rPr>
          <w:szCs w:val="28"/>
        </w:rPr>
        <w:t>(</w:t>
      </w:r>
      <w:proofErr w:type="gramStart"/>
      <w:r w:rsidR="002A6753" w:rsidRPr="00704DF8">
        <w:rPr>
          <w:color w:val="FF0000"/>
          <w:sz w:val="16"/>
          <w:szCs w:val="16"/>
        </w:rPr>
        <w:t>ㄓˋ</w:t>
      </w:r>
      <w:proofErr w:type="gramEnd"/>
      <w:r w:rsidR="002A6753" w:rsidRPr="00834257">
        <w:rPr>
          <w:szCs w:val="28"/>
        </w:rPr>
        <w:t>)</w:t>
      </w:r>
      <w:r>
        <w:rPr>
          <w:rFonts w:hint="eastAsia"/>
          <w:szCs w:val="28"/>
        </w:rPr>
        <w:t>：</w:t>
      </w:r>
    </w:p>
    <w:p w14:paraId="43079719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相對而立。【例】此處兩山對峙，形成最佳的天險。</w:t>
      </w:r>
    </w:p>
    <w:p w14:paraId="153C81A3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相抗衡、相持不下。【例】警察與綁匪已對峙數小時，希望能平安救出人質。</w:t>
      </w:r>
    </w:p>
    <w:p w14:paraId="4D45FEBD" w14:textId="77777777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官僚</w:t>
      </w:r>
      <w:r>
        <w:rPr>
          <w:rFonts w:hint="eastAsia"/>
          <w:szCs w:val="28"/>
        </w:rPr>
        <w:t>：</w:t>
      </w:r>
    </w:p>
    <w:p w14:paraId="114A7F2A" w14:textId="77777777" w:rsidR="00E142D7" w:rsidRPr="002657DF" w:rsidRDefault="00E142D7" w:rsidP="002657DF">
      <w:pPr>
        <w:pStyle w:val="a8"/>
        <w:numPr>
          <w:ilvl w:val="0"/>
          <w:numId w:val="13"/>
        </w:numPr>
        <w:spacing w:after="0" w:line="360" w:lineRule="exact"/>
        <w:ind w:leftChars="0" w:right="0"/>
        <w:rPr>
          <w:szCs w:val="28"/>
        </w:rPr>
      </w:pPr>
      <w:r w:rsidRPr="002657DF">
        <w:rPr>
          <w:rFonts w:hint="eastAsia"/>
          <w:szCs w:val="28"/>
        </w:rPr>
        <w:t>官吏。【例】文武官僚</w:t>
      </w:r>
    </w:p>
    <w:p w14:paraId="71FD3450" w14:textId="77777777" w:rsidR="00E142D7" w:rsidRPr="002657DF" w:rsidRDefault="00E142D7" w:rsidP="002657DF">
      <w:pPr>
        <w:pStyle w:val="a8"/>
        <w:numPr>
          <w:ilvl w:val="0"/>
          <w:numId w:val="13"/>
        </w:numPr>
        <w:spacing w:after="0" w:line="360" w:lineRule="exact"/>
        <w:ind w:leftChars="0" w:right="0"/>
        <w:rPr>
          <w:szCs w:val="28"/>
        </w:rPr>
      </w:pPr>
      <w:r w:rsidRPr="002657DF">
        <w:rPr>
          <w:rFonts w:hint="eastAsia"/>
          <w:szCs w:val="28"/>
        </w:rPr>
        <w:t>形容公務人員喜歡擺架子的態度。【例】政府官員若一派官僚作風，將會引起人民反感。</w:t>
      </w:r>
    </w:p>
    <w:p w14:paraId="19CCDAE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62F66A84" w14:textId="77777777" w:rsidR="00E142D7" w:rsidRPr="0064015E" w:rsidRDefault="00E142D7" w:rsidP="002657DF">
      <w:pPr>
        <w:pStyle w:val="a8"/>
        <w:numPr>
          <w:ilvl w:val="0"/>
          <w:numId w:val="12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映照烘托。【例】這棟建築紅</w:t>
      </w:r>
      <w:proofErr w:type="gramStart"/>
      <w:r w:rsidRPr="0064015E">
        <w:rPr>
          <w:rFonts w:hint="eastAsia"/>
          <w:szCs w:val="28"/>
        </w:rPr>
        <w:t>牆碧瓦，</w:t>
      </w:r>
      <w:proofErr w:type="gramEnd"/>
      <w:r w:rsidRPr="0064015E">
        <w:rPr>
          <w:rFonts w:hint="eastAsia"/>
          <w:szCs w:val="28"/>
        </w:rPr>
        <w:t>互相映襯，煞是好看。</w:t>
      </w:r>
    </w:p>
    <w:p w14:paraId="2261364D" w14:textId="77777777" w:rsidR="00E142D7" w:rsidRDefault="00E142D7" w:rsidP="002657DF">
      <w:pPr>
        <w:pStyle w:val="a8"/>
        <w:numPr>
          <w:ilvl w:val="0"/>
          <w:numId w:val="12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將兩種不同的，特別是相反的觀念或事實，對列比較，從而使語氣增強、意義更為明顯的修辭法。如吳勝雄〈負荷〉</w:t>
      </w:r>
      <w:proofErr w:type="gramStart"/>
      <w:r w:rsidRPr="0064015E">
        <w:rPr>
          <w:rFonts w:hint="eastAsia"/>
          <w:szCs w:val="28"/>
        </w:rPr>
        <w:t>一</w:t>
      </w:r>
      <w:proofErr w:type="gramEnd"/>
      <w:r w:rsidRPr="0064015E">
        <w:rPr>
          <w:rFonts w:hint="eastAsia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066CF47A" w14:textId="77777777" w:rsidR="00E142D7" w:rsidRPr="0064015E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滄桑</w:t>
      </w:r>
      <w:r>
        <w:rPr>
          <w:rFonts w:hint="eastAsia"/>
          <w:szCs w:val="28"/>
        </w:rPr>
        <w:t>：</w:t>
      </w:r>
      <w:r w:rsidRPr="0064015E">
        <w:rPr>
          <w:rFonts w:hint="eastAsia"/>
          <w:szCs w:val="28"/>
        </w:rPr>
        <w:t>滄海桑田的略語。比喻世事多變，人生無常。</w:t>
      </w:r>
    </w:p>
    <w:p w14:paraId="1CEBB142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64015E">
        <w:rPr>
          <w:rFonts w:hint="eastAsia"/>
          <w:szCs w:val="28"/>
        </w:rPr>
        <w:t>【例】他隻身在外飄泊多年，歷盡滄桑。</w:t>
      </w:r>
    </w:p>
    <w:p w14:paraId="18FBE8A7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大廈將傾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大廈比喻舊政權或舊勢力。形容即將來臨的崩潰局勢。</w:t>
      </w:r>
    </w:p>
    <w:p w14:paraId="13190093" w14:textId="77BD368F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藩</w:t>
      </w:r>
      <w:r w:rsidR="002A6753" w:rsidRPr="00524780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ㄈㄢˊ</w:t>
      </w:r>
      <w:proofErr w:type="gramEnd"/>
      <w:r w:rsidR="002A6753" w:rsidRPr="00524780">
        <w:rPr>
          <w:rFonts w:hint="eastAsia"/>
          <w:sz w:val="20"/>
          <w:szCs w:val="20"/>
        </w:rPr>
        <w:t>)</w:t>
      </w:r>
      <w:r w:rsidRPr="00524780">
        <w:rPr>
          <w:rFonts w:hint="eastAsia"/>
          <w:szCs w:val="28"/>
        </w:rPr>
        <w:t>鎮割據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指的是</w:t>
      </w:r>
      <w:r w:rsidRPr="00704DF8">
        <w:rPr>
          <w:rFonts w:hint="eastAsia"/>
          <w:szCs w:val="28"/>
          <w:u w:val="single"/>
        </w:rPr>
        <w:t>唐朝</w:t>
      </w:r>
      <w:r w:rsidR="00704DF8">
        <w:rPr>
          <w:rFonts w:hint="eastAsia"/>
          <w:szCs w:val="28"/>
        </w:rPr>
        <w:t xml:space="preserve"> </w:t>
      </w:r>
      <w:r w:rsidRPr="00704DF8">
        <w:rPr>
          <w:rFonts w:hint="eastAsia"/>
          <w:szCs w:val="28"/>
          <w:u w:val="single"/>
        </w:rPr>
        <w:t>安史之亂</w:t>
      </w:r>
      <w:r w:rsidRPr="00524780">
        <w:rPr>
          <w:rFonts w:hint="eastAsia"/>
          <w:szCs w:val="28"/>
        </w:rPr>
        <w:t>以後，外地將領擁兵自重，在軍事、財政、人事方面不受中央政府控制的局面。</w:t>
      </w:r>
    </w:p>
    <w:p w14:paraId="4137B9D4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>
        <w:rPr>
          <w:rFonts w:hint="eastAsia"/>
          <w:szCs w:val="28"/>
        </w:rPr>
        <w:t>宦官專權：宦官</w:t>
      </w:r>
      <w:r w:rsidRPr="001E108D">
        <w:rPr>
          <w:rFonts w:hint="eastAsia"/>
          <w:szCs w:val="28"/>
        </w:rPr>
        <w:t>是歷代王朝在宮廷內侍奉皇帝及其家屬的奴僕。</w:t>
      </w:r>
      <w:r w:rsidRPr="00704DF8">
        <w:rPr>
          <w:rFonts w:hint="eastAsia"/>
          <w:szCs w:val="28"/>
          <w:u w:val="single"/>
        </w:rPr>
        <w:t>安史之亂</w:t>
      </w:r>
      <w:r w:rsidRPr="001E108D">
        <w:rPr>
          <w:rFonts w:hint="eastAsia"/>
          <w:szCs w:val="28"/>
        </w:rPr>
        <w:t>後，宦官勢力膨脹，有的甚至封王</w:t>
      </w:r>
      <w:proofErr w:type="gramStart"/>
      <w:r w:rsidRPr="001E108D">
        <w:rPr>
          <w:rFonts w:hint="eastAsia"/>
          <w:szCs w:val="28"/>
        </w:rPr>
        <w:t>爵</w:t>
      </w:r>
      <w:proofErr w:type="gramEnd"/>
      <w:r w:rsidRPr="001E108D">
        <w:rPr>
          <w:rFonts w:hint="eastAsia"/>
          <w:szCs w:val="28"/>
        </w:rPr>
        <w:t>，位列三公</w:t>
      </w:r>
      <w:r w:rsidRPr="001E108D">
        <w:rPr>
          <w:szCs w:val="28"/>
        </w:rPr>
        <w:t xml:space="preserve"> 。部分宦官還染指軍權。</w:t>
      </w:r>
      <w:proofErr w:type="gramStart"/>
      <w:r w:rsidRPr="00704DF8">
        <w:rPr>
          <w:szCs w:val="28"/>
          <w:u w:val="single"/>
        </w:rPr>
        <w:t>肅</w:t>
      </w:r>
      <w:proofErr w:type="gramEnd"/>
      <w:r w:rsidRPr="00704DF8">
        <w:rPr>
          <w:szCs w:val="28"/>
          <w:u w:val="single"/>
        </w:rPr>
        <w:t>宗</w:t>
      </w:r>
      <w:r w:rsidRPr="001E108D">
        <w:rPr>
          <w:szCs w:val="28"/>
        </w:rPr>
        <w:t>時，</w:t>
      </w:r>
      <w:proofErr w:type="gramStart"/>
      <w:r w:rsidRPr="001E108D">
        <w:rPr>
          <w:szCs w:val="28"/>
        </w:rPr>
        <w:t>設觀軍容</w:t>
      </w:r>
      <w:proofErr w:type="gramEnd"/>
      <w:r w:rsidRPr="001E108D">
        <w:rPr>
          <w:szCs w:val="28"/>
        </w:rPr>
        <w:t>使，專以宦官中的掌權者充任，作為監視出征將帥的最高軍職。</w:t>
      </w:r>
    </w:p>
    <w:p w14:paraId="11E0DD39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A96582">
        <w:rPr>
          <w:rFonts w:hint="eastAsia"/>
          <w:szCs w:val="28"/>
        </w:rPr>
        <w:t>侵蝕</w:t>
      </w:r>
      <w:r>
        <w:rPr>
          <w:rFonts w:hint="eastAsia"/>
          <w:szCs w:val="28"/>
        </w:rPr>
        <w:t>：</w:t>
      </w:r>
      <w:r w:rsidRPr="00A96582">
        <w:rPr>
          <w:rFonts w:hint="eastAsia"/>
          <w:szCs w:val="28"/>
        </w:rPr>
        <w:t>暗中慢慢的</w:t>
      </w:r>
      <w:proofErr w:type="gramStart"/>
      <w:r w:rsidRPr="00A96582">
        <w:rPr>
          <w:rFonts w:hint="eastAsia"/>
          <w:szCs w:val="28"/>
        </w:rPr>
        <w:t>侵占掩取</w:t>
      </w:r>
      <w:proofErr w:type="gramEnd"/>
      <w:r>
        <w:rPr>
          <w:rFonts w:hint="eastAsia"/>
          <w:szCs w:val="28"/>
        </w:rPr>
        <w:t>；</w:t>
      </w:r>
      <w:r w:rsidRPr="00A96582">
        <w:rPr>
          <w:rFonts w:hint="eastAsia"/>
          <w:szCs w:val="28"/>
        </w:rPr>
        <w:t>逐漸侵害而變壞。</w:t>
      </w:r>
    </w:p>
    <w:p w14:paraId="7A939A10" w14:textId="38E49904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削</w:t>
      </w:r>
      <w:r w:rsidR="002A6753" w:rsidRPr="00A96582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ㄒㄩㄝˋ</w:t>
      </w:r>
      <w:proofErr w:type="gramEnd"/>
      <w:r w:rsidR="002A6753" w:rsidRPr="00A96582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弱：減弱。【例】一連串的打擊，削弱了他一向目中無人的氣焰。</w:t>
      </w:r>
    </w:p>
    <w:p w14:paraId="0B8A4729" w14:textId="0B8E4E1A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委婉</w:t>
      </w:r>
      <w:r w:rsidR="002A6753" w:rsidRPr="00CF01DF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ㄨㄟˇ</w:t>
      </w:r>
      <w:proofErr w:type="gramEnd"/>
      <w:r w:rsidR="002A6753" w:rsidRPr="00704DF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ㄨㄢˇ</w:t>
      </w:r>
      <w:proofErr w:type="gramEnd"/>
      <w:r w:rsidR="002A6753" w:rsidRPr="00CF01DF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：婉轉曲折。【例】委婉的勸解勝於嚴厲的苛責。</w:t>
      </w:r>
    </w:p>
    <w:p w14:paraId="52D8A05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金碧輝煌：形容建築物十分華麗光彩。</w:t>
      </w:r>
    </w:p>
    <w:p w14:paraId="5B8D4A5B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CF01DF">
        <w:rPr>
          <w:rFonts w:hint="eastAsia"/>
          <w:szCs w:val="28"/>
        </w:rPr>
        <w:t>【例】這座仿古的宮殿裝飾得金碧輝煌，十分耀眼。</w:t>
      </w:r>
    </w:p>
    <w:p w14:paraId="566A69D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屋宇</w:t>
      </w:r>
      <w:r>
        <w:rPr>
          <w:rFonts w:hint="eastAsia"/>
          <w:szCs w:val="28"/>
        </w:rPr>
        <w:t>：</w:t>
      </w:r>
      <w:r w:rsidRPr="008E4394">
        <w:rPr>
          <w:rFonts w:hint="eastAsia"/>
          <w:szCs w:val="28"/>
        </w:rPr>
        <w:t>房屋、房子。</w:t>
      </w:r>
    </w:p>
    <w:p w14:paraId="4B6B1C58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迷離：模糊難以分辨的樣子。【例】撲朔迷離</w:t>
      </w:r>
    </w:p>
    <w:p w14:paraId="672B417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0027C1">
        <w:rPr>
          <w:rFonts w:hint="eastAsia"/>
          <w:szCs w:val="28"/>
        </w:rPr>
        <w:t>勾勒：描畫輪廓，或簡單的描寫。</w:t>
      </w:r>
    </w:p>
    <w:p w14:paraId="017C83B3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【例】他擅長素描，隨手幾筆就能勾勒出人像的輪廓來。</w:t>
      </w:r>
    </w:p>
    <w:p w14:paraId="20D52659" w14:textId="351D3278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proofErr w:type="gramStart"/>
      <w:r w:rsidRPr="000027C1">
        <w:rPr>
          <w:rFonts w:hint="eastAsia"/>
          <w:szCs w:val="28"/>
        </w:rPr>
        <w:t>雋</w:t>
      </w:r>
      <w:proofErr w:type="gramEnd"/>
      <w:r w:rsidR="002A6753" w:rsidRPr="000027C1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ㄐㄩㄢˋ</w:t>
      </w:r>
      <w:proofErr w:type="gramEnd"/>
      <w:r w:rsidR="002A6753" w:rsidRPr="000027C1">
        <w:rPr>
          <w:rFonts w:hint="eastAsia"/>
          <w:sz w:val="20"/>
          <w:szCs w:val="20"/>
        </w:rPr>
        <w:t>)</w:t>
      </w:r>
      <w:r w:rsidRPr="000027C1">
        <w:rPr>
          <w:rFonts w:hint="eastAsia"/>
          <w:szCs w:val="28"/>
        </w:rPr>
        <w:t>永：意義深長而耐人尋味。</w:t>
      </w:r>
    </w:p>
    <w:p w14:paraId="2C2CE047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【例】他的詩作頗負盛名，短詩尤以清新雋永見稱。</w:t>
      </w:r>
    </w:p>
    <w:p w14:paraId="70B2C433" w14:textId="38376224" w:rsidR="00CF5642" w:rsidRPr="0083425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尺幅千里：在尺長的畫面上，描繪著萬里般寬廣的景物。指篇幅雖短而內容豐富，氣勢遠大</w:t>
      </w:r>
      <w:r w:rsidR="001A3DE5" w:rsidRPr="00834257">
        <w:rPr>
          <w:rFonts w:hint="eastAsia"/>
          <w:szCs w:val="28"/>
        </w:rPr>
        <w:t>。</w:t>
      </w:r>
    </w:p>
    <w:sectPr w:rsidR="00CF5642" w:rsidRPr="00834257" w:rsidSect="002657DF">
      <w:footerReference w:type="default" r:id="rId22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8B49" w14:textId="77777777" w:rsidR="0033533B" w:rsidRDefault="0033533B" w:rsidP="0046024D">
      <w:pPr>
        <w:spacing w:after="0" w:line="240" w:lineRule="auto"/>
      </w:pPr>
      <w:r>
        <w:separator/>
      </w:r>
    </w:p>
  </w:endnote>
  <w:endnote w:type="continuationSeparator" w:id="0">
    <w:p w14:paraId="2B954FCD" w14:textId="77777777" w:rsidR="0033533B" w:rsidRDefault="0033533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83811"/>
      <w:docPartObj>
        <w:docPartGallery w:val="Page Numbers (Bottom of Page)"/>
        <w:docPartUnique/>
      </w:docPartObj>
    </w:sdtPr>
    <w:sdtContent>
      <w:p w14:paraId="59C76BB1" w14:textId="1EA29DBC" w:rsidR="007734D5" w:rsidRDefault="007734D5">
        <w:pPr>
          <w:pStyle w:val="a5"/>
          <w:jc w:val="right"/>
        </w:pPr>
        <w:r w:rsidRPr="007734D5">
          <w:rPr>
            <w:rFonts w:hint="eastAsia"/>
          </w:rPr>
          <w:t>杜牧《江南春》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D028FF" w14:textId="77777777" w:rsidR="007734D5" w:rsidRDefault="00773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9287" w14:textId="77777777" w:rsidR="0033533B" w:rsidRDefault="0033533B" w:rsidP="0046024D">
      <w:pPr>
        <w:spacing w:after="0" w:line="240" w:lineRule="auto"/>
      </w:pPr>
      <w:r>
        <w:separator/>
      </w:r>
    </w:p>
  </w:footnote>
  <w:footnote w:type="continuationSeparator" w:id="0">
    <w:p w14:paraId="1268526A" w14:textId="77777777" w:rsidR="0033533B" w:rsidRDefault="0033533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3DD"/>
    <w:multiLevelType w:val="hybridMultilevel"/>
    <w:tmpl w:val="F25EAA30"/>
    <w:lvl w:ilvl="0" w:tplc="67465B0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572CD"/>
    <w:multiLevelType w:val="hybridMultilevel"/>
    <w:tmpl w:val="E45A0D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AF2EF5"/>
    <w:multiLevelType w:val="hybridMultilevel"/>
    <w:tmpl w:val="7AD015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100C11"/>
    <w:multiLevelType w:val="hybridMultilevel"/>
    <w:tmpl w:val="159442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3C874DE"/>
    <w:multiLevelType w:val="hybridMultilevel"/>
    <w:tmpl w:val="7DE089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D8D6A24"/>
    <w:multiLevelType w:val="hybridMultilevel"/>
    <w:tmpl w:val="2DC8A9CE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956B26"/>
    <w:multiLevelType w:val="hybridMultilevel"/>
    <w:tmpl w:val="DF7E8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727B6F"/>
    <w:multiLevelType w:val="hybridMultilevel"/>
    <w:tmpl w:val="1A4E8B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8FE6DD6"/>
    <w:multiLevelType w:val="hybridMultilevel"/>
    <w:tmpl w:val="E5906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432641"/>
    <w:multiLevelType w:val="hybridMultilevel"/>
    <w:tmpl w:val="6CF6B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31351568">
    <w:abstractNumId w:val="6"/>
  </w:num>
  <w:num w:numId="2" w16cid:durableId="154418317">
    <w:abstractNumId w:val="5"/>
  </w:num>
  <w:num w:numId="3" w16cid:durableId="1739866508">
    <w:abstractNumId w:val="0"/>
  </w:num>
  <w:num w:numId="4" w16cid:durableId="1954551925">
    <w:abstractNumId w:val="5"/>
  </w:num>
  <w:num w:numId="5" w16cid:durableId="1562059218">
    <w:abstractNumId w:val="4"/>
  </w:num>
  <w:num w:numId="6" w16cid:durableId="307131540">
    <w:abstractNumId w:val="10"/>
  </w:num>
  <w:num w:numId="7" w16cid:durableId="1648240377">
    <w:abstractNumId w:val="1"/>
  </w:num>
  <w:num w:numId="8" w16cid:durableId="1270891065">
    <w:abstractNumId w:val="6"/>
  </w:num>
  <w:num w:numId="9" w16cid:durableId="1184440381">
    <w:abstractNumId w:val="9"/>
  </w:num>
  <w:num w:numId="10" w16cid:durableId="350450539">
    <w:abstractNumId w:val="7"/>
  </w:num>
  <w:num w:numId="11" w16cid:durableId="920606566">
    <w:abstractNumId w:val="2"/>
  </w:num>
  <w:num w:numId="12" w16cid:durableId="340281001">
    <w:abstractNumId w:val="8"/>
  </w:num>
  <w:num w:numId="13" w16cid:durableId="1309020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7C1"/>
    <w:rsid w:val="000115B4"/>
    <w:rsid w:val="00072DBB"/>
    <w:rsid w:val="00132F20"/>
    <w:rsid w:val="001A3DE5"/>
    <w:rsid w:val="001B5421"/>
    <w:rsid w:val="001C0632"/>
    <w:rsid w:val="001E108D"/>
    <w:rsid w:val="002657DF"/>
    <w:rsid w:val="002A6753"/>
    <w:rsid w:val="002B2562"/>
    <w:rsid w:val="00331C74"/>
    <w:rsid w:val="0033533B"/>
    <w:rsid w:val="00394570"/>
    <w:rsid w:val="0042378A"/>
    <w:rsid w:val="004337E2"/>
    <w:rsid w:val="0044135F"/>
    <w:rsid w:val="0045764C"/>
    <w:rsid w:val="0046024D"/>
    <w:rsid w:val="00524780"/>
    <w:rsid w:val="00570762"/>
    <w:rsid w:val="00584939"/>
    <w:rsid w:val="00597551"/>
    <w:rsid w:val="005F6AA4"/>
    <w:rsid w:val="0064015E"/>
    <w:rsid w:val="006825A7"/>
    <w:rsid w:val="00704DF8"/>
    <w:rsid w:val="00744E39"/>
    <w:rsid w:val="007734D5"/>
    <w:rsid w:val="00834257"/>
    <w:rsid w:val="00854137"/>
    <w:rsid w:val="008A0687"/>
    <w:rsid w:val="008E4394"/>
    <w:rsid w:val="00951CDA"/>
    <w:rsid w:val="009959A7"/>
    <w:rsid w:val="00A77E9A"/>
    <w:rsid w:val="00A96582"/>
    <w:rsid w:val="00B26D6D"/>
    <w:rsid w:val="00B5571E"/>
    <w:rsid w:val="00B92258"/>
    <w:rsid w:val="00B93391"/>
    <w:rsid w:val="00C82E05"/>
    <w:rsid w:val="00CF01DF"/>
    <w:rsid w:val="00CF5642"/>
    <w:rsid w:val="00D67FF5"/>
    <w:rsid w:val="00DB4596"/>
    <w:rsid w:val="00DB59C6"/>
    <w:rsid w:val="00DF0557"/>
    <w:rsid w:val="00DF33D6"/>
    <w:rsid w:val="00E142D7"/>
    <w:rsid w:val="00EB518D"/>
    <w:rsid w:val="00EE7576"/>
    <w:rsid w:val="00F8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70762"/>
    <w:pPr>
      <w:spacing w:line="266" w:lineRule="auto"/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E108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96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fanti.dugushici.com/ancient_proses/10615" TargetMode="External"/><Relationship Id="rId18" Type="http://schemas.openxmlformats.org/officeDocument/2006/relationships/hyperlink" Target="https://fanti.dugushici.com/ancient_proses/106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7%89%9B%E6%9D%8E%E5%85%9A%E4%BA%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911/prose_translations/1014" TargetMode="External"/><Relationship Id="rId17" Type="http://schemas.openxmlformats.org/officeDocument/2006/relationships/hyperlink" Target="https://fanti.dugushici.com/ancient_proses/10911/prose_translations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27317" TargetMode="External"/><Relationship Id="rId20" Type="http://schemas.openxmlformats.org/officeDocument/2006/relationships/hyperlink" Target="https://www.easyatm.com.tw/wiki/%E5%AE%A6%E5%AE%98%E5%B0%88%E6%AC%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3vbbEO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nkids.com/book_poem/index5.shtml" TargetMode="External"/><Relationship Id="rId19" Type="http://schemas.openxmlformats.org/officeDocument/2006/relationships/hyperlink" Target="https://www.mdnkids.com/book_poem/index5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615" TargetMode="External"/><Relationship Id="rId14" Type="http://schemas.openxmlformats.org/officeDocument/2006/relationships/hyperlink" Target="https://www.mdnkids.com/book_poem/index5.s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BC2A-E78E-4AF0-A3FA-9A55C835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</cp:revision>
  <cp:lastPrinted>2020-04-02T12:24:00Z</cp:lastPrinted>
  <dcterms:created xsi:type="dcterms:W3CDTF">2020-03-28T13:08:00Z</dcterms:created>
  <dcterms:modified xsi:type="dcterms:W3CDTF">2023-04-09T01:57:00Z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