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7B3F652C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 w:rsidR="00CA661A">
        <w:rPr>
          <w:rFonts w:ascii="標楷體" w:eastAsia="標楷體" w:hAnsi="標楷體" w:hint="eastAsia"/>
          <w:sz w:val="52"/>
          <w:szCs w:val="52"/>
        </w:rPr>
        <w:t>客至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2E2DBCF" w14:textId="2373C02C" w:rsidR="00EF3B87" w:rsidRPr="00EF3B87" w:rsidRDefault="00EF3B87" w:rsidP="00781E20">
      <w:pPr>
        <w:spacing w:line="440" w:lineRule="exact"/>
        <w:rPr>
          <w:rFonts w:ascii="標楷體" w:eastAsia="標楷體" w:hAnsi="標楷體"/>
          <w:sz w:val="30"/>
          <w:szCs w:val="30"/>
        </w:rPr>
      </w:pP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舍南舍北皆春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水，但見羣鷗日日來。花徑不曾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緣客掃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，蓬門今始爲君開。</w:t>
      </w:r>
    </w:p>
    <w:p w14:paraId="3F24F74E" w14:textId="77777777" w:rsidR="00EF3B87" w:rsidRDefault="00EF3B87" w:rsidP="00781E20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EF3B87">
        <w:rPr>
          <w:rFonts w:ascii="標楷體" w:eastAsia="標楷體" w:hAnsi="標楷體" w:hint="eastAsia"/>
          <w:sz w:val="30"/>
          <w:szCs w:val="30"/>
        </w:rPr>
        <w:t>盤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飧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市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遠無兼味，樽酒家貧只舊醅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。肯與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鄰翁相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對飲，隔</w:t>
      </w:r>
      <w:proofErr w:type="gramStart"/>
      <w:r w:rsidRPr="00EF3B87">
        <w:rPr>
          <w:rFonts w:ascii="標楷體" w:eastAsia="標楷體" w:hAnsi="標楷體" w:hint="eastAsia"/>
          <w:sz w:val="30"/>
          <w:szCs w:val="30"/>
        </w:rPr>
        <w:t>籬呼取盡餘杯</w:t>
      </w:r>
      <w:proofErr w:type="gramEnd"/>
      <w:r w:rsidRPr="00EF3B87">
        <w:rPr>
          <w:rFonts w:ascii="標楷體" w:eastAsia="標楷體" w:hAnsi="標楷體" w:hint="eastAsia"/>
          <w:sz w:val="30"/>
          <w:szCs w:val="30"/>
        </w:rPr>
        <w:t>。</w:t>
      </w:r>
    </w:p>
    <w:p w14:paraId="16337A58" w14:textId="7E40258D" w:rsidR="008C6F80" w:rsidRPr="00252041" w:rsidRDefault="00824E29" w:rsidP="00781E20">
      <w:pPr>
        <w:spacing w:beforeLines="50" w:before="180" w:line="440" w:lineRule="exact"/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D8BA36B" w14:textId="24D06C76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pacing w:val="-10"/>
          <w:sz w:val="28"/>
          <w:szCs w:val="28"/>
        </w:rPr>
      </w:pP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客至：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客指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崔明府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，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杜甫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在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題後自注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：“喜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  <w:u w:val="single"/>
        </w:rPr>
        <w:t>崔明府</w:t>
      </w:r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相過”，</w:t>
      </w:r>
      <w:proofErr w:type="gramStart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明府</w:t>
      </w:r>
      <w:proofErr w:type="gramEnd"/>
      <w:r w:rsidRPr="00781E20">
        <w:rPr>
          <w:rFonts w:ascii="標楷體" w:eastAsia="標楷體" w:hAnsi="標楷體" w:cs="標楷體" w:hint="eastAsia"/>
          <w:spacing w:val="-10"/>
          <w:sz w:val="28"/>
          <w:szCs w:val="28"/>
        </w:rPr>
        <w:t>，縣令的美稱。</w:t>
      </w:r>
    </w:p>
    <w:p w14:paraId="12085B27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舍：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指家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108E5A3" w14:textId="0986C38B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但見：只見。此句意爲平時交遊很少，只有鷗鳥不嫌棄能與之相親。</w:t>
      </w:r>
    </w:p>
    <w:p w14:paraId="0D5E66AD" w14:textId="63E2C2BE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蓬門：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用蓬草編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成的門戶，以示房子的簡陋。</w:t>
      </w:r>
    </w:p>
    <w:p w14:paraId="76B49BF8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市遠：離市集遠。</w:t>
      </w:r>
    </w:p>
    <w:p w14:paraId="1C5A3AEA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兼味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：多種美味佳餚。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無兼味，謙言菜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少。</w:t>
      </w:r>
    </w:p>
    <w:p w14:paraId="37C54A06" w14:textId="77777777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樽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：酒器。</w:t>
      </w:r>
    </w:p>
    <w:p w14:paraId="7995A0C2" w14:textId="4C92D369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舊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醅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：隔年的陳酒。</w:t>
      </w: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樽酒句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：古人好飲新酒，杜甫以家貧無新酒感到歉意。</w:t>
      </w:r>
    </w:p>
    <w:p w14:paraId="2C7C70A9" w14:textId="77777777" w:rsidR="00781E20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肯：能否允許，這是向客人徵詢。</w:t>
      </w:r>
    </w:p>
    <w:p w14:paraId="1D050152" w14:textId="0ECEBEDA" w:rsidR="00E94AB3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餘杯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：餘下來的酒。</w:t>
      </w:r>
    </w:p>
    <w:p w14:paraId="603FC573" w14:textId="54069EC0" w:rsidR="00603B9A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81E20">
        <w:rPr>
          <w:rFonts w:ascii="標楷體" w:eastAsia="標楷體" w:hAnsi="標楷體" w:cs="標楷體" w:hint="eastAsia"/>
          <w:sz w:val="28"/>
          <w:szCs w:val="28"/>
        </w:rPr>
        <w:t>花徑：長滿花草的小路</w:t>
      </w:r>
    </w:p>
    <w:p w14:paraId="2E6EF232" w14:textId="55560662" w:rsidR="0081166B" w:rsidRPr="00781E20" w:rsidRDefault="0081166B" w:rsidP="001D61C0">
      <w:pPr>
        <w:pStyle w:val="a5"/>
        <w:numPr>
          <w:ilvl w:val="0"/>
          <w:numId w:val="14"/>
        </w:numPr>
        <w:spacing w:line="40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81E20">
        <w:rPr>
          <w:rFonts w:ascii="標楷體" w:eastAsia="標楷體" w:hAnsi="標楷體" w:cs="標楷體" w:hint="eastAsia"/>
          <w:sz w:val="28"/>
          <w:szCs w:val="28"/>
        </w:rPr>
        <w:t>呼取</w:t>
      </w:r>
      <w:proofErr w:type="gramEnd"/>
      <w:r w:rsidRPr="00781E20">
        <w:rPr>
          <w:rFonts w:ascii="標楷體" w:eastAsia="標楷體" w:hAnsi="標楷體" w:cs="標楷體" w:hint="eastAsia"/>
          <w:sz w:val="28"/>
          <w:szCs w:val="28"/>
        </w:rPr>
        <w:t>：叫，招呼</w:t>
      </w:r>
    </w:p>
    <w:p w14:paraId="5484B5B8" w14:textId="77777777" w:rsidR="00C17D8B" w:rsidRPr="001D61C0" w:rsidRDefault="0037288A" w:rsidP="00C17D8B">
      <w:pPr>
        <w:spacing w:beforeLines="50" w:before="180" w:line="480" w:lineRule="exact"/>
        <w:rPr>
          <w:rFonts w:ascii="標楷體" w:eastAsia="標楷體" w:hAnsi="標楷體"/>
          <w:sz w:val="28"/>
          <w:szCs w:val="28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  <w:r w:rsidR="00252041" w:rsidRPr="001D61C0">
        <w:rPr>
          <w:rFonts w:ascii="標楷體" w:eastAsia="標楷體" w:hAnsi="標楷體" w:hint="eastAsia"/>
          <w:sz w:val="28"/>
          <w:szCs w:val="28"/>
        </w:rPr>
        <w:t xml:space="preserve">( </w:t>
      </w:r>
      <w:hyperlink r:id="rId7" w:history="1">
        <w:r w:rsidR="00252041" w:rsidRPr="001D61C0">
          <w:rPr>
            <w:rStyle w:val="a3"/>
            <w:rFonts w:ascii="標楷體" w:eastAsia="標楷體" w:hAnsi="標楷體"/>
            <w:sz w:val="28"/>
            <w:szCs w:val="28"/>
          </w:rPr>
          <w:t>https://bit.ly/3PEAtu4</w:t>
        </w:r>
      </w:hyperlink>
      <w:r w:rsidR="00252041" w:rsidRPr="001D61C0">
        <w:rPr>
          <w:rFonts w:ascii="標楷體" w:eastAsia="標楷體" w:hAnsi="標楷體" w:hint="eastAsia"/>
          <w:sz w:val="28"/>
          <w:szCs w:val="28"/>
        </w:rPr>
        <w:t xml:space="preserve"> )</w:t>
      </w:r>
    </w:p>
    <w:p w14:paraId="50F88A2C" w14:textId="77777777" w:rsidR="001D61C0" w:rsidRDefault="00C17D8B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cs="標楷體" w:hint="eastAsia"/>
          <w:sz w:val="28"/>
          <w:szCs w:val="28"/>
        </w:rPr>
        <w:t>草堂的南北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漲滿了春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水，只見鷗羣日日結隊飛來。老夫不曾爲客掃過花徑，今天才爲您掃，這柴門不曾爲客開過，今天爲您打開。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離市太遠盤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中沒好菜餚，</w:t>
      </w:r>
      <w:proofErr w:type="gramStart"/>
      <w:r w:rsidRPr="001D61C0">
        <w:rPr>
          <w:rFonts w:ascii="標楷體" w:eastAsia="標楷體" w:hAnsi="標楷體" w:cs="標楷體" w:hint="eastAsia"/>
          <w:sz w:val="28"/>
          <w:szCs w:val="28"/>
        </w:rPr>
        <w:t>家底太薄</w:t>
      </w:r>
      <w:proofErr w:type="gramEnd"/>
      <w:r w:rsidRPr="001D61C0">
        <w:rPr>
          <w:rFonts w:ascii="標楷體" w:eastAsia="標楷體" w:hAnsi="標楷體" w:cs="標楷體" w:hint="eastAsia"/>
          <w:sz w:val="28"/>
          <w:szCs w:val="28"/>
        </w:rPr>
        <w:t>只有陳酒招待。若肯邀請隔壁的老翁一同對飲，隔着籬笆喚來喝盡餘杯！</w:t>
      </w:r>
      <w:r w:rsidR="00BA10A0" w:rsidRPr="001D61C0">
        <w:rPr>
          <w:rFonts w:ascii="標楷體" w:eastAsia="標楷體" w:hAnsi="標楷體" w:hint="eastAsia"/>
          <w:sz w:val="28"/>
          <w:szCs w:val="28"/>
        </w:rPr>
        <w:t xml:space="preserve">　</w:t>
      </w:r>
    </w:p>
    <w:p w14:paraId="7DEC5061" w14:textId="101A032D" w:rsidR="0037288A" w:rsidRPr="00252041" w:rsidRDefault="0037288A" w:rsidP="001D61C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7B94EC79" w14:textId="72C1BCD9" w:rsidR="005133EF" w:rsidRPr="001D61C0" w:rsidRDefault="005133EF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這首詩作於詩人入蜀之初，在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D61C0">
        <w:rPr>
          <w:rFonts w:ascii="標楷體" w:eastAsia="標楷體" w:hAnsi="標楷體" w:hint="eastAsia"/>
          <w:sz w:val="28"/>
          <w:szCs w:val="28"/>
        </w:rPr>
        <w:t>歷盡顛沛流離之後，終於結束了長期漂泊的生涯，在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Pr="001D61C0">
        <w:rPr>
          <w:rFonts w:ascii="標楷體" w:eastAsia="標楷體" w:hAnsi="標楷體" w:hint="eastAsia"/>
          <w:sz w:val="28"/>
          <w:szCs w:val="28"/>
        </w:rPr>
        <w:t>西郊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浣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(</w:t>
      </w:r>
      <w:proofErr w:type="gramStart"/>
      <w:r w:rsidR="00E94AB3" w:rsidRPr="001D61C0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ㄏㄨㄢˇ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Pr="001D61C0">
        <w:rPr>
          <w:rFonts w:ascii="標楷體" w:eastAsia="標楷體" w:hAnsi="標楷體" w:hint="eastAsia"/>
          <w:sz w:val="28"/>
          <w:szCs w:val="28"/>
          <w:u w:val="single"/>
        </w:rPr>
        <w:t>花溪</w:t>
      </w:r>
      <w:r w:rsidRPr="001D61C0">
        <w:rPr>
          <w:rFonts w:ascii="標楷體" w:eastAsia="標楷體" w:hAnsi="標楷體" w:hint="eastAsia"/>
          <w:sz w:val="28"/>
          <w:szCs w:val="28"/>
        </w:rPr>
        <w:t>頭蓋了一座草堂，暫時定居下來了。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除了幾個知己，他很少與人交往。一日，親友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來訪。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明府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，在唐代是對縣令的尊稱。杜甫的母親姓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崔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，一說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是他母家的親戚，一</w:t>
      </w:r>
      <w:proofErr w:type="gramStart"/>
      <w:r w:rsidR="00E94AB3" w:rsidRPr="001D61C0">
        <w:rPr>
          <w:rFonts w:ascii="標楷體" w:eastAsia="標楷體" w:hAnsi="標楷體" w:hint="eastAsia"/>
          <w:sz w:val="28"/>
          <w:szCs w:val="28"/>
        </w:rPr>
        <w:t>說是他的舅氏</w:t>
      </w:r>
      <w:r w:rsidR="00E94AB3" w:rsidRPr="001D61C0">
        <w:rPr>
          <w:rFonts w:ascii="標楷體" w:eastAsia="標楷體" w:hAnsi="標楷體" w:hint="eastAsia"/>
          <w:sz w:val="28"/>
          <w:szCs w:val="28"/>
          <w:u w:val="single"/>
        </w:rPr>
        <w:t>崔頊</w:t>
      </w:r>
      <w:r w:rsidR="00E94AB3" w:rsidRPr="001D61C0">
        <w:rPr>
          <w:rFonts w:ascii="標楷體" w:eastAsia="標楷體" w:hAnsi="標楷體" w:hint="eastAsia"/>
          <w:sz w:val="28"/>
          <w:szCs w:val="28"/>
        </w:rPr>
        <w:t>(</w:t>
      </w:r>
      <w:r w:rsidR="00E94AB3" w:rsidRPr="001D61C0">
        <w:rPr>
          <w:rFonts w:ascii="標楷體" w:eastAsia="標楷體" w:hAnsi="標楷體" w:hint="eastAsia"/>
          <w:color w:val="FF0000"/>
          <w:sz w:val="16"/>
          <w:szCs w:val="16"/>
        </w:rPr>
        <w:t>ㄒㄩˋ</w:t>
      </w:r>
      <w:proofErr w:type="gramEnd"/>
      <w:r w:rsidR="00E94AB3" w:rsidRPr="001D61C0">
        <w:rPr>
          <w:rFonts w:ascii="標楷體" w:eastAsia="標楷體" w:hAnsi="標楷體" w:hint="eastAsia"/>
          <w:sz w:val="28"/>
          <w:szCs w:val="28"/>
        </w:rPr>
        <w:t>)。無論如何，有客來訪，詩人都感到喜出望外，便寫下了這首詩歌，記述歡敘暢飲的情形。</w:t>
      </w:r>
    </w:p>
    <w:p w14:paraId="1A22A5AF" w14:textId="4C7DC4EA" w:rsidR="0037288A" w:rsidRPr="001D61C0" w:rsidRDefault="00F258B3" w:rsidP="001D61C0">
      <w:pPr>
        <w:spacing w:beforeLines="50" w:before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bookmarkStart w:id="0" w:name="_Hlk109725681"/>
      <w:r w:rsidR="00127128" w:rsidRPr="001D61C0">
        <w:rPr>
          <w:rFonts w:ascii="標楷體" w:eastAsia="標楷體" w:hAnsi="標楷體" w:hint="eastAsia"/>
          <w:sz w:val="28"/>
          <w:szCs w:val="28"/>
        </w:rPr>
        <w:t>(</w:t>
      </w:r>
      <w:r w:rsidR="0088071C" w:rsidRPr="001D61C0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8" w:history="1">
        <w:r w:rsidR="0088071C" w:rsidRPr="001D61C0">
          <w:rPr>
            <w:rStyle w:val="a3"/>
            <w:rFonts w:ascii="標楷體" w:eastAsia="標楷體" w:hAnsi="標楷體"/>
            <w:sz w:val="28"/>
            <w:szCs w:val="28"/>
          </w:rPr>
          <w:t>https://bit.ly/3S1qkZN</w:t>
        </w:r>
      </w:hyperlink>
      <w:r w:rsidR="0088071C" w:rsidRPr="001D61C0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9" w:history="1"/>
      <w:r w:rsidR="00127128" w:rsidRPr="001D61C0">
        <w:rPr>
          <w:rFonts w:ascii="標楷體" w:eastAsia="標楷體" w:hAnsi="標楷體" w:hint="eastAsia"/>
          <w:sz w:val="28"/>
          <w:szCs w:val="28"/>
        </w:rPr>
        <w:t>)</w:t>
      </w:r>
      <w:bookmarkEnd w:id="0"/>
    </w:p>
    <w:p w14:paraId="08988CE4" w14:textId="77777777" w:rsidR="001D61C0" w:rsidRDefault="00127128" w:rsidP="006A027D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這首詩是杜甫居住在草堂時所寫的，記述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來訪，大家歡</w:t>
      </w:r>
      <w:r w:rsidR="0088071C" w:rsidRPr="001D61C0">
        <w:rPr>
          <w:rFonts w:ascii="標楷體" w:eastAsia="標楷體" w:hAnsi="標楷體" w:hint="eastAsia"/>
          <w:sz w:val="28"/>
          <w:szCs w:val="28"/>
        </w:rPr>
        <w:t>敘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暢飲的情形。詩中表現出一種不期而遇的興奮和喜悅，從中可以看出二人交情之深。</w:t>
      </w:r>
      <w:r w:rsidR="002E6406" w:rsidRPr="001D61C0">
        <w:rPr>
          <w:rFonts w:ascii="標楷體" w:eastAsia="標楷體" w:hAnsi="標楷體"/>
          <w:sz w:val="28"/>
          <w:szCs w:val="28"/>
        </w:rPr>
        <w:t xml:space="preserve"> 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詩人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先寫草堂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四周春水環抱，水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鷗低翔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的清幽環境。他很少接待客人，當聽到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快要光臨，就趕緊打掃花徑，打開簡陋的大門，迎接賓客。因距離市集遙遠，未能多備菜餚；也由於家貧，沒有上好的美酒。為了喝得盡興，詩人徵得客人同意，隔着籬笆把鄰居老翁叫來一同暢飲，賓主盡歡。</w:t>
      </w:r>
      <w:r w:rsidR="002E6406" w:rsidRPr="001D61C0">
        <w:rPr>
          <w:rFonts w:ascii="標楷體" w:eastAsia="標楷體" w:hAnsi="標楷體"/>
          <w:sz w:val="28"/>
          <w:szCs w:val="28"/>
        </w:rPr>
        <w:t xml:space="preserve"> 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詩的第一、二句寫景。春水環抱，鷗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鳥低翔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，既寫出草堂環境的清幽，又流露出詩人的離俗隱居心境。「但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見群鷗日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日來」，</w:t>
      </w:r>
      <w:r w:rsidR="002E6406" w:rsidRPr="001D61C0">
        <w:rPr>
          <w:rFonts w:ascii="標楷體" w:eastAsia="標楷體" w:hAnsi="標楷體" w:hint="eastAsia"/>
          <w:sz w:val="28"/>
          <w:szCs w:val="28"/>
        </w:rPr>
        <w:lastRenderedPageBreak/>
        <w:t>暗示門庭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冷落，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為「客至」的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欣喜巧作</w:t>
      </w:r>
      <w:bookmarkStart w:id="1" w:name="_Hlk109726258"/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鋪墊</w:t>
      </w:r>
      <w:bookmarkEnd w:id="1"/>
      <w:r w:rsidR="002E6406" w:rsidRPr="001D61C0">
        <w:rPr>
          <w:rFonts w:ascii="標楷體" w:eastAsia="標楷體" w:hAnsi="標楷體" w:hint="eastAsia"/>
          <w:sz w:val="28"/>
          <w:szCs w:val="28"/>
        </w:rPr>
        <w:t>。第三、四句寫準備迎客，切入正題。兩句文義互補，即「花徑不曾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緣客掃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」，今始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為君掃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；蓬門不曾打開，「今始為君開」，這種修辭方式叫作「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互文見義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」，表示自己很少接待客人，對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的來訪特別熱烈歡迎。第五、六句寫待客。貴賓光臨，自當盛情款待，然而桌上「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無兼味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」，杯中「只舊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醅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」，只因「市遠」、「家貧」，毋</w:t>
      </w:r>
      <w:r w:rsidR="00CE7631" w:rsidRPr="001D61C0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CE7631" w:rsidRPr="001D61C0">
        <w:rPr>
          <w:rFonts w:ascii="標楷體" w:eastAsia="標楷體" w:hAnsi="標楷體" w:hint="eastAsia"/>
          <w:color w:val="FF0000"/>
          <w:sz w:val="16"/>
          <w:szCs w:val="16"/>
        </w:rPr>
        <w:t>ㄨˊ</w:t>
      </w:r>
      <w:proofErr w:type="gramEnd"/>
      <w:r w:rsidR="00CE7631" w:rsidRPr="001D61C0">
        <w:rPr>
          <w:rFonts w:ascii="標楷體" w:eastAsia="標楷體" w:hAnsi="標楷體" w:hint="eastAsia"/>
          <w:sz w:val="28"/>
          <w:szCs w:val="28"/>
        </w:rPr>
        <w:t>)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須掩飾自己的窘迫。詩人既表達了歉疚之意，同時也進一層寫出和</w:t>
      </w:r>
      <w:r w:rsidR="002E6406" w:rsidRPr="001D61C0">
        <w:rPr>
          <w:rFonts w:ascii="標楷體" w:eastAsia="標楷體" w:hAnsi="標楷體" w:hint="eastAsia"/>
          <w:sz w:val="28"/>
          <w:szCs w:val="28"/>
          <w:u w:val="single"/>
        </w:rPr>
        <w:t>崔明府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親密無間的情誼。第七、八句，是第五、六句的延伸，繼續寫待客，但從另一方面</w:t>
      </w:r>
      <w:r w:rsidR="00D920A5" w:rsidRPr="001D61C0">
        <w:rPr>
          <w:rFonts w:ascii="標楷體" w:eastAsia="標楷體" w:hAnsi="標楷體" w:hint="eastAsia"/>
          <w:sz w:val="28"/>
          <w:szCs w:val="28"/>
        </w:rPr>
        <w:t>著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筆，詩人提出邀請鄰居共飲助興，又增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一層款客的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熱鬧高興。這一細節，看似</w:t>
      </w:r>
      <w:hyperlink r:id="rId10" w:history="1">
        <w:proofErr w:type="gramStart"/>
        <w:r w:rsidR="002E6406" w:rsidRPr="001D61C0">
          <w:rPr>
            <w:rStyle w:val="a3"/>
            <w:rFonts w:ascii="標楷體" w:eastAsia="標楷體" w:hAnsi="標楷體" w:hint="eastAsia"/>
            <w:sz w:val="28"/>
            <w:szCs w:val="28"/>
          </w:rPr>
          <w:t>閒</w:t>
        </w:r>
        <w:proofErr w:type="gramEnd"/>
        <w:r w:rsidR="002E6406" w:rsidRPr="001D61C0">
          <w:rPr>
            <w:rStyle w:val="a3"/>
            <w:rFonts w:ascii="標楷體" w:eastAsia="標楷體" w:hAnsi="標楷體" w:hint="eastAsia"/>
            <w:sz w:val="28"/>
            <w:szCs w:val="28"/>
          </w:rPr>
          <w:t>筆</w:t>
        </w:r>
      </w:hyperlink>
      <w:r w:rsidR="002E6406" w:rsidRPr="001D61C0">
        <w:rPr>
          <w:rFonts w:ascii="標楷體" w:eastAsia="標楷體" w:hAnsi="標楷體" w:hint="eastAsia"/>
          <w:sz w:val="28"/>
          <w:szCs w:val="28"/>
        </w:rPr>
        <w:t>，卻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把席間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熱烈的氣氛推向高潮。「隔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籬呼取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」，把詩人敦親睦鄰的熱情表現，寫得極為細膩逼真。 這首詩把門前景、家常話、故人情編織成富有情趣的生活場景，字</w:t>
      </w:r>
      <w:proofErr w:type="gramStart"/>
      <w:r w:rsidR="002E6406" w:rsidRPr="001D61C0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="002E6406" w:rsidRPr="001D61C0">
        <w:rPr>
          <w:rFonts w:ascii="標楷體" w:eastAsia="標楷體" w:hAnsi="標楷體" w:hint="eastAsia"/>
          <w:sz w:val="28"/>
          <w:szCs w:val="28"/>
        </w:rPr>
        <w:t>行間散發出濃郁的人情味。詩人透過生活細節的描寫，表達了對客人的真摯情誼。</w:t>
      </w:r>
    </w:p>
    <w:p w14:paraId="5F204B5D" w14:textId="11731FD3" w:rsidR="00B543EA" w:rsidRPr="007B2F5C" w:rsidRDefault="00B543EA" w:rsidP="001D61C0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A4B8B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44A5883E" w14:textId="6EE86118" w:rsidR="002E6406" w:rsidRPr="001D61C0" w:rsidRDefault="002E6406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顛沛流離</w:t>
      </w:r>
      <w:r w:rsidR="005747DE" w:rsidRPr="001D61C0">
        <w:rPr>
          <w:rFonts w:ascii="標楷體" w:eastAsia="標楷體" w:hAnsi="標楷體" w:hint="eastAsia"/>
          <w:sz w:val="28"/>
          <w:szCs w:val="28"/>
        </w:rPr>
        <w:t>：</w:t>
      </w:r>
      <w:r w:rsidRPr="001D61C0">
        <w:rPr>
          <w:rFonts w:ascii="標楷體" w:eastAsia="標楷體" w:hAnsi="標楷體" w:hint="eastAsia"/>
          <w:sz w:val="28"/>
          <w:szCs w:val="28"/>
        </w:rPr>
        <w:t>遭受挫折，處境困窘而到處流浪，居無定所。</w:t>
      </w:r>
    </w:p>
    <w:p w14:paraId="6575ACA7" w14:textId="6233CBFF" w:rsidR="005F0101" w:rsidRPr="001D61C0" w:rsidRDefault="002E6406" w:rsidP="001D61C0">
      <w:pPr>
        <w:pStyle w:val="a5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【例】電影裡，百姓背井離鄉、顛沛流離的慘狀，令人鼻酸。</w:t>
      </w:r>
    </w:p>
    <w:p w14:paraId="7825EEA5" w14:textId="69BDECD7" w:rsidR="002E6406" w:rsidRPr="001D61C0" w:rsidRDefault="0088071C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環抱</w:t>
      </w:r>
      <w:r w:rsidR="002E6406" w:rsidRPr="001D61C0">
        <w:rPr>
          <w:rFonts w:ascii="標楷體" w:eastAsia="標楷體" w:hAnsi="標楷體" w:hint="eastAsia"/>
          <w:sz w:val="28"/>
          <w:szCs w:val="28"/>
        </w:rPr>
        <w:t>：</w:t>
      </w:r>
      <w:r w:rsidRPr="001D61C0">
        <w:rPr>
          <w:rFonts w:ascii="標楷體" w:eastAsia="標楷體" w:hAnsi="標楷體" w:hint="eastAsia"/>
          <w:sz w:val="28"/>
          <w:szCs w:val="28"/>
        </w:rPr>
        <w:t>圍繞。多用於自然景物。【例】群山環抱</w:t>
      </w:r>
    </w:p>
    <w:p w14:paraId="4452E508" w14:textId="4AB84F7B" w:rsidR="0088071C" w:rsidRPr="001D61C0" w:rsidRDefault="0088071C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清幽：清靜幽雅。【例】這裡的環境清幽，很適合老人家居住。</w:t>
      </w:r>
    </w:p>
    <w:p w14:paraId="5D0E3EED" w14:textId="1828DAFF" w:rsidR="00773117" w:rsidRPr="001D61C0" w:rsidRDefault="00773117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門庭冷落：形容十分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冷落，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賓客稀少。門庭：門戶。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冷落</w:t>
      </w:r>
      <w:r w:rsidR="004F1328" w:rsidRPr="001D61C0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蕭條、不熱鬧。</w:t>
      </w:r>
    </w:p>
    <w:p w14:paraId="3D42A81F" w14:textId="77777777" w:rsidR="0011042D" w:rsidRPr="001D61C0" w:rsidRDefault="0011042D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鋪墊：</w:t>
      </w:r>
    </w:p>
    <w:p w14:paraId="2EA28C4A" w14:textId="77777777" w:rsidR="0011042D" w:rsidRPr="001D61C0" w:rsidRDefault="0011042D" w:rsidP="001D61C0">
      <w:pPr>
        <w:pStyle w:val="a5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指事物發展過程中的前期準備工作。</w:t>
      </w:r>
    </w:p>
    <w:p w14:paraId="32BA7F09" w14:textId="3A9358DE" w:rsidR="00773117" w:rsidRPr="001D61C0" w:rsidRDefault="0011042D" w:rsidP="001D61C0">
      <w:pPr>
        <w:pStyle w:val="a5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指寫作手法中的烘托手法，為了表現主要寫作對象而提前做的基礎性描寫，為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後文埋下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伏筆。</w:t>
      </w:r>
    </w:p>
    <w:p w14:paraId="315E99B6" w14:textId="6EFEA1E4" w:rsidR="0011042D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互文見義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：在古文中，把屬於一個句子的意思，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分寫到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兩個句子或短語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，解釋時要把上下句的意思互相補足，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就是互文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。 換言之，就是指前後詞句的意思相互隱含，可以互相解釋補充，也稱為「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互文見義，互言、互備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、互體」等，定義為文章中某上句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省略下句出現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的字詞，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下句省略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上句出現的字詞，但上</w:t>
      </w: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句與下句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合併後即成為一個意思，相互補足。</w:t>
      </w:r>
    </w:p>
    <w:p w14:paraId="3995A39C" w14:textId="1F29988A" w:rsidR="00CE7631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pacing w:val="-12"/>
          <w:sz w:val="28"/>
          <w:szCs w:val="28"/>
        </w:rPr>
      </w:pPr>
      <w:r w:rsidRPr="001D61C0">
        <w:rPr>
          <w:rFonts w:ascii="標楷體" w:eastAsia="標楷體" w:hAnsi="標楷體" w:hint="eastAsia"/>
          <w:spacing w:val="-12"/>
          <w:sz w:val="28"/>
          <w:szCs w:val="28"/>
        </w:rPr>
        <w:t>毋</w:t>
      </w:r>
      <w:r w:rsidR="001D61C0" w:rsidRPr="001D61C0">
        <w:rPr>
          <w:rFonts w:ascii="標楷體" w:eastAsia="標楷體" w:hAnsi="標楷體" w:hint="eastAsia"/>
          <w:spacing w:val="-12"/>
          <w:sz w:val="28"/>
          <w:szCs w:val="28"/>
        </w:rPr>
        <w:t>(</w:t>
      </w:r>
      <w:proofErr w:type="gramStart"/>
      <w:r w:rsidR="001D61C0" w:rsidRPr="001D61C0">
        <w:rPr>
          <w:rFonts w:ascii="標楷體" w:eastAsia="標楷體" w:hAnsi="標楷體" w:hint="eastAsia"/>
          <w:color w:val="FF0000"/>
          <w:spacing w:val="-12"/>
          <w:sz w:val="16"/>
          <w:szCs w:val="16"/>
        </w:rPr>
        <w:t>ㄨ</w:t>
      </w:r>
      <w:r w:rsidR="001D61C0" w:rsidRPr="001D61C0">
        <w:rPr>
          <w:rFonts w:ascii="標楷體" w:eastAsia="標楷體" w:hAnsi="標楷體" w:hint="eastAsia"/>
          <w:color w:val="FF0000"/>
          <w:spacing w:val="-12"/>
          <w:sz w:val="16"/>
          <w:szCs w:val="16"/>
        </w:rPr>
        <w:t>ˊ</w:t>
      </w:r>
      <w:proofErr w:type="gramEnd"/>
      <w:r w:rsidR="001D61C0" w:rsidRPr="001D61C0">
        <w:rPr>
          <w:rFonts w:ascii="標楷體" w:eastAsia="標楷體" w:hAnsi="標楷體" w:hint="eastAsia"/>
          <w:spacing w:val="-12"/>
          <w:sz w:val="28"/>
          <w:szCs w:val="28"/>
        </w:rPr>
        <w:t>)</w:t>
      </w:r>
      <w:r w:rsidRPr="001D61C0">
        <w:rPr>
          <w:rFonts w:ascii="標楷體" w:eastAsia="標楷體" w:hAnsi="標楷體" w:hint="eastAsia"/>
          <w:spacing w:val="-12"/>
          <w:sz w:val="28"/>
          <w:szCs w:val="28"/>
        </w:rPr>
        <w:t>：不要。禁止或勸誡的意思。如：「毋忘在莒」、「寧缺毋濫」、「毋庸置疑」。</w:t>
      </w:r>
    </w:p>
    <w:p w14:paraId="748914DB" w14:textId="575FD627" w:rsidR="00CE7631" w:rsidRPr="001D61C0" w:rsidRDefault="00CE7631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掩飾：遮掩文(</w:t>
      </w:r>
      <w:proofErr w:type="gramStart"/>
      <w:r w:rsidRPr="001D61C0">
        <w:rPr>
          <w:rFonts w:ascii="標楷體" w:eastAsia="標楷體" w:hAnsi="標楷體" w:hint="eastAsia"/>
          <w:color w:val="FF0000"/>
          <w:sz w:val="16"/>
          <w:szCs w:val="16"/>
        </w:rPr>
        <w:t>ㄨㄣˋ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)飾。【例】他犯了錯，還說謊掩飾。</w:t>
      </w:r>
    </w:p>
    <w:p w14:paraId="54E04088" w14:textId="77777777" w:rsidR="00D920A5" w:rsidRPr="001D61C0" w:rsidRDefault="00D920A5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無間(</w:t>
      </w:r>
      <w:proofErr w:type="gramStart"/>
      <w:r w:rsidRPr="001D61C0">
        <w:rPr>
          <w:rFonts w:ascii="標楷體" w:eastAsia="標楷體" w:hAnsi="標楷體" w:hint="eastAsia"/>
          <w:color w:val="FF0000"/>
          <w:sz w:val="16"/>
          <w:szCs w:val="16"/>
        </w:rPr>
        <w:t>ㄐㄧㄢˋ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)：</w:t>
      </w:r>
    </w:p>
    <w:p w14:paraId="6380FD38" w14:textId="3A188822" w:rsidR="00D920A5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無間斷。</w:t>
      </w:r>
    </w:p>
    <w:p w14:paraId="667F4813" w14:textId="77BED445" w:rsidR="00D920A5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不要疏遠、無間隙。如：「親密無間」。</w:t>
      </w:r>
    </w:p>
    <w:p w14:paraId="1E53C538" w14:textId="7A9271E1" w:rsidR="00CE7631" w:rsidRPr="001D61C0" w:rsidRDefault="00D920A5" w:rsidP="001D61C0">
      <w:pPr>
        <w:pStyle w:val="a5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不分別。如：「無間男女」。</w:t>
      </w:r>
    </w:p>
    <w:p w14:paraId="5102E959" w14:textId="15FA9F4E" w:rsidR="00D920A5" w:rsidRPr="001D61C0" w:rsidRDefault="004F1328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D61C0">
        <w:rPr>
          <w:rFonts w:ascii="標楷體" w:eastAsia="標楷體" w:hAnsi="標楷體" w:hint="eastAsia"/>
          <w:sz w:val="28"/>
          <w:szCs w:val="28"/>
        </w:rPr>
        <w:t>閒</w:t>
      </w:r>
      <w:proofErr w:type="gramEnd"/>
      <w:r w:rsidRPr="001D61C0">
        <w:rPr>
          <w:rFonts w:ascii="標楷體" w:eastAsia="標楷體" w:hAnsi="標楷體" w:hint="eastAsia"/>
          <w:sz w:val="28"/>
          <w:szCs w:val="28"/>
        </w:rPr>
        <w:t>筆：應當是字面與文章主旨關係不大，拿掉不影響閱讀的部分。</w:t>
      </w:r>
    </w:p>
    <w:p w14:paraId="2B702C1D" w14:textId="77777777" w:rsidR="004F1328" w:rsidRPr="001D61C0" w:rsidRDefault="004F1328" w:rsidP="001D61C0">
      <w:pPr>
        <w:pStyle w:val="a5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細膩：</w:t>
      </w:r>
    </w:p>
    <w:p w14:paraId="494F5F58" w14:textId="09591BCC" w:rsidR="004F1328" w:rsidRPr="001D61C0" w:rsidRDefault="004F1328" w:rsidP="001D61C0">
      <w:pPr>
        <w:pStyle w:val="a5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細緻潤滑。【例】這家麵包店所推出的布丁，口感細膩、味道香濃，很受顧客喜愛。</w:t>
      </w:r>
    </w:p>
    <w:p w14:paraId="28621BE1" w14:textId="6A0BE65D" w:rsidR="004F1328" w:rsidRPr="001D61C0" w:rsidRDefault="004F1328" w:rsidP="001D61C0">
      <w:pPr>
        <w:pStyle w:val="a5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D61C0">
        <w:rPr>
          <w:rFonts w:ascii="標楷體" w:eastAsia="標楷體" w:hAnsi="標楷體" w:hint="eastAsia"/>
          <w:sz w:val="28"/>
          <w:szCs w:val="28"/>
        </w:rPr>
        <w:t>精細周密。【例】這篇文章描寫景物的手法非常細膩，是難得的好作品。</w:t>
      </w:r>
    </w:p>
    <w:sectPr w:rsidR="004F1328" w:rsidRPr="001D61C0" w:rsidSect="00EA4B8B">
      <w:footerReference w:type="default" r:id="rId11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13A5" w14:textId="77777777" w:rsidR="002A09F4" w:rsidRDefault="002A09F4" w:rsidP="00EA4B8B">
      <w:r>
        <w:separator/>
      </w:r>
    </w:p>
  </w:endnote>
  <w:endnote w:type="continuationSeparator" w:id="0">
    <w:p w14:paraId="5FE11610" w14:textId="77777777" w:rsidR="002A09F4" w:rsidRDefault="002A09F4" w:rsidP="00EA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141205"/>
      <w:docPartObj>
        <w:docPartGallery w:val="Page Numbers (Bottom of Page)"/>
        <w:docPartUnique/>
      </w:docPartObj>
    </w:sdtPr>
    <w:sdtContent>
      <w:p w14:paraId="2A5078B1" w14:textId="46CB2DAE" w:rsidR="00EA4B8B" w:rsidRDefault="00EA4B8B">
        <w:pPr>
          <w:pStyle w:val="a9"/>
          <w:jc w:val="right"/>
        </w:pPr>
        <w:r w:rsidRPr="00EA4B8B">
          <w:rPr>
            <w:rFonts w:ascii="標楷體" w:eastAsia="標楷體" w:hAnsi="標楷體" w:hint="eastAsia"/>
          </w:rPr>
          <w:t>杜甫《客至》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195B06" w14:textId="77777777" w:rsidR="00EA4B8B" w:rsidRDefault="00EA4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2D1A" w14:textId="77777777" w:rsidR="002A09F4" w:rsidRDefault="002A09F4" w:rsidP="00EA4B8B">
      <w:r>
        <w:separator/>
      </w:r>
    </w:p>
  </w:footnote>
  <w:footnote w:type="continuationSeparator" w:id="0">
    <w:p w14:paraId="12D9FECB" w14:textId="77777777" w:rsidR="002A09F4" w:rsidRDefault="002A09F4" w:rsidP="00EA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BB66A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76953"/>
    <w:multiLevelType w:val="hybridMultilevel"/>
    <w:tmpl w:val="F33CDB6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1C81EF4"/>
    <w:multiLevelType w:val="hybridMultilevel"/>
    <w:tmpl w:val="5EB843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C54528A"/>
    <w:multiLevelType w:val="hybridMultilevel"/>
    <w:tmpl w:val="6B7C1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7B377A"/>
    <w:multiLevelType w:val="hybridMultilevel"/>
    <w:tmpl w:val="128CE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35070"/>
    <w:multiLevelType w:val="hybridMultilevel"/>
    <w:tmpl w:val="3196A1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65124EB"/>
    <w:multiLevelType w:val="hybridMultilevel"/>
    <w:tmpl w:val="032ADD20"/>
    <w:lvl w:ilvl="0" w:tplc="6F44048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4D60FB"/>
    <w:multiLevelType w:val="hybridMultilevel"/>
    <w:tmpl w:val="9A3A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FA67EE"/>
    <w:multiLevelType w:val="hybridMultilevel"/>
    <w:tmpl w:val="3C7827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EDE4C95"/>
    <w:multiLevelType w:val="hybridMultilevel"/>
    <w:tmpl w:val="8400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4437193">
    <w:abstractNumId w:val="16"/>
  </w:num>
  <w:num w:numId="2" w16cid:durableId="891690863">
    <w:abstractNumId w:val="11"/>
  </w:num>
  <w:num w:numId="3" w16cid:durableId="2070222716">
    <w:abstractNumId w:val="6"/>
  </w:num>
  <w:num w:numId="4" w16cid:durableId="1904481120">
    <w:abstractNumId w:val="1"/>
  </w:num>
  <w:num w:numId="5" w16cid:durableId="741485000">
    <w:abstractNumId w:val="2"/>
  </w:num>
  <w:num w:numId="6" w16cid:durableId="998268922">
    <w:abstractNumId w:val="10"/>
  </w:num>
  <w:num w:numId="7" w16cid:durableId="596065349">
    <w:abstractNumId w:val="12"/>
  </w:num>
  <w:num w:numId="8" w16cid:durableId="1677538647">
    <w:abstractNumId w:val="13"/>
  </w:num>
  <w:num w:numId="9" w16cid:durableId="324823788">
    <w:abstractNumId w:val="9"/>
  </w:num>
  <w:num w:numId="10" w16cid:durableId="11496987">
    <w:abstractNumId w:val="7"/>
  </w:num>
  <w:num w:numId="11" w16cid:durableId="852038142">
    <w:abstractNumId w:val="14"/>
  </w:num>
  <w:num w:numId="12" w16cid:durableId="306515744">
    <w:abstractNumId w:val="15"/>
  </w:num>
  <w:num w:numId="13" w16cid:durableId="2014869964">
    <w:abstractNumId w:val="0"/>
  </w:num>
  <w:num w:numId="14" w16cid:durableId="49349679">
    <w:abstractNumId w:val="5"/>
  </w:num>
  <w:num w:numId="15" w16cid:durableId="523594479">
    <w:abstractNumId w:val="8"/>
  </w:num>
  <w:num w:numId="16" w16cid:durableId="537936604">
    <w:abstractNumId w:val="4"/>
  </w:num>
  <w:num w:numId="17" w16cid:durableId="165819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1042D"/>
    <w:rsid w:val="00127128"/>
    <w:rsid w:val="00194BFC"/>
    <w:rsid w:val="001D61C0"/>
    <w:rsid w:val="002450CC"/>
    <w:rsid w:val="00250875"/>
    <w:rsid w:val="00252041"/>
    <w:rsid w:val="002A09F4"/>
    <w:rsid w:val="002E6406"/>
    <w:rsid w:val="003274E8"/>
    <w:rsid w:val="003429B1"/>
    <w:rsid w:val="0037288A"/>
    <w:rsid w:val="0037462E"/>
    <w:rsid w:val="00395344"/>
    <w:rsid w:val="003B47EA"/>
    <w:rsid w:val="003E0441"/>
    <w:rsid w:val="0047659F"/>
    <w:rsid w:val="004C1C60"/>
    <w:rsid w:val="004D3AD4"/>
    <w:rsid w:val="004F1328"/>
    <w:rsid w:val="005133EF"/>
    <w:rsid w:val="00534CEF"/>
    <w:rsid w:val="005747DE"/>
    <w:rsid w:val="005B0301"/>
    <w:rsid w:val="005F0101"/>
    <w:rsid w:val="00603B9A"/>
    <w:rsid w:val="00626583"/>
    <w:rsid w:val="00654BDF"/>
    <w:rsid w:val="00696B64"/>
    <w:rsid w:val="006A027D"/>
    <w:rsid w:val="007034A5"/>
    <w:rsid w:val="0070756C"/>
    <w:rsid w:val="00721A03"/>
    <w:rsid w:val="00741441"/>
    <w:rsid w:val="00771D85"/>
    <w:rsid w:val="00773117"/>
    <w:rsid w:val="00781E20"/>
    <w:rsid w:val="007B05A5"/>
    <w:rsid w:val="007B2F5C"/>
    <w:rsid w:val="007F764E"/>
    <w:rsid w:val="0081166B"/>
    <w:rsid w:val="00824E29"/>
    <w:rsid w:val="0083290A"/>
    <w:rsid w:val="00843442"/>
    <w:rsid w:val="0088071C"/>
    <w:rsid w:val="00885C1D"/>
    <w:rsid w:val="008A4378"/>
    <w:rsid w:val="008C6F80"/>
    <w:rsid w:val="0093519A"/>
    <w:rsid w:val="00A004FB"/>
    <w:rsid w:val="00A11327"/>
    <w:rsid w:val="00B151BA"/>
    <w:rsid w:val="00B214FA"/>
    <w:rsid w:val="00B24E68"/>
    <w:rsid w:val="00B543EA"/>
    <w:rsid w:val="00BA10A0"/>
    <w:rsid w:val="00C17D8B"/>
    <w:rsid w:val="00C62358"/>
    <w:rsid w:val="00CA661A"/>
    <w:rsid w:val="00CE3FB1"/>
    <w:rsid w:val="00CE7631"/>
    <w:rsid w:val="00D1640E"/>
    <w:rsid w:val="00D522A0"/>
    <w:rsid w:val="00D920A5"/>
    <w:rsid w:val="00E025C5"/>
    <w:rsid w:val="00E06F2C"/>
    <w:rsid w:val="00E26F89"/>
    <w:rsid w:val="00E314CC"/>
    <w:rsid w:val="00E524DC"/>
    <w:rsid w:val="00E94AB3"/>
    <w:rsid w:val="00EA4B8B"/>
    <w:rsid w:val="00EF3B87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8A437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A4B8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4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A4B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1qkZ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PEAtu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kknews.cc/zh-tw/culture/3bx65g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knews.cc/history/869ajx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45</cp:revision>
  <cp:lastPrinted>2022-07-25T06:28:00Z</cp:lastPrinted>
  <dcterms:created xsi:type="dcterms:W3CDTF">2022-03-23T23:23:00Z</dcterms:created>
  <dcterms:modified xsi:type="dcterms:W3CDTF">2023-03-28T11:51:00Z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