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9A17" w14:textId="1062AFF3" w:rsidR="008429B5" w:rsidRPr="00136317" w:rsidRDefault="00002A41" w:rsidP="002A3C41">
      <w:pPr>
        <w:spacing w:line="440" w:lineRule="exact"/>
        <w:jc w:val="both"/>
        <w:rPr>
          <w:rFonts w:ascii="標楷體" w:eastAsia="標楷體" w:hAnsi="標楷體" w:cs="Times New Roman"/>
          <w:color w:val="000000"/>
          <w:kern w:val="0"/>
          <w:sz w:val="27"/>
          <w:szCs w:val="27"/>
        </w:rPr>
      </w:pPr>
      <w:r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杜甫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《</w:t>
      </w:r>
      <w:r w:rsidR="00F51A70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贈花卿</w:t>
      </w:r>
      <w:r w:rsidR="008429B5" w:rsidRPr="00136317">
        <w:rPr>
          <w:rFonts w:ascii="標楷體" w:eastAsia="標楷體" w:hAnsi="標楷體" w:cs="Times New Roman" w:hint="eastAsia"/>
          <w:b/>
          <w:color w:val="000000"/>
          <w:kern w:val="0"/>
          <w:sz w:val="52"/>
          <w:szCs w:val="52"/>
        </w:rPr>
        <w:t>》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</w:t>
      </w:r>
      <w:r w:rsidR="00940DC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</w:t>
      </w:r>
      <w:r w:rsidR="006E139A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   </w:t>
      </w:r>
      <w:r w:rsidR="008429B5" w:rsidRPr="00136317">
        <w:rPr>
          <w:rFonts w:ascii="標楷體" w:eastAsia="標楷體" w:hAnsi="標楷體" w:cs="Times New Roman" w:hint="eastAsia"/>
          <w:color w:val="000000"/>
          <w:kern w:val="0"/>
          <w:sz w:val="32"/>
          <w:szCs w:val="32"/>
        </w:rPr>
        <w:t xml:space="preserve"> 姓名：</w:t>
      </w:r>
    </w:p>
    <w:p w14:paraId="6D95412E" w14:textId="77777777" w:rsidR="0020341D" w:rsidRPr="0020341D" w:rsidRDefault="0020341D" w:rsidP="00763EF1">
      <w:pPr>
        <w:spacing w:line="48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錦</w:t>
      </w: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城絲管日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紛紛，</w:t>
      </w: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半入江風半入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雲。</w:t>
      </w:r>
    </w:p>
    <w:p w14:paraId="3BE0A0D3" w14:textId="77777777" w:rsidR="0020341D" w:rsidRDefault="0020341D" w:rsidP="008848F5">
      <w:pPr>
        <w:spacing w:line="440" w:lineRule="exact"/>
        <w:rPr>
          <w:rFonts w:ascii="標楷體" w:eastAsia="標楷體" w:hAnsi="標楷體" w:cs="Arial"/>
          <w:bCs/>
          <w:color w:val="0F0F0F"/>
          <w:sz w:val="32"/>
          <w:szCs w:val="32"/>
        </w:rPr>
      </w:pP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此曲只應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天上有，人間能得</w:t>
      </w:r>
      <w:proofErr w:type="gramStart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幾回聞</w:t>
      </w:r>
      <w:proofErr w:type="gramEnd"/>
      <w:r w:rsidRPr="0020341D">
        <w:rPr>
          <w:rFonts w:ascii="標楷體" w:eastAsia="標楷體" w:hAnsi="標楷體" w:cs="Arial" w:hint="eastAsia"/>
          <w:bCs/>
          <w:color w:val="0F0F0F"/>
          <w:sz w:val="32"/>
          <w:szCs w:val="32"/>
        </w:rPr>
        <w:t>。</w:t>
      </w:r>
    </w:p>
    <w:p w14:paraId="094FABA7" w14:textId="1471502A" w:rsidR="008848F5" w:rsidRPr="002A3C41" w:rsidRDefault="008429B5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RPr="002A3C41" w:rsidSect="00CB5E62">
          <w:footerReference w:type="default" r:id="rId7"/>
          <w:type w:val="continuous"/>
          <w:pgSz w:w="11906" w:h="16838"/>
          <w:pgMar w:top="851" w:right="851" w:bottom="851" w:left="851" w:header="567" w:footer="340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注釋</w:t>
      </w:r>
    </w:p>
    <w:p w14:paraId="1C669C24" w14:textId="2DB4B9FB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1.</w:t>
      </w:r>
      <w:proofErr w:type="gramStart"/>
      <w:r w:rsidRPr="008848F5">
        <w:rPr>
          <w:rFonts w:ascii="標楷體" w:eastAsia="標楷體" w:hAnsi="標楷體" w:cs="新細明體" w:hint="eastAsia"/>
          <w:sz w:val="28"/>
          <w:szCs w:val="28"/>
        </w:rPr>
        <w:t>花卿</w:t>
      </w:r>
      <w:proofErr w:type="gramEnd"/>
      <w:r w:rsidRPr="008848F5">
        <w:rPr>
          <w:rFonts w:ascii="標楷體" w:eastAsia="標楷體" w:hAnsi="標楷體" w:cs="新細明體" w:hint="eastAsia"/>
          <w:sz w:val="28"/>
          <w:szCs w:val="28"/>
        </w:rPr>
        <w:t>：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成都</w:t>
      </w:r>
      <w:proofErr w:type="gramStart"/>
      <w:r w:rsidRPr="008848F5">
        <w:rPr>
          <w:rFonts w:ascii="標楷體" w:eastAsia="標楷體" w:hAnsi="標楷體" w:cs="新細明體" w:hint="eastAsia"/>
          <w:sz w:val="28"/>
          <w:szCs w:val="28"/>
        </w:rPr>
        <w:t>尹</w:t>
      </w:r>
      <w:proofErr w:type="gramEnd"/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崔光遠</w:t>
      </w:r>
      <w:r w:rsidRPr="008848F5">
        <w:rPr>
          <w:rFonts w:ascii="標楷體" w:eastAsia="標楷體" w:hAnsi="標楷體" w:cs="新細明體" w:hint="eastAsia"/>
          <w:sz w:val="28"/>
          <w:szCs w:val="28"/>
        </w:rPr>
        <w:t>的部將</w:t>
      </w:r>
      <w:proofErr w:type="gramStart"/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花敬定</w:t>
      </w:r>
      <w:proofErr w:type="gramEnd"/>
      <w:r w:rsidRPr="008848F5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5C2CC19B" w14:textId="28280E9B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2.錦城：</w:t>
      </w:r>
      <w:proofErr w:type="gramStart"/>
      <w:r w:rsidRPr="008848F5">
        <w:rPr>
          <w:rFonts w:ascii="標楷體" w:eastAsia="標楷體" w:hAnsi="標楷體" w:cs="新細明體" w:hint="eastAsia"/>
          <w:sz w:val="28"/>
          <w:szCs w:val="28"/>
        </w:rPr>
        <w:t>即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錦官城</w:t>
      </w:r>
      <w:proofErr w:type="gramEnd"/>
      <w:r w:rsidRPr="008848F5">
        <w:rPr>
          <w:rFonts w:ascii="標楷體" w:eastAsia="標楷體" w:hAnsi="標楷體" w:cs="新細明體" w:hint="eastAsia"/>
          <w:sz w:val="28"/>
          <w:szCs w:val="28"/>
        </w:rPr>
        <w:t>，此指</w:t>
      </w:r>
      <w:r w:rsidRPr="00516509">
        <w:rPr>
          <w:rFonts w:ascii="標楷體" w:eastAsia="標楷體" w:hAnsi="標楷體" w:cs="新細明體" w:hint="eastAsia"/>
          <w:sz w:val="28"/>
          <w:szCs w:val="28"/>
          <w:u w:val="single"/>
        </w:rPr>
        <w:t>成都</w:t>
      </w:r>
      <w:r w:rsidR="002A3C41" w:rsidRPr="002A3C41">
        <w:rPr>
          <w:rFonts w:ascii="標楷體" w:eastAsia="標楷體" w:hAnsi="標楷體" w:cs="新細明體" w:hint="eastAsia"/>
          <w:sz w:val="28"/>
          <w:szCs w:val="28"/>
        </w:rPr>
        <w:t>。</w:t>
      </w:r>
    </w:p>
    <w:p w14:paraId="3C0C3053" w14:textId="235FD67C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3.</w:t>
      </w:r>
      <w:proofErr w:type="gramStart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絲管</w:t>
      </w:r>
      <w:proofErr w:type="gramEnd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：絃樂器和管樂器，這</w:t>
      </w:r>
      <w:proofErr w:type="gramStart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裏</w:t>
      </w:r>
      <w:proofErr w:type="gramEnd"/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泛指音樂。</w:t>
      </w:r>
    </w:p>
    <w:p w14:paraId="3AA6B1E6" w14:textId="7B729875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4.紛紛：形容樂曲的輕柔悠揚。</w:t>
      </w:r>
    </w:p>
    <w:p w14:paraId="2803A4EA" w14:textId="3EFC4EF0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pacing w:val="-12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5.</w:t>
      </w:r>
      <w:r w:rsidRPr="008848F5">
        <w:rPr>
          <w:rFonts w:ascii="標楷體" w:eastAsia="標楷體" w:hAnsi="標楷體" w:cs="新細明體" w:hint="eastAsia"/>
          <w:spacing w:val="-12"/>
          <w:sz w:val="28"/>
          <w:szCs w:val="28"/>
        </w:rPr>
        <w:t>天上：雙關語，虛指天宮，實指皇宮。</w:t>
      </w:r>
    </w:p>
    <w:p w14:paraId="5A2C7D36" w14:textId="317F7E16" w:rsidR="00A70AEB" w:rsidRPr="008848F5" w:rsidRDefault="00A70AEB" w:rsidP="002A3C41">
      <w:pPr>
        <w:spacing w:line="440" w:lineRule="exact"/>
        <w:rPr>
          <w:rFonts w:ascii="標楷體" w:eastAsia="標楷體" w:hAnsi="標楷體" w:cs="新細明體"/>
          <w:sz w:val="28"/>
          <w:szCs w:val="28"/>
        </w:rPr>
      </w:pPr>
      <w:r w:rsidRPr="008848F5">
        <w:rPr>
          <w:rFonts w:ascii="標楷體" w:eastAsia="標楷體" w:hAnsi="標楷體" w:cs="新細明體" w:hint="eastAsia"/>
          <w:sz w:val="28"/>
          <w:szCs w:val="28"/>
        </w:rPr>
        <w:t>6.</w:t>
      </w:r>
      <w:proofErr w:type="gramStart"/>
      <w:r w:rsidRPr="008848F5">
        <w:rPr>
          <w:rFonts w:ascii="標楷體" w:eastAsia="標楷體" w:hAnsi="標楷體" w:cs="新細明體" w:hint="eastAsia"/>
          <w:sz w:val="28"/>
          <w:szCs w:val="28"/>
        </w:rPr>
        <w:t>幾回聞</w:t>
      </w:r>
      <w:proofErr w:type="gramEnd"/>
      <w:r w:rsidRPr="008848F5">
        <w:rPr>
          <w:rFonts w:ascii="標楷體" w:eastAsia="標楷體" w:hAnsi="標楷體" w:cs="新細明體" w:hint="eastAsia"/>
          <w:sz w:val="28"/>
          <w:szCs w:val="28"/>
        </w:rPr>
        <w:t>：本意是聽到幾回。文中的意</w:t>
      </w:r>
      <w:r w:rsidR="00122F0B">
        <w:rPr>
          <w:rFonts w:ascii="標楷體" w:eastAsia="標楷體" w:hAnsi="標楷體" w:cs="新細明體"/>
          <w:sz w:val="28"/>
          <w:szCs w:val="28"/>
        </w:rPr>
        <w:br/>
      </w:r>
      <w:r w:rsidR="00122F0B">
        <w:rPr>
          <w:rFonts w:ascii="標楷體" w:eastAsia="標楷體" w:hAnsi="標楷體" w:cs="新細明體" w:hint="eastAsia"/>
          <w:sz w:val="28"/>
          <w:szCs w:val="28"/>
        </w:rPr>
        <w:t xml:space="preserve">  </w:t>
      </w:r>
      <w:r w:rsidRPr="008848F5">
        <w:rPr>
          <w:rFonts w:ascii="標楷體" w:eastAsia="標楷體" w:hAnsi="標楷體" w:cs="新細明體" w:hint="eastAsia"/>
          <w:sz w:val="28"/>
          <w:szCs w:val="28"/>
        </w:rPr>
        <w:t>思是說人間很少聽到。</w:t>
      </w:r>
    </w:p>
    <w:p w14:paraId="34457F14" w14:textId="77777777" w:rsidR="008848F5" w:rsidRDefault="008848F5" w:rsidP="008848F5">
      <w:pPr>
        <w:spacing w:line="480" w:lineRule="exact"/>
        <w:rPr>
          <w:rFonts w:ascii="標楷體" w:eastAsia="標楷體" w:hAnsi="標楷體"/>
          <w:sz w:val="32"/>
          <w:szCs w:val="32"/>
          <w:bdr w:val="single" w:sz="4" w:space="0" w:color="auto"/>
        </w:rPr>
        <w:sectPr w:rsidR="008848F5" w:rsidSect="008848F5">
          <w:type w:val="continuous"/>
          <w:pgSz w:w="11906" w:h="16838"/>
          <w:pgMar w:top="851" w:right="851" w:bottom="851" w:left="851" w:header="851" w:footer="992" w:gutter="0"/>
          <w:cols w:num="2" w:space="425"/>
          <w:docGrid w:type="lines" w:linePitch="360"/>
        </w:sectPr>
      </w:pPr>
    </w:p>
    <w:p w14:paraId="7A391B82" w14:textId="0FCFDC5C" w:rsidR="00992F2C" w:rsidRPr="008848F5" w:rsidRDefault="008429B5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語譯</w:t>
      </w:r>
    </w:p>
    <w:p w14:paraId="7E135221" w14:textId="31C945BD" w:rsidR="000317B8" w:rsidRPr="008848F5" w:rsidRDefault="000317B8" w:rsidP="008848F5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proofErr w:type="gramStart"/>
      <w:r w:rsidRPr="00516509">
        <w:rPr>
          <w:rFonts w:ascii="標楷體" w:eastAsia="標楷體" w:hAnsi="標楷體" w:hint="eastAsia"/>
          <w:spacing w:val="-6"/>
          <w:sz w:val="28"/>
          <w:szCs w:val="28"/>
          <w:u w:val="single"/>
        </w:rPr>
        <w:t>錦官</w:t>
      </w:r>
      <w:r w:rsidRPr="008848F5">
        <w:rPr>
          <w:rFonts w:ascii="標楷體" w:eastAsia="標楷體" w:hAnsi="標楷體" w:hint="eastAsia"/>
          <w:spacing w:val="-6"/>
          <w:sz w:val="28"/>
          <w:szCs w:val="28"/>
        </w:rPr>
        <w:t>城裏</w:t>
      </w:r>
      <w:proofErr w:type="gramEnd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的音樂聲輕柔悠揚，一半隨</w:t>
      </w:r>
      <w:r w:rsidR="006868D4">
        <w:rPr>
          <w:rFonts w:ascii="標楷體" w:eastAsia="標楷體" w:hAnsi="標楷體" w:hint="eastAsia"/>
          <w:spacing w:val="-6"/>
          <w:sz w:val="28"/>
          <w:szCs w:val="28"/>
        </w:rPr>
        <w:t>著</w:t>
      </w:r>
      <w:r w:rsidRPr="008848F5">
        <w:rPr>
          <w:rFonts w:ascii="標楷體" w:eastAsia="標楷體" w:hAnsi="標楷體" w:hint="eastAsia"/>
          <w:spacing w:val="-6"/>
          <w:sz w:val="28"/>
          <w:szCs w:val="28"/>
        </w:rPr>
        <w:t>江風</w:t>
      </w:r>
      <w:proofErr w:type="gramStart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飄去，一半飄</w:t>
      </w:r>
      <w:proofErr w:type="gramEnd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入了雲端。</w:t>
      </w:r>
    </w:p>
    <w:p w14:paraId="048C567E" w14:textId="77777777" w:rsidR="000317B8" w:rsidRPr="008848F5" w:rsidRDefault="000317B8" w:rsidP="002A3C41">
      <w:pPr>
        <w:spacing w:line="440" w:lineRule="exact"/>
        <w:rPr>
          <w:rFonts w:ascii="標楷體" w:eastAsia="標楷體" w:hAnsi="標楷體"/>
          <w:spacing w:val="-6"/>
          <w:sz w:val="28"/>
          <w:szCs w:val="28"/>
        </w:rPr>
      </w:pPr>
      <w:r w:rsidRPr="008848F5">
        <w:rPr>
          <w:rFonts w:ascii="標楷體" w:eastAsia="標楷體" w:hAnsi="標楷體" w:hint="eastAsia"/>
          <w:spacing w:val="-6"/>
          <w:sz w:val="28"/>
          <w:szCs w:val="28"/>
        </w:rPr>
        <w:t>這樣的樂曲只應該天上有，人間</w:t>
      </w:r>
      <w:proofErr w:type="gramStart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裏</w:t>
      </w:r>
      <w:proofErr w:type="gramEnd"/>
      <w:r w:rsidRPr="008848F5">
        <w:rPr>
          <w:rFonts w:ascii="標楷體" w:eastAsia="標楷體" w:hAnsi="標楷體" w:hint="eastAsia"/>
          <w:spacing w:val="-6"/>
          <w:sz w:val="28"/>
          <w:szCs w:val="28"/>
        </w:rPr>
        <w:t>哪能聽見幾回？</w:t>
      </w:r>
    </w:p>
    <w:p w14:paraId="61362D8A" w14:textId="0E5A9F69" w:rsidR="00A9195E" w:rsidRPr="008848F5" w:rsidRDefault="00E42613" w:rsidP="002A3C41">
      <w:pPr>
        <w:spacing w:beforeLines="50" w:before="180" w:line="440" w:lineRule="exact"/>
        <w:rPr>
          <w:rFonts w:ascii="標楷體" w:eastAsia="標楷體" w:hAnsi="標楷體"/>
          <w:sz w:val="32"/>
          <w:szCs w:val="32"/>
        </w:rPr>
      </w:pPr>
      <w:r w:rsidRPr="008848F5">
        <w:rPr>
          <w:rFonts w:ascii="標楷體" w:eastAsia="標楷體" w:hAnsi="標楷體" w:hint="eastAsia"/>
          <w:sz w:val="32"/>
          <w:szCs w:val="32"/>
          <w:bdr w:val="single" w:sz="4" w:space="0" w:color="auto"/>
        </w:rPr>
        <w:t>賞析</w:t>
      </w:r>
    </w:p>
    <w:p w14:paraId="5128642C" w14:textId="56274B50" w:rsidR="00AB600A" w:rsidRPr="008848F5" w:rsidRDefault="00E83BFB" w:rsidP="008848F5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這首詩作於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上元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二年（761），詩人時在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。“花卿”，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指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。“卿”，是對地位和年輩較低者的一種客氣稱呼。</w:t>
      </w:r>
      <w:proofErr w:type="gramStart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是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尹</w:t>
      </w:r>
      <w:proofErr w:type="gramEnd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崔光遠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的部將，曾在平定</w:t>
      </w:r>
      <w:proofErr w:type="gramStart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梓</w:t>
      </w:r>
      <w:proofErr w:type="gramEnd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州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刺史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段子璋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叛亂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中立過功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。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杜甫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《戲作花卿歌》“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猛將有花卿，學語小兒知姓名”，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說的就是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他。但他居功自傲，放縱士卒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大掠</w:t>
      </w:r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東蜀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；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又目無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朝廷，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僭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用天子音樂。這首詩可能是在</w:t>
      </w:r>
      <w:proofErr w:type="gramStart"/>
      <w:r w:rsidR="00B417C7" w:rsidRPr="00516509">
        <w:rPr>
          <w:rFonts w:ascii="標楷體" w:eastAsia="標楷體" w:hAnsi="標楷體" w:hint="eastAsia"/>
          <w:sz w:val="28"/>
          <w:szCs w:val="28"/>
          <w:u w:val="single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舉行的一次宴會上即興之作，詩中描寫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了宴樂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之盛，委婉地諷刺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他恃功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驕恣。</w:t>
      </w:r>
    </w:p>
    <w:p w14:paraId="379D0575" w14:textId="1E218E68" w:rsidR="00B417C7" w:rsidRPr="008848F5" w:rsidRDefault="00E83BFB" w:rsidP="008848F5">
      <w:pPr>
        <w:spacing w:line="420" w:lineRule="exact"/>
        <w:rPr>
          <w:rFonts w:ascii="標楷體" w:eastAsia="標楷體" w:hAnsi="標楷體"/>
          <w:sz w:val="28"/>
          <w:szCs w:val="28"/>
        </w:r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proofErr w:type="gramStart"/>
      <w:r w:rsidR="00B417C7" w:rsidRPr="000972F7">
        <w:rPr>
          <w:rFonts w:ascii="標楷體" w:eastAsia="標楷體" w:hAnsi="標楷體" w:hint="eastAsia"/>
          <w:sz w:val="28"/>
          <w:szCs w:val="28"/>
          <w:u w:val="single"/>
        </w:rPr>
        <w:t>錦官城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裡管弦交奏，一天到晚響個不停。音樂聲一半散入江風，一半散入雲層。開篇兩句運筆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工麗絕巧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，使人真切地感受到樂曲行雲流水般的美妙。兩個“半”字，空靈活脫，增添了不少情趣。“</w:t>
      </w:r>
      <w:r w:rsidR="00B417C7" w:rsidRPr="00532C53">
        <w:rPr>
          <w:rFonts w:ascii="標楷體" w:eastAsia="標楷體" w:hAnsi="標楷體" w:hint="eastAsia"/>
          <w:sz w:val="28"/>
          <w:szCs w:val="28"/>
          <w:u w:val="single"/>
        </w:rPr>
        <w:t>錦城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”，即</w:t>
      </w:r>
      <w:r w:rsidR="00B417C7" w:rsidRPr="00532C53">
        <w:rPr>
          <w:rFonts w:ascii="標楷體" w:eastAsia="標楷體" w:hAnsi="標楷體" w:hint="eastAsia"/>
          <w:sz w:val="28"/>
          <w:szCs w:val="28"/>
          <w:u w:val="single"/>
        </w:rPr>
        <w:t>成都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。“絲管”，指弦樂器和管樂器，這裡泛指音樂。“紛紛”，本意是既多而亂的樣子，通常是用來形容那些看得見、摸得著的具體事物的，這裡卻用來</w:t>
      </w:r>
      <w:r w:rsidR="00617E93" w:rsidRPr="00617E93">
        <w:rPr>
          <w:rFonts w:ascii="標楷體" w:eastAsia="標楷體" w:hAnsi="標楷體" w:hint="eastAsia"/>
          <w:sz w:val="28"/>
          <w:szCs w:val="28"/>
        </w:rPr>
        <w:t>描繪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看不見、摸不著的抽</w:t>
      </w:r>
      <w:r w:rsidR="00532C53">
        <w:rPr>
          <w:rFonts w:ascii="標楷體" w:eastAsia="標楷體" w:hAnsi="標楷體" w:hint="eastAsia"/>
          <w:sz w:val="28"/>
          <w:szCs w:val="28"/>
        </w:rPr>
        <w:t>象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的樂曲，這就從人的聽覺和視覺的</w:t>
      </w:r>
      <w:hyperlink r:id="rId8" w:history="1">
        <w:proofErr w:type="gramStart"/>
        <w:r w:rsidR="00B417C7" w:rsidRPr="00617E93">
          <w:rPr>
            <w:rStyle w:val="a7"/>
            <w:rFonts w:ascii="標楷體" w:eastAsia="標楷體" w:hAnsi="標楷體" w:hint="eastAsia"/>
            <w:sz w:val="28"/>
            <w:szCs w:val="28"/>
          </w:rPr>
          <w:t>通感</w:t>
        </w:r>
        <w:proofErr w:type="gramEnd"/>
      </w:hyperlink>
      <w:r w:rsidR="00B417C7" w:rsidRPr="008848F5">
        <w:rPr>
          <w:rFonts w:ascii="標楷體" w:eastAsia="標楷體" w:hAnsi="標楷體" w:hint="eastAsia"/>
          <w:sz w:val="28"/>
          <w:szCs w:val="28"/>
        </w:rPr>
        <w:t>上，化無形為有形，極其</w:t>
      </w:r>
      <w:r w:rsidR="00617E93">
        <w:rPr>
          <w:rFonts w:ascii="標楷體" w:eastAsia="標楷體" w:hAnsi="標楷體" w:hint="eastAsia"/>
          <w:sz w:val="28"/>
          <w:szCs w:val="28"/>
        </w:rPr>
        <w:t>準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確、形</w:t>
      </w:r>
      <w:r w:rsidR="00617E93">
        <w:rPr>
          <w:rFonts w:ascii="標楷體" w:eastAsia="標楷體" w:hAnsi="標楷體" w:hint="eastAsia"/>
          <w:sz w:val="28"/>
          <w:szCs w:val="28"/>
        </w:rPr>
        <w:t>象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地描繪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出弦管那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種輕悠、柔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靡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，雜錯而又和諧的音樂效果。</w:t>
      </w:r>
    </w:p>
    <w:p w14:paraId="020A7BBE" w14:textId="1B696846" w:rsidR="000842AC" w:rsidRDefault="00E83BFB" w:rsidP="00B417C7">
      <w:pPr>
        <w:spacing w:afterLines="50" w:after="180" w:line="420" w:lineRule="exact"/>
        <w:rPr>
          <w:rFonts w:ascii="標楷體" w:eastAsia="標楷體" w:hAnsi="標楷體"/>
          <w:sz w:val="28"/>
          <w:szCs w:val="28"/>
        </w:rPr>
        <w:sectPr w:rsidR="000842AC" w:rsidSect="008848F5">
          <w:type w:val="continuous"/>
          <w:pgSz w:w="11906" w:h="16838"/>
          <w:pgMar w:top="851" w:right="851" w:bottom="851" w:left="851" w:header="851" w:footer="992" w:gutter="0"/>
          <w:cols w:space="425"/>
          <w:docGrid w:type="lines" w:linePitch="360"/>
        </w:sectPr>
      </w:pPr>
      <w:r w:rsidRPr="008848F5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這樣美妙的樂曲只在天宮才有啊，人世間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哪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能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聽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得幾回？這兩句表面上是在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讚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美樂曲，實際是用一語雙關的巧妙手法，含蓄地諷刺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花敬定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，可謂</w:t>
      </w:r>
      <w:r w:rsidR="00763EF1" w:rsidRPr="008848F5">
        <w:rPr>
          <w:rFonts w:ascii="標楷體" w:eastAsia="標楷體" w:hAnsi="標楷體" w:hint="eastAsia"/>
          <w:sz w:val="28"/>
          <w:szCs w:val="28"/>
        </w:rPr>
        <w:t>棉</w:t>
      </w:r>
      <w:r w:rsidR="00B417C7" w:rsidRPr="008848F5">
        <w:rPr>
          <w:rFonts w:ascii="標楷體" w:eastAsia="標楷體" w:hAnsi="標楷體" w:hint="eastAsia"/>
          <w:sz w:val="28"/>
          <w:szCs w:val="28"/>
        </w:rPr>
        <w:t>裡藏針，寓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諷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於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諛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，意在言外。這可以從“天上”和“人間”兩詞看出端倪。“天上”者，天子所居皇宮也。“人間”者，皇宮之外也。說樂曲屬於“天上”，且加“只應”一詞限定，那麼，人間當然就不應得聞。不應得聞而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竟然得聞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，不僅“幾回聞”，而“日紛紛”，其</w:t>
      </w:r>
      <w:proofErr w:type="gramStart"/>
      <w:r w:rsidR="00B417C7" w:rsidRPr="008848F5">
        <w:rPr>
          <w:rFonts w:ascii="標楷體" w:eastAsia="標楷體" w:hAnsi="標楷體" w:hint="eastAsia"/>
          <w:sz w:val="28"/>
          <w:szCs w:val="28"/>
        </w:rPr>
        <w:t>侈糜</w:t>
      </w:r>
      <w:proofErr w:type="gramEnd"/>
      <w:r w:rsidR="00B417C7" w:rsidRPr="008848F5">
        <w:rPr>
          <w:rFonts w:ascii="標楷體" w:eastAsia="標楷體" w:hAnsi="標楷體" w:hint="eastAsia"/>
          <w:sz w:val="28"/>
          <w:szCs w:val="28"/>
        </w:rPr>
        <w:t>可見一斑。於是乎，作者的諷刺之旨就從這種矛盾的對立中，既含蓄婉轉又確切有力地顯現出來了。</w:t>
      </w:r>
      <w:r w:rsidR="0011659D" w:rsidRPr="0011659D">
        <w:rPr>
          <w:rFonts w:ascii="標楷體" w:eastAsia="標楷體" w:hAnsi="標楷體" w:hint="eastAsia"/>
          <w:szCs w:val="24"/>
        </w:rPr>
        <w:t>(以上資料來源：</w:t>
      </w:r>
      <w:hyperlink r:id="rId9" w:history="1">
        <w:r w:rsidR="0011659D" w:rsidRPr="0011659D">
          <w:rPr>
            <w:rStyle w:val="a7"/>
            <w:rFonts w:ascii="標楷體" w:eastAsia="標楷體" w:hAnsi="標楷體"/>
            <w:szCs w:val="24"/>
          </w:rPr>
          <w:t>https://bit.ly/3P1rHFn</w:t>
        </w:r>
      </w:hyperlink>
      <w:r w:rsidR="0011659D" w:rsidRPr="0011659D">
        <w:rPr>
          <w:rFonts w:ascii="標楷體" w:eastAsia="標楷體" w:hAnsi="標楷體" w:hint="eastAsia"/>
          <w:szCs w:val="24"/>
        </w:rPr>
        <w:t>)</w:t>
      </w:r>
    </w:p>
    <w:p w14:paraId="3CF5F11C" w14:textId="77777777" w:rsidR="000842AC" w:rsidRPr="00A858C0" w:rsidRDefault="000842AC" w:rsidP="000842AC">
      <w:pPr>
        <w:spacing w:beforeLines="50" w:before="180" w:line="440" w:lineRule="exact"/>
        <w:rPr>
          <w:rFonts w:ascii="標楷體" w:eastAsia="標楷體" w:hAnsi="標楷體"/>
          <w:b/>
          <w:sz w:val="32"/>
          <w:szCs w:val="32"/>
          <w:bdr w:val="single" w:sz="4" w:space="0" w:color="auto" w:frame="1"/>
        </w:rPr>
      </w:pPr>
      <w:r w:rsidRPr="00A858C0">
        <w:rPr>
          <w:rFonts w:ascii="標楷體" w:eastAsia="標楷體" w:hAnsi="標楷體" w:hint="eastAsia"/>
          <w:b/>
          <w:sz w:val="32"/>
          <w:szCs w:val="32"/>
          <w:bdr w:val="single" w:sz="4" w:space="0" w:color="auto" w:frame="1"/>
        </w:rPr>
        <w:lastRenderedPageBreak/>
        <w:t>補充</w:t>
      </w:r>
    </w:p>
    <w:p w14:paraId="387DC935" w14:textId="2F76DC53" w:rsidR="000842AC" w:rsidRPr="006868D4" w:rsidRDefault="006868D4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6868D4">
        <w:rPr>
          <w:rFonts w:hint="eastAsia"/>
          <w:kern w:val="0"/>
          <w:szCs w:val="28"/>
        </w:rPr>
        <w:t>尹</w:t>
      </w:r>
      <w:proofErr w:type="gramEnd"/>
      <w:r w:rsidR="000842AC" w:rsidRPr="00A858C0">
        <w:rPr>
          <w:rFonts w:hint="eastAsia"/>
          <w:kern w:val="0"/>
          <w:szCs w:val="28"/>
        </w:rPr>
        <w:t>：</w:t>
      </w:r>
      <w:r w:rsidRPr="006868D4">
        <w:rPr>
          <w:rFonts w:hint="eastAsia"/>
          <w:kern w:val="0"/>
          <w:szCs w:val="28"/>
        </w:rPr>
        <w:t>古代行政區域長官的名稱。如：「府尹」、「京兆</w:t>
      </w:r>
      <w:proofErr w:type="gramStart"/>
      <w:r w:rsidRPr="006868D4">
        <w:rPr>
          <w:rFonts w:hint="eastAsia"/>
          <w:kern w:val="0"/>
          <w:szCs w:val="28"/>
        </w:rPr>
        <w:t>尹</w:t>
      </w:r>
      <w:proofErr w:type="gramEnd"/>
      <w:r w:rsidRPr="006868D4">
        <w:rPr>
          <w:rFonts w:hint="eastAsia"/>
          <w:kern w:val="0"/>
          <w:szCs w:val="28"/>
        </w:rPr>
        <w:t>」。</w:t>
      </w:r>
    </w:p>
    <w:p w14:paraId="7DEF27AD" w14:textId="31EFF28E" w:rsidR="006868D4" w:rsidRDefault="0004783B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4783B">
        <w:rPr>
          <w:rFonts w:hint="eastAsia"/>
          <w:szCs w:val="28"/>
        </w:rPr>
        <w:t>居功自傲</w:t>
      </w:r>
      <w:r>
        <w:rPr>
          <w:rFonts w:hint="eastAsia"/>
          <w:szCs w:val="28"/>
        </w:rPr>
        <w:t>：</w:t>
      </w:r>
      <w:r w:rsidRPr="0004783B">
        <w:rPr>
          <w:rFonts w:hint="eastAsia"/>
          <w:szCs w:val="28"/>
        </w:rPr>
        <w:t>憑藉著自己的功勞而驕傲自滿。如：「一個謙和自守的人，絕不居功自傲。」</w:t>
      </w:r>
    </w:p>
    <w:p w14:paraId="613E8676" w14:textId="77777777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524E31">
        <w:rPr>
          <w:rFonts w:hint="eastAsia"/>
          <w:szCs w:val="28"/>
        </w:rPr>
        <w:t>放縱</w:t>
      </w:r>
      <w:r>
        <w:rPr>
          <w:rFonts w:hint="eastAsia"/>
          <w:szCs w:val="28"/>
        </w:rPr>
        <w:t>：</w:t>
      </w:r>
    </w:p>
    <w:p w14:paraId="65BA6867" w14:textId="49E0D4A6" w:rsidR="00524E31" w:rsidRPr="00524E31" w:rsidRDefault="00524E31" w:rsidP="00D953A9">
      <w:pPr>
        <w:pStyle w:val="a8"/>
        <w:numPr>
          <w:ilvl w:val="0"/>
          <w:numId w:val="6"/>
        </w:numPr>
        <w:spacing w:after="0" w:line="400" w:lineRule="exact"/>
        <w:ind w:leftChars="0"/>
        <w:rPr>
          <w:szCs w:val="28"/>
        </w:rPr>
      </w:pPr>
      <w:r w:rsidRPr="00524E31">
        <w:rPr>
          <w:rFonts w:hint="eastAsia"/>
          <w:szCs w:val="28"/>
        </w:rPr>
        <w:t>縱容，不加約束。【例】不能太放縱孩子，應該好好管教。</w:t>
      </w:r>
    </w:p>
    <w:p w14:paraId="5D38F818" w14:textId="0AD51C39" w:rsidR="0004783B" w:rsidRDefault="00524E31" w:rsidP="00D953A9">
      <w:pPr>
        <w:pStyle w:val="a8"/>
        <w:numPr>
          <w:ilvl w:val="0"/>
          <w:numId w:val="6"/>
        </w:numPr>
        <w:spacing w:after="0" w:line="400" w:lineRule="exact"/>
        <w:ind w:leftChars="0" w:right="0"/>
        <w:rPr>
          <w:szCs w:val="28"/>
        </w:rPr>
      </w:pPr>
      <w:r w:rsidRPr="00524E31">
        <w:rPr>
          <w:rFonts w:hint="eastAsia"/>
          <w:szCs w:val="28"/>
        </w:rPr>
        <w:t>不循規矩禮節。【例】做學生的言行舉止要得體，不能放縱。</w:t>
      </w:r>
    </w:p>
    <w:p w14:paraId="2CA86025" w14:textId="6EB00573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524E31">
        <w:rPr>
          <w:rFonts w:hint="eastAsia"/>
          <w:szCs w:val="28"/>
        </w:rPr>
        <w:t>僭</w:t>
      </w:r>
      <w:proofErr w:type="gramEnd"/>
      <w:r w:rsidRPr="00524E31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ㄐㄧㄢˋ</w:t>
      </w:r>
      <w:proofErr w:type="gramEnd"/>
      <w:r w:rsidRPr="00524E31">
        <w:rPr>
          <w:rFonts w:hint="eastAsia"/>
          <w:sz w:val="16"/>
          <w:szCs w:val="16"/>
        </w:rPr>
        <w:t>)</w:t>
      </w:r>
      <w:r w:rsidRPr="00524E31">
        <w:rPr>
          <w:rFonts w:hint="eastAsia"/>
          <w:szCs w:val="28"/>
        </w:rPr>
        <w:t>：假冒名義、超越本分以行事。【例】僭越</w:t>
      </w:r>
    </w:p>
    <w:p w14:paraId="71CDFD2B" w14:textId="72B48CDC" w:rsidR="00524E31" w:rsidRDefault="00524E31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524E31">
        <w:rPr>
          <w:rFonts w:hint="eastAsia"/>
          <w:szCs w:val="28"/>
        </w:rPr>
        <w:t>即興</w:t>
      </w:r>
      <w:r w:rsidRPr="00524E31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ㄒㄧㄥˋ</w:t>
      </w:r>
      <w:proofErr w:type="gramEnd"/>
      <w:r w:rsidRPr="00524E31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524E31">
        <w:rPr>
          <w:rFonts w:hint="eastAsia"/>
          <w:szCs w:val="28"/>
        </w:rPr>
        <w:t>隨當時的興致所生。如：「這首詩是即興之作。」</w:t>
      </w:r>
    </w:p>
    <w:p w14:paraId="138CBDF3" w14:textId="6E5ECCC9" w:rsidR="00524E31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0972F7">
        <w:rPr>
          <w:rFonts w:hint="eastAsia"/>
          <w:szCs w:val="28"/>
        </w:rPr>
        <w:t>驕恣</w:t>
      </w:r>
      <w:r w:rsidRPr="000972F7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ㄗˋ</w:t>
      </w:r>
      <w:proofErr w:type="gramEnd"/>
      <w:r w:rsidRPr="000972F7">
        <w:rPr>
          <w:rFonts w:hint="eastAsia"/>
          <w:sz w:val="16"/>
          <w:szCs w:val="16"/>
        </w:rPr>
        <w:t>)</w:t>
      </w:r>
      <w:r w:rsidRPr="000972F7">
        <w:rPr>
          <w:rFonts w:hint="eastAsia"/>
          <w:szCs w:val="28"/>
        </w:rPr>
        <w:t>：傲慢、任性。【例】他的個性驕恣，所作所為常令人反感。</w:t>
      </w:r>
    </w:p>
    <w:p w14:paraId="45E32F62" w14:textId="371E93F0" w:rsidR="000972F7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0972F7">
        <w:rPr>
          <w:rFonts w:hint="eastAsia"/>
          <w:szCs w:val="28"/>
        </w:rPr>
        <w:t>工麗</w:t>
      </w:r>
      <w:r>
        <w:rPr>
          <w:rFonts w:hint="eastAsia"/>
          <w:szCs w:val="28"/>
        </w:rPr>
        <w:t>：</w:t>
      </w:r>
      <w:proofErr w:type="gramEnd"/>
      <w:r w:rsidRPr="000972F7">
        <w:rPr>
          <w:rFonts w:hint="eastAsia"/>
          <w:szCs w:val="28"/>
        </w:rPr>
        <w:t>精致華麗。</w:t>
      </w:r>
    </w:p>
    <w:p w14:paraId="2B1E3854" w14:textId="57F56FA6" w:rsidR="000972F7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絕巧</w:t>
      </w:r>
      <w:proofErr w:type="gramEnd"/>
      <w:r>
        <w:rPr>
          <w:rFonts w:hint="eastAsia"/>
          <w:szCs w:val="28"/>
        </w:rPr>
        <w:t>：極其靈巧。</w:t>
      </w:r>
    </w:p>
    <w:p w14:paraId="35E3F5CB" w14:textId="159E5439" w:rsidR="00111504" w:rsidRDefault="000972F7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0972F7">
        <w:rPr>
          <w:rFonts w:hint="eastAsia"/>
          <w:szCs w:val="28"/>
        </w:rPr>
        <w:t>行雲流水</w:t>
      </w:r>
      <w:r>
        <w:rPr>
          <w:rFonts w:hint="eastAsia"/>
          <w:szCs w:val="28"/>
        </w:rPr>
        <w:t>：</w:t>
      </w:r>
      <w:r w:rsidR="00111504" w:rsidRPr="00111504">
        <w:rPr>
          <w:rFonts w:hint="eastAsia"/>
          <w:szCs w:val="28"/>
        </w:rPr>
        <w:t>也作「流水行雲」。</w:t>
      </w:r>
    </w:p>
    <w:p w14:paraId="6EA5A667" w14:textId="3E7124D2" w:rsidR="00111504" w:rsidRPr="00111504" w:rsidRDefault="00111504" w:rsidP="00D953A9">
      <w:pPr>
        <w:pStyle w:val="a8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111504">
        <w:rPr>
          <w:rFonts w:hint="eastAsia"/>
          <w:szCs w:val="28"/>
        </w:rPr>
        <w:t>飄動的浮雲，流動的水。形容飄灑自然，無拘無束的樣子。</w:t>
      </w:r>
    </w:p>
    <w:p w14:paraId="7DC922DF" w14:textId="2A176341" w:rsidR="000972F7" w:rsidRDefault="00111504" w:rsidP="00D953A9">
      <w:pPr>
        <w:pStyle w:val="a8"/>
        <w:numPr>
          <w:ilvl w:val="0"/>
          <w:numId w:val="7"/>
        </w:numPr>
        <w:spacing w:after="0" w:line="400" w:lineRule="exact"/>
        <w:ind w:leftChars="0" w:right="0"/>
        <w:rPr>
          <w:szCs w:val="28"/>
        </w:rPr>
      </w:pPr>
      <w:r w:rsidRPr="00111504">
        <w:rPr>
          <w:rFonts w:hint="eastAsia"/>
          <w:szCs w:val="28"/>
        </w:rPr>
        <w:t>比喻無足輕重的事物。</w:t>
      </w:r>
      <w:r>
        <w:rPr>
          <w:rFonts w:hint="eastAsia"/>
          <w:szCs w:val="28"/>
        </w:rPr>
        <w:t>如：</w:t>
      </w:r>
      <w:r w:rsidRPr="00111504">
        <w:rPr>
          <w:rFonts w:hint="eastAsia"/>
          <w:szCs w:val="28"/>
        </w:rPr>
        <w:t>把事情榮</w:t>
      </w:r>
      <w:proofErr w:type="gramStart"/>
      <w:r w:rsidRPr="00111504">
        <w:rPr>
          <w:rFonts w:hint="eastAsia"/>
          <w:szCs w:val="28"/>
        </w:rPr>
        <w:t>枯得喪，看做</w:t>
      </w:r>
      <w:proofErr w:type="gramEnd"/>
      <w:r w:rsidRPr="00111504">
        <w:rPr>
          <w:rFonts w:hint="eastAsia"/>
          <w:szCs w:val="28"/>
        </w:rPr>
        <w:t>行雲流水。</w:t>
      </w:r>
    </w:p>
    <w:p w14:paraId="22403D7D" w14:textId="77777777" w:rsidR="00111504" w:rsidRPr="00111504" w:rsidRDefault="00111504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r w:rsidRPr="00111504">
        <w:rPr>
          <w:rFonts w:hint="eastAsia"/>
          <w:szCs w:val="28"/>
        </w:rPr>
        <w:t>空靈</w:t>
      </w:r>
      <w:r>
        <w:rPr>
          <w:rFonts w:hint="eastAsia"/>
          <w:szCs w:val="28"/>
        </w:rPr>
        <w:t>：</w:t>
      </w:r>
      <w:r w:rsidRPr="00111504">
        <w:rPr>
          <w:rFonts w:hint="eastAsia"/>
          <w:szCs w:val="28"/>
        </w:rPr>
        <w:t>形容詩畫意境高遠，飄逸而</w:t>
      </w:r>
      <w:proofErr w:type="gramStart"/>
      <w:r w:rsidRPr="00111504">
        <w:rPr>
          <w:rFonts w:hint="eastAsia"/>
          <w:szCs w:val="28"/>
        </w:rPr>
        <w:t>蘊含神趣</w:t>
      </w:r>
      <w:proofErr w:type="gramEnd"/>
      <w:r w:rsidRPr="00111504">
        <w:rPr>
          <w:rFonts w:hint="eastAsia"/>
          <w:szCs w:val="28"/>
        </w:rPr>
        <w:t>。</w:t>
      </w:r>
    </w:p>
    <w:p w14:paraId="4A271A7F" w14:textId="75C8413A" w:rsidR="00111504" w:rsidRDefault="00111504" w:rsidP="00CB5E62">
      <w:pPr>
        <w:pStyle w:val="a8"/>
        <w:spacing w:after="0" w:line="400" w:lineRule="exact"/>
        <w:ind w:leftChars="0" w:left="463" w:right="0" w:firstLine="0"/>
        <w:rPr>
          <w:szCs w:val="28"/>
        </w:rPr>
      </w:pPr>
      <w:r w:rsidRPr="00111504">
        <w:rPr>
          <w:rFonts w:hint="eastAsia"/>
          <w:szCs w:val="28"/>
        </w:rPr>
        <w:t>【例】中國山水畫，往往予人一種意境空靈的感覺。</w:t>
      </w:r>
    </w:p>
    <w:p w14:paraId="1E7B45A9" w14:textId="3FFD2671" w:rsidR="00111504" w:rsidRDefault="00532C5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活脫</w:t>
      </w:r>
      <w:proofErr w:type="gramEnd"/>
      <w:r>
        <w:rPr>
          <w:rFonts w:hint="eastAsia"/>
          <w:szCs w:val="28"/>
        </w:rPr>
        <w:t>：</w:t>
      </w:r>
      <w:r w:rsidRPr="00532C53">
        <w:rPr>
          <w:rFonts w:hint="eastAsia"/>
          <w:szCs w:val="28"/>
        </w:rPr>
        <w:t>酷似、極像</w:t>
      </w:r>
      <w:r>
        <w:rPr>
          <w:rFonts w:hint="eastAsia"/>
          <w:szCs w:val="28"/>
        </w:rPr>
        <w:t>、</w:t>
      </w:r>
      <w:r w:rsidRPr="00532C53">
        <w:rPr>
          <w:rFonts w:hint="eastAsia"/>
          <w:szCs w:val="28"/>
        </w:rPr>
        <w:t>逼真</w:t>
      </w:r>
      <w:r>
        <w:rPr>
          <w:rFonts w:hint="eastAsia"/>
          <w:szCs w:val="28"/>
        </w:rPr>
        <w:t>；</w:t>
      </w:r>
      <w:r w:rsidRPr="00532C53">
        <w:rPr>
          <w:rFonts w:hint="eastAsia"/>
          <w:szCs w:val="28"/>
        </w:rPr>
        <w:t>活潑</w:t>
      </w:r>
      <w:r>
        <w:rPr>
          <w:rFonts w:hint="eastAsia"/>
          <w:szCs w:val="28"/>
        </w:rPr>
        <w:t>、</w:t>
      </w:r>
      <w:r w:rsidRPr="00532C53">
        <w:rPr>
          <w:rFonts w:hint="eastAsia"/>
          <w:szCs w:val="28"/>
        </w:rPr>
        <w:t>靈活</w:t>
      </w:r>
      <w:r>
        <w:rPr>
          <w:rFonts w:hint="eastAsia"/>
          <w:szCs w:val="28"/>
        </w:rPr>
        <w:t>。</w:t>
      </w:r>
    </w:p>
    <w:p w14:paraId="6DB88594" w14:textId="45271951" w:rsidR="00617E93" w:rsidRDefault="00617E9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617E93">
        <w:rPr>
          <w:rFonts w:hint="eastAsia"/>
          <w:szCs w:val="28"/>
        </w:rPr>
        <w:t>通感</w:t>
      </w:r>
      <w:proofErr w:type="gramEnd"/>
      <w:r>
        <w:rPr>
          <w:rFonts w:hint="eastAsia"/>
          <w:szCs w:val="28"/>
        </w:rPr>
        <w:t>：</w:t>
      </w:r>
      <w:r w:rsidRPr="00617E93">
        <w:rPr>
          <w:rFonts w:hint="eastAsia"/>
          <w:szCs w:val="28"/>
        </w:rPr>
        <w:t>把不同感官的感覺溝通起來，借聯想引起感覺轉移，“以感覺寫感覺”。文學藝術創作和鑑賞中各種</w:t>
      </w:r>
      <w:proofErr w:type="gramStart"/>
      <w:r w:rsidRPr="00617E93">
        <w:rPr>
          <w:rFonts w:hint="eastAsia"/>
          <w:szCs w:val="28"/>
        </w:rPr>
        <w:t>感覺器官間的互相</w:t>
      </w:r>
      <w:proofErr w:type="gramEnd"/>
      <w:r w:rsidRPr="00617E93">
        <w:rPr>
          <w:rFonts w:hint="eastAsia"/>
          <w:szCs w:val="28"/>
        </w:rPr>
        <w:t>溝通。指視覺、聽覺、觸覺、嗅覺等等各種官能可以溝通，不分界限，它系人們共有的一種生理、心理現象。與人的社會實踐的培養也分不開。</w:t>
      </w:r>
      <w:proofErr w:type="gramStart"/>
      <w:r w:rsidRPr="00617E93">
        <w:rPr>
          <w:rFonts w:hint="eastAsia"/>
          <w:szCs w:val="28"/>
        </w:rPr>
        <w:t>在通感中</w:t>
      </w:r>
      <w:proofErr w:type="gramEnd"/>
      <w:r w:rsidRPr="00617E93">
        <w:rPr>
          <w:rFonts w:hint="eastAsia"/>
          <w:szCs w:val="28"/>
        </w:rPr>
        <w:t>，顏色似乎會有溫度，聲音似乎會有形象，冷暖似乎會有重量。如說“光亮”，也說“響亮”，仿佛視覺和聽覺相通，如“熱鬧”和“冷靜”，感覺和聽覺相通。用現代心理學或語言學的術語來說，這些都是“通感”。</w:t>
      </w:r>
    </w:p>
    <w:p w14:paraId="08030DEC" w14:textId="41C64856" w:rsidR="00617E93" w:rsidRDefault="00617E93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52E9F">
        <w:rPr>
          <w:rFonts w:hint="eastAsia"/>
          <w:szCs w:val="28"/>
        </w:rPr>
        <w:t>柔</w:t>
      </w:r>
      <w:proofErr w:type="gramStart"/>
      <w:r w:rsidRPr="00C52E9F">
        <w:rPr>
          <w:rFonts w:hint="eastAsia"/>
          <w:szCs w:val="28"/>
        </w:rPr>
        <w:t>靡</w:t>
      </w:r>
      <w:proofErr w:type="gramEnd"/>
      <w:r w:rsidRPr="00C52E9F">
        <w:rPr>
          <w:rFonts w:hint="eastAsia"/>
          <w:szCs w:val="28"/>
        </w:rPr>
        <w:t>：柔弱委</w:t>
      </w:r>
      <w:proofErr w:type="gramStart"/>
      <w:r w:rsidRPr="00C52E9F">
        <w:rPr>
          <w:rFonts w:hint="eastAsia"/>
          <w:szCs w:val="28"/>
        </w:rPr>
        <w:t>靡</w:t>
      </w:r>
      <w:proofErr w:type="gramEnd"/>
      <w:r w:rsidR="00C52E9F" w:rsidRPr="00C52E9F">
        <w:rPr>
          <w:rFonts w:hint="eastAsia"/>
          <w:sz w:val="16"/>
          <w:szCs w:val="16"/>
        </w:rPr>
        <w:t>(</w:t>
      </w:r>
      <w:proofErr w:type="gramStart"/>
      <w:r w:rsidR="00C52E9F" w:rsidRPr="003461F4">
        <w:rPr>
          <w:rFonts w:hint="eastAsia"/>
          <w:color w:val="FF0000"/>
          <w:sz w:val="16"/>
          <w:szCs w:val="16"/>
        </w:rPr>
        <w:t>ㄨㄟˇ</w:t>
      </w:r>
      <w:proofErr w:type="gramEnd"/>
      <w:r w:rsidR="00C52E9F" w:rsidRPr="003461F4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C52E9F" w:rsidRPr="003461F4">
        <w:rPr>
          <w:rFonts w:hint="eastAsia"/>
          <w:color w:val="FF0000"/>
          <w:sz w:val="16"/>
          <w:szCs w:val="16"/>
        </w:rPr>
        <w:t>ㄇㄧˇ</w:t>
      </w:r>
      <w:proofErr w:type="gramEnd"/>
      <w:r w:rsidR="00C52E9F" w:rsidRPr="00C52E9F">
        <w:rPr>
          <w:rFonts w:hint="eastAsia"/>
          <w:sz w:val="16"/>
          <w:szCs w:val="16"/>
        </w:rPr>
        <w:t>)</w:t>
      </w:r>
      <w:r w:rsidRPr="00C52E9F">
        <w:rPr>
          <w:rFonts w:hint="eastAsia"/>
          <w:szCs w:val="28"/>
        </w:rPr>
        <w:t>。</w:t>
      </w:r>
      <w:r w:rsidR="00C52E9F" w:rsidRPr="00C52E9F">
        <w:rPr>
          <w:rFonts w:hint="eastAsia"/>
          <w:szCs w:val="28"/>
        </w:rPr>
        <w:t>委</w:t>
      </w:r>
      <w:proofErr w:type="gramStart"/>
      <w:r w:rsidR="00C52E9F" w:rsidRPr="00C52E9F">
        <w:rPr>
          <w:rFonts w:hint="eastAsia"/>
          <w:szCs w:val="28"/>
        </w:rPr>
        <w:t>靡</w:t>
      </w:r>
      <w:proofErr w:type="gramEnd"/>
      <w:r w:rsidR="00C52E9F" w:rsidRPr="00C52E9F">
        <w:rPr>
          <w:rFonts w:hint="eastAsia"/>
          <w:szCs w:val="28"/>
        </w:rPr>
        <w:t>：頹喪，不振作。【例】</w:t>
      </w:r>
      <w:proofErr w:type="gramStart"/>
      <w:r w:rsidR="00C52E9F" w:rsidRPr="00C52E9F">
        <w:rPr>
          <w:rFonts w:hint="eastAsia"/>
          <w:szCs w:val="28"/>
        </w:rPr>
        <w:t>頹</w:t>
      </w:r>
      <w:proofErr w:type="gramEnd"/>
      <w:r w:rsidR="00C52E9F" w:rsidRPr="00C52E9F">
        <w:rPr>
          <w:rFonts w:hint="eastAsia"/>
          <w:szCs w:val="28"/>
        </w:rPr>
        <w:t>墮委</w:t>
      </w:r>
      <w:proofErr w:type="gramStart"/>
      <w:r w:rsidR="00C52E9F" w:rsidRPr="00C52E9F">
        <w:rPr>
          <w:rFonts w:hint="eastAsia"/>
          <w:szCs w:val="28"/>
        </w:rPr>
        <w:t>靡</w:t>
      </w:r>
      <w:proofErr w:type="gramEnd"/>
      <w:r w:rsidR="00C52E9F" w:rsidRPr="00C52E9F">
        <w:rPr>
          <w:rFonts w:hint="eastAsia"/>
          <w:szCs w:val="28"/>
        </w:rPr>
        <w:t>、委靡不振</w:t>
      </w:r>
    </w:p>
    <w:p w14:paraId="4D846FD5" w14:textId="77777777" w:rsidR="00C52E9F" w:rsidRDefault="00C52E9F" w:rsidP="00CB5E62">
      <w:pPr>
        <w:pStyle w:val="a8"/>
        <w:numPr>
          <w:ilvl w:val="0"/>
          <w:numId w:val="1"/>
        </w:numPr>
        <w:spacing w:after="0" w:line="400" w:lineRule="exact"/>
        <w:ind w:leftChars="0"/>
        <w:rPr>
          <w:szCs w:val="28"/>
        </w:rPr>
      </w:pPr>
      <w:proofErr w:type="gramStart"/>
      <w:r w:rsidRPr="00C52E9F">
        <w:rPr>
          <w:rFonts w:hint="eastAsia"/>
          <w:szCs w:val="28"/>
        </w:rPr>
        <w:t>諷</w:t>
      </w:r>
      <w:proofErr w:type="gramEnd"/>
      <w:r>
        <w:rPr>
          <w:rFonts w:hint="eastAsia"/>
          <w:szCs w:val="28"/>
        </w:rPr>
        <w:t>：</w:t>
      </w:r>
    </w:p>
    <w:p w14:paraId="19545F87" w14:textId="2A850E5B" w:rsidR="00C52E9F" w:rsidRPr="00C52E9F" w:rsidRDefault="00C52E9F" w:rsidP="00D953A9">
      <w:pPr>
        <w:pStyle w:val="a8"/>
        <w:numPr>
          <w:ilvl w:val="0"/>
          <w:numId w:val="8"/>
        </w:numPr>
        <w:spacing w:after="0" w:line="400" w:lineRule="exact"/>
        <w:ind w:leftChars="0"/>
        <w:rPr>
          <w:szCs w:val="28"/>
        </w:rPr>
      </w:pPr>
      <w:r w:rsidRPr="00C52E9F">
        <w:rPr>
          <w:rFonts w:hint="eastAsia"/>
          <w:szCs w:val="28"/>
        </w:rPr>
        <w:t>用言語譏刺他人。如：「諷刺」、「譏諷」、「嘲諷」。</w:t>
      </w:r>
    </w:p>
    <w:p w14:paraId="6ED1F1D1" w14:textId="6CC30FC0" w:rsidR="00C52E9F" w:rsidRDefault="00C52E9F" w:rsidP="00D953A9">
      <w:pPr>
        <w:pStyle w:val="a8"/>
        <w:numPr>
          <w:ilvl w:val="0"/>
          <w:numId w:val="8"/>
        </w:numPr>
        <w:spacing w:after="0" w:line="400" w:lineRule="exact"/>
        <w:ind w:leftChars="0" w:right="0"/>
        <w:rPr>
          <w:szCs w:val="28"/>
        </w:rPr>
      </w:pPr>
      <w:r w:rsidRPr="00C52E9F">
        <w:rPr>
          <w:rFonts w:hint="eastAsia"/>
          <w:szCs w:val="28"/>
        </w:rPr>
        <w:t>委婉勸諫。如：「</w:t>
      </w:r>
      <w:proofErr w:type="gramStart"/>
      <w:r w:rsidRPr="00C52E9F">
        <w:rPr>
          <w:rFonts w:hint="eastAsia"/>
          <w:szCs w:val="28"/>
        </w:rPr>
        <w:t>諷諫</w:t>
      </w:r>
      <w:proofErr w:type="gramEnd"/>
      <w:r w:rsidRPr="00C52E9F">
        <w:rPr>
          <w:rFonts w:hint="eastAsia"/>
          <w:szCs w:val="28"/>
        </w:rPr>
        <w:t>」、「</w:t>
      </w:r>
      <w:proofErr w:type="gramStart"/>
      <w:r w:rsidRPr="00C52E9F">
        <w:rPr>
          <w:rFonts w:hint="eastAsia"/>
          <w:szCs w:val="28"/>
        </w:rPr>
        <w:t>諷諭</w:t>
      </w:r>
      <w:proofErr w:type="gramEnd"/>
      <w:r w:rsidRPr="00C52E9F">
        <w:rPr>
          <w:rFonts w:hint="eastAsia"/>
          <w:szCs w:val="28"/>
        </w:rPr>
        <w:t>」。</w:t>
      </w:r>
    </w:p>
    <w:p w14:paraId="12401CA2" w14:textId="72503752" w:rsidR="00C52E9F" w:rsidRDefault="00C52E9F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C52E9F">
        <w:rPr>
          <w:rFonts w:hint="eastAsia"/>
          <w:szCs w:val="28"/>
        </w:rPr>
        <w:t>諛</w:t>
      </w:r>
      <w:proofErr w:type="gramEnd"/>
      <w:r w:rsidRPr="00C52E9F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ㄩˊ</w:t>
      </w:r>
      <w:proofErr w:type="gramEnd"/>
      <w:r w:rsidRPr="00C52E9F">
        <w:rPr>
          <w:rFonts w:hint="eastAsia"/>
          <w:sz w:val="16"/>
          <w:szCs w:val="16"/>
        </w:rPr>
        <w:t>)</w:t>
      </w:r>
      <w:r>
        <w:rPr>
          <w:rFonts w:hint="eastAsia"/>
          <w:szCs w:val="28"/>
        </w:rPr>
        <w:t>：</w:t>
      </w:r>
      <w:r w:rsidRPr="00C52E9F">
        <w:rPr>
          <w:rFonts w:hint="eastAsia"/>
          <w:szCs w:val="28"/>
        </w:rPr>
        <w:t>諂媚、奉承。如：「阿諛」。</w:t>
      </w:r>
    </w:p>
    <w:p w14:paraId="3F8D060C" w14:textId="47C6670C" w:rsidR="00227618" w:rsidRPr="00CB5E62" w:rsidRDefault="00CB5E62" w:rsidP="00CB5E62">
      <w:pPr>
        <w:pStyle w:val="a8"/>
        <w:numPr>
          <w:ilvl w:val="0"/>
          <w:numId w:val="1"/>
        </w:numPr>
        <w:spacing w:line="400" w:lineRule="exact"/>
        <w:ind w:leftChars="0"/>
        <w:rPr>
          <w:szCs w:val="28"/>
        </w:rPr>
      </w:pPr>
      <w:r w:rsidRPr="00CB5E62">
        <w:rPr>
          <w:rFonts w:hint="eastAsia"/>
          <w:szCs w:val="28"/>
        </w:rPr>
        <w:t>端倪</w:t>
      </w:r>
      <w:r w:rsidRPr="00F8028A">
        <w:rPr>
          <w:rFonts w:hint="eastAsia"/>
          <w:sz w:val="20"/>
          <w:szCs w:val="20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ㄋㄧˊ</w:t>
      </w:r>
      <w:proofErr w:type="gramEnd"/>
      <w:r w:rsidRPr="00F8028A">
        <w:rPr>
          <w:rFonts w:hint="eastAsia"/>
          <w:sz w:val="20"/>
          <w:szCs w:val="20"/>
        </w:rPr>
        <w:t>)</w:t>
      </w:r>
      <w:r w:rsidRPr="00CB5E62">
        <w:rPr>
          <w:rFonts w:hint="eastAsia"/>
          <w:szCs w:val="28"/>
        </w:rPr>
        <w:t>：事情的頭緒、眉目。【例】這件案子已經微露端倪，離破案之日應該不遠了。</w:t>
      </w:r>
    </w:p>
    <w:p w14:paraId="59B755CB" w14:textId="40F5B743" w:rsidR="00227618" w:rsidRDefault="00227618" w:rsidP="00CB5E62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proofErr w:type="gramStart"/>
      <w:r w:rsidRPr="00227618">
        <w:rPr>
          <w:rFonts w:hint="eastAsia"/>
          <w:szCs w:val="28"/>
        </w:rPr>
        <w:t>侈糜</w:t>
      </w:r>
      <w:proofErr w:type="gramEnd"/>
      <w:r w:rsidRPr="00227618">
        <w:rPr>
          <w:rFonts w:hint="eastAsia"/>
          <w:sz w:val="16"/>
          <w:szCs w:val="16"/>
        </w:rPr>
        <w:t>(</w:t>
      </w:r>
      <w:proofErr w:type="gramStart"/>
      <w:r w:rsidRPr="003461F4">
        <w:rPr>
          <w:rFonts w:hint="eastAsia"/>
          <w:color w:val="FF0000"/>
          <w:sz w:val="16"/>
          <w:szCs w:val="16"/>
        </w:rPr>
        <w:t>ㄔˇ</w:t>
      </w:r>
      <w:proofErr w:type="gramEnd"/>
      <w:r w:rsidRPr="003461F4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3461F4">
        <w:rPr>
          <w:rFonts w:hint="eastAsia"/>
          <w:color w:val="FF0000"/>
          <w:sz w:val="16"/>
          <w:szCs w:val="16"/>
        </w:rPr>
        <w:t>ㄇ一ˊ</w:t>
      </w:r>
      <w:proofErr w:type="gramEnd"/>
      <w:r w:rsidRPr="00227618">
        <w:rPr>
          <w:rFonts w:hint="eastAsia"/>
          <w:sz w:val="16"/>
          <w:szCs w:val="16"/>
        </w:rPr>
        <w:t>)</w:t>
      </w:r>
      <w:r w:rsidRPr="00227618">
        <w:rPr>
          <w:rFonts w:hint="eastAsia"/>
          <w:szCs w:val="28"/>
        </w:rPr>
        <w:t>：奢侈浪費。【例】生活</w:t>
      </w:r>
      <w:proofErr w:type="gramStart"/>
      <w:r w:rsidRPr="00227618">
        <w:rPr>
          <w:rFonts w:hint="eastAsia"/>
          <w:szCs w:val="28"/>
        </w:rPr>
        <w:t>侈糜</w:t>
      </w:r>
      <w:proofErr w:type="gramEnd"/>
    </w:p>
    <w:p w14:paraId="4D84DF9D" w14:textId="77777777" w:rsidR="00CB5E62" w:rsidRDefault="00227618" w:rsidP="00E80329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r w:rsidRPr="00CB5E62">
        <w:rPr>
          <w:rFonts w:hint="eastAsia"/>
          <w:szCs w:val="28"/>
        </w:rPr>
        <w:t>可見一斑：由事情的某一點可推論其全貌。如：「報載今年各行業的年終獎金銳減。國內經濟不景氣的情況可見一斑。」</w:t>
      </w:r>
    </w:p>
    <w:p w14:paraId="73C996E6" w14:textId="65BE385B" w:rsidR="00B417C7" w:rsidRPr="00CB5E62" w:rsidRDefault="00000000" w:rsidP="00E80329">
      <w:pPr>
        <w:pStyle w:val="a8"/>
        <w:numPr>
          <w:ilvl w:val="0"/>
          <w:numId w:val="1"/>
        </w:numPr>
        <w:spacing w:after="0" w:line="400" w:lineRule="exact"/>
        <w:ind w:leftChars="0" w:right="0"/>
        <w:rPr>
          <w:szCs w:val="28"/>
        </w:rPr>
      </w:pPr>
      <w:hyperlink r:id="rId10" w:history="1">
        <w:r w:rsidR="000C21DA" w:rsidRPr="00CB5E62">
          <w:rPr>
            <w:rStyle w:val="a7"/>
            <w:rFonts w:hint="eastAsia"/>
            <w:szCs w:val="28"/>
          </w:rPr>
          <w:t>含蓄婉轉</w:t>
        </w:r>
      </w:hyperlink>
      <w:r w:rsidR="000C21DA" w:rsidRPr="00CB5E62">
        <w:rPr>
          <w:rFonts w:hint="eastAsia"/>
          <w:szCs w:val="28"/>
        </w:rPr>
        <w:t>：指在講話是不直陳本意，而是用委婉之詞以加以烘托或暗示，讓人思而得之。</w:t>
      </w:r>
    </w:p>
    <w:sectPr w:rsidR="00B417C7" w:rsidRPr="00CB5E62" w:rsidSect="00084F5B">
      <w:pgSz w:w="11906" w:h="16838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E1914" w14:textId="77777777" w:rsidR="006C79F8" w:rsidRDefault="006C79F8" w:rsidP="008429B5">
      <w:r>
        <w:separator/>
      </w:r>
    </w:p>
  </w:endnote>
  <w:endnote w:type="continuationSeparator" w:id="0">
    <w:p w14:paraId="23389F4F" w14:textId="77777777" w:rsidR="006C79F8" w:rsidRDefault="006C79F8" w:rsidP="008429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16710777"/>
      <w:docPartObj>
        <w:docPartGallery w:val="Page Numbers (Bottom of Page)"/>
        <w:docPartUnique/>
      </w:docPartObj>
    </w:sdtPr>
    <w:sdtContent>
      <w:p w14:paraId="3268C666" w14:textId="5075FE66" w:rsidR="00084F5B" w:rsidRDefault="00084F5B">
        <w:pPr>
          <w:pStyle w:val="a5"/>
          <w:jc w:val="right"/>
        </w:pPr>
        <w:r w:rsidRPr="00084F5B">
          <w:rPr>
            <w:rFonts w:ascii="標楷體" w:eastAsia="標楷體" w:hAnsi="標楷體" w:hint="eastAsia"/>
          </w:rPr>
          <w:t>杜甫《贈花卿》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AC08CC7" w14:textId="77777777" w:rsidR="00CB5E62" w:rsidRDefault="00CB5E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71BEC" w14:textId="77777777" w:rsidR="006C79F8" w:rsidRDefault="006C79F8" w:rsidP="008429B5">
      <w:r>
        <w:separator/>
      </w:r>
    </w:p>
  </w:footnote>
  <w:footnote w:type="continuationSeparator" w:id="0">
    <w:p w14:paraId="71AF9B5C" w14:textId="77777777" w:rsidR="006C79F8" w:rsidRDefault="006C79F8" w:rsidP="008429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B2A"/>
    <w:multiLevelType w:val="hybridMultilevel"/>
    <w:tmpl w:val="C2667786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1" w15:restartNumberingAfterBreak="0">
    <w:nsid w:val="41022B1C"/>
    <w:multiLevelType w:val="hybridMultilevel"/>
    <w:tmpl w:val="EB04BF64"/>
    <w:lvl w:ilvl="0" w:tplc="0409000F">
      <w:start w:val="1"/>
      <w:numFmt w:val="decimal"/>
      <w:lvlText w:val="%1."/>
      <w:lvlJc w:val="left"/>
      <w:pPr>
        <w:ind w:left="463" w:hanging="480"/>
      </w:pPr>
    </w:lvl>
    <w:lvl w:ilvl="1" w:tplc="04090019">
      <w:start w:val="1"/>
      <w:numFmt w:val="ideographTraditional"/>
      <w:lvlText w:val="%2、"/>
      <w:lvlJc w:val="left"/>
      <w:pPr>
        <w:ind w:left="943" w:hanging="480"/>
      </w:pPr>
    </w:lvl>
    <w:lvl w:ilvl="2" w:tplc="0409001B">
      <w:start w:val="1"/>
      <w:numFmt w:val="lowerRoman"/>
      <w:lvlText w:val="%3."/>
      <w:lvlJc w:val="right"/>
      <w:pPr>
        <w:ind w:left="1423" w:hanging="480"/>
      </w:pPr>
    </w:lvl>
    <w:lvl w:ilvl="3" w:tplc="0409000F">
      <w:start w:val="1"/>
      <w:numFmt w:val="decimal"/>
      <w:lvlText w:val="%4."/>
      <w:lvlJc w:val="left"/>
      <w:pPr>
        <w:ind w:left="1903" w:hanging="480"/>
      </w:pPr>
    </w:lvl>
    <w:lvl w:ilvl="4" w:tplc="04090019">
      <w:start w:val="1"/>
      <w:numFmt w:val="ideographTraditional"/>
      <w:lvlText w:val="%5、"/>
      <w:lvlJc w:val="left"/>
      <w:pPr>
        <w:ind w:left="2383" w:hanging="480"/>
      </w:pPr>
    </w:lvl>
    <w:lvl w:ilvl="5" w:tplc="0409001B">
      <w:start w:val="1"/>
      <w:numFmt w:val="lowerRoman"/>
      <w:lvlText w:val="%6."/>
      <w:lvlJc w:val="right"/>
      <w:pPr>
        <w:ind w:left="2863" w:hanging="480"/>
      </w:pPr>
    </w:lvl>
    <w:lvl w:ilvl="6" w:tplc="0409000F">
      <w:start w:val="1"/>
      <w:numFmt w:val="decimal"/>
      <w:lvlText w:val="%7."/>
      <w:lvlJc w:val="left"/>
      <w:pPr>
        <w:ind w:left="3343" w:hanging="480"/>
      </w:pPr>
    </w:lvl>
    <w:lvl w:ilvl="7" w:tplc="04090019">
      <w:start w:val="1"/>
      <w:numFmt w:val="ideographTraditional"/>
      <w:lvlText w:val="%8、"/>
      <w:lvlJc w:val="left"/>
      <w:pPr>
        <w:ind w:left="3823" w:hanging="480"/>
      </w:pPr>
    </w:lvl>
    <w:lvl w:ilvl="8" w:tplc="0409001B">
      <w:start w:val="1"/>
      <w:numFmt w:val="lowerRoman"/>
      <w:lvlText w:val="%9."/>
      <w:lvlJc w:val="right"/>
      <w:pPr>
        <w:ind w:left="4303" w:hanging="480"/>
      </w:pPr>
    </w:lvl>
  </w:abstractNum>
  <w:abstractNum w:abstractNumId="2" w15:restartNumberingAfterBreak="0">
    <w:nsid w:val="498C395D"/>
    <w:multiLevelType w:val="hybridMultilevel"/>
    <w:tmpl w:val="D41007DC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3" w15:restartNumberingAfterBreak="0">
    <w:nsid w:val="609D2A88"/>
    <w:multiLevelType w:val="hybridMultilevel"/>
    <w:tmpl w:val="BF862D0A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4" w15:restartNumberingAfterBreak="0">
    <w:nsid w:val="71424013"/>
    <w:multiLevelType w:val="hybridMultilevel"/>
    <w:tmpl w:val="F71C87FE"/>
    <w:lvl w:ilvl="0" w:tplc="04090001">
      <w:start w:val="1"/>
      <w:numFmt w:val="bullet"/>
      <w:lvlText w:val=""/>
      <w:lvlJc w:val="left"/>
      <w:pPr>
        <w:ind w:left="94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5" w15:restartNumberingAfterBreak="0">
    <w:nsid w:val="72A43E01"/>
    <w:multiLevelType w:val="hybridMultilevel"/>
    <w:tmpl w:val="EB42E92C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abstractNum w:abstractNumId="6" w15:restartNumberingAfterBreak="0">
    <w:nsid w:val="7E5307C5"/>
    <w:multiLevelType w:val="hybridMultilevel"/>
    <w:tmpl w:val="A7866FD2"/>
    <w:lvl w:ilvl="0" w:tplc="04090003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2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0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38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6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4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2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0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783" w:hanging="480"/>
      </w:pPr>
      <w:rPr>
        <w:rFonts w:ascii="Wingdings" w:hAnsi="Wingdings" w:hint="default"/>
      </w:rPr>
    </w:lvl>
  </w:abstractNum>
  <w:num w:numId="1" w16cid:durableId="1121411988">
    <w:abstractNumId w:val="1"/>
  </w:num>
  <w:num w:numId="2" w16cid:durableId="1383868329">
    <w:abstractNumId w:val="1"/>
  </w:num>
  <w:num w:numId="3" w16cid:durableId="1355839554">
    <w:abstractNumId w:val="3"/>
  </w:num>
  <w:num w:numId="4" w16cid:durableId="2118988452">
    <w:abstractNumId w:val="4"/>
  </w:num>
  <w:num w:numId="5" w16cid:durableId="821194711">
    <w:abstractNumId w:val="2"/>
  </w:num>
  <w:num w:numId="6" w16cid:durableId="1082219645">
    <w:abstractNumId w:val="0"/>
  </w:num>
  <w:num w:numId="7" w16cid:durableId="2027947327">
    <w:abstractNumId w:val="5"/>
  </w:num>
  <w:num w:numId="8" w16cid:durableId="13020363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272"/>
    <w:rsid w:val="00002A41"/>
    <w:rsid w:val="000317B8"/>
    <w:rsid w:val="0004783B"/>
    <w:rsid w:val="00053CE2"/>
    <w:rsid w:val="000667B9"/>
    <w:rsid w:val="000842AC"/>
    <w:rsid w:val="00084F5B"/>
    <w:rsid w:val="000972F7"/>
    <w:rsid w:val="000C164A"/>
    <w:rsid w:val="000C21DA"/>
    <w:rsid w:val="00111504"/>
    <w:rsid w:val="0011659D"/>
    <w:rsid w:val="00122F0B"/>
    <w:rsid w:val="00136317"/>
    <w:rsid w:val="00194078"/>
    <w:rsid w:val="00197FF2"/>
    <w:rsid w:val="001E6660"/>
    <w:rsid w:val="00200160"/>
    <w:rsid w:val="0020341D"/>
    <w:rsid w:val="00211345"/>
    <w:rsid w:val="00227618"/>
    <w:rsid w:val="00241B1E"/>
    <w:rsid w:val="00254274"/>
    <w:rsid w:val="002709BC"/>
    <w:rsid w:val="00284EA4"/>
    <w:rsid w:val="002A3C41"/>
    <w:rsid w:val="002C07C1"/>
    <w:rsid w:val="003461F4"/>
    <w:rsid w:val="00366AA9"/>
    <w:rsid w:val="00420D56"/>
    <w:rsid w:val="004C11E5"/>
    <w:rsid w:val="00516509"/>
    <w:rsid w:val="00524E31"/>
    <w:rsid w:val="00532C53"/>
    <w:rsid w:val="00533EA1"/>
    <w:rsid w:val="00550763"/>
    <w:rsid w:val="00553AC2"/>
    <w:rsid w:val="0057388C"/>
    <w:rsid w:val="00617E93"/>
    <w:rsid w:val="00667EA7"/>
    <w:rsid w:val="006852A1"/>
    <w:rsid w:val="006868D4"/>
    <w:rsid w:val="006C0BBD"/>
    <w:rsid w:val="006C79F8"/>
    <w:rsid w:val="006E139A"/>
    <w:rsid w:val="006E6441"/>
    <w:rsid w:val="00763EF1"/>
    <w:rsid w:val="007807C3"/>
    <w:rsid w:val="007E5074"/>
    <w:rsid w:val="008429B5"/>
    <w:rsid w:val="008848F5"/>
    <w:rsid w:val="008B76E5"/>
    <w:rsid w:val="008C3185"/>
    <w:rsid w:val="008E5398"/>
    <w:rsid w:val="0092073B"/>
    <w:rsid w:val="00940DC5"/>
    <w:rsid w:val="00992F2C"/>
    <w:rsid w:val="0099649C"/>
    <w:rsid w:val="009D6746"/>
    <w:rsid w:val="00A560B8"/>
    <w:rsid w:val="00A70AEB"/>
    <w:rsid w:val="00A84B7A"/>
    <w:rsid w:val="00A858C0"/>
    <w:rsid w:val="00A9195E"/>
    <w:rsid w:val="00AB600A"/>
    <w:rsid w:val="00B417C7"/>
    <w:rsid w:val="00B95270"/>
    <w:rsid w:val="00C44E69"/>
    <w:rsid w:val="00C52E9F"/>
    <w:rsid w:val="00C75024"/>
    <w:rsid w:val="00CB1791"/>
    <w:rsid w:val="00CB5E62"/>
    <w:rsid w:val="00CE71AD"/>
    <w:rsid w:val="00D154B0"/>
    <w:rsid w:val="00D41493"/>
    <w:rsid w:val="00D90D27"/>
    <w:rsid w:val="00D953A9"/>
    <w:rsid w:val="00DD3CA3"/>
    <w:rsid w:val="00E34272"/>
    <w:rsid w:val="00E37C3D"/>
    <w:rsid w:val="00E42613"/>
    <w:rsid w:val="00E83BFB"/>
    <w:rsid w:val="00ED6DD7"/>
    <w:rsid w:val="00F51A70"/>
    <w:rsid w:val="00F8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99A682"/>
  <w15:chartTrackingRefBased/>
  <w15:docId w15:val="{C44265B0-039E-45C1-8B6E-E617CAF8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429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429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429B5"/>
    <w:rPr>
      <w:sz w:val="20"/>
      <w:szCs w:val="20"/>
    </w:rPr>
  </w:style>
  <w:style w:type="character" w:styleId="a7">
    <w:name w:val="Hyperlink"/>
    <w:basedOn w:val="a0"/>
    <w:uiPriority w:val="99"/>
    <w:unhideWhenUsed/>
    <w:rsid w:val="00A9195E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A9195E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0842AC"/>
    <w:pPr>
      <w:widowControl/>
      <w:spacing w:after="13" w:line="266" w:lineRule="auto"/>
      <w:ind w:leftChars="200" w:left="480" w:right="844" w:hanging="10"/>
    </w:pPr>
    <w:rPr>
      <w:rFonts w:ascii="標楷體" w:eastAsia="標楷體" w:hAnsi="標楷體" w:cs="標楷體"/>
      <w:color w:val="000000"/>
      <w:sz w:val="28"/>
    </w:rPr>
  </w:style>
  <w:style w:type="character" w:styleId="a9">
    <w:name w:val="Unresolved Mention"/>
    <w:basedOn w:val="a0"/>
    <w:uiPriority w:val="99"/>
    <w:semiHidden/>
    <w:unhideWhenUsed/>
    <w:rsid w:val="00617E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0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rbzvllx.html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kknews.cc/culture/zey3o8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it.ly/3P1rHF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志賢 向</cp:lastModifiedBy>
  <cp:revision>13</cp:revision>
  <cp:lastPrinted>2019-09-30T11:49:00Z</cp:lastPrinted>
  <dcterms:created xsi:type="dcterms:W3CDTF">2019-09-30T11:50:00Z</dcterms:created>
  <dcterms:modified xsi:type="dcterms:W3CDTF">2023-03-28T12:32:00Z</dcterms:modified>
</cp:coreProperties>
</file>