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49B7F" w14:textId="2DAF247D" w:rsidR="009959A7" w:rsidRPr="003358F9" w:rsidRDefault="00710CBB">
      <w:pPr>
        <w:spacing w:after="0" w:line="259" w:lineRule="auto"/>
        <w:ind w:left="0" w:right="0" w:firstLine="0"/>
        <w:rPr>
          <w:sz w:val="52"/>
        </w:rPr>
      </w:pPr>
      <w:r>
        <w:rPr>
          <w:rFonts w:hint="eastAsia"/>
          <w:sz w:val="52"/>
        </w:rPr>
        <w:t>王維</w:t>
      </w:r>
      <w:r w:rsidR="00A77E9A">
        <w:rPr>
          <w:sz w:val="52"/>
        </w:rPr>
        <w:t>《</w:t>
      </w:r>
      <w:r w:rsidR="004F59E2">
        <w:rPr>
          <w:rFonts w:hint="eastAsia"/>
          <w:sz w:val="52"/>
        </w:rPr>
        <w:t>鳥鳴澗</w:t>
      </w:r>
      <w:r w:rsidR="00A77E9A">
        <w:rPr>
          <w:sz w:val="52"/>
        </w:rPr>
        <w:t>》</w:t>
      </w:r>
      <w:r w:rsidR="00A77E9A">
        <w:rPr>
          <w:sz w:val="32"/>
        </w:rPr>
        <w:t xml:space="preserve">  </w:t>
      </w:r>
      <w:r w:rsidR="00201F0C">
        <w:rPr>
          <w:rFonts w:hint="eastAsia"/>
          <w:sz w:val="32"/>
        </w:rPr>
        <w:t xml:space="preserve">         </w:t>
      </w:r>
      <w:r w:rsidR="00A77E9A">
        <w:rPr>
          <w:sz w:val="32"/>
        </w:rPr>
        <w:t>姓名：</w:t>
      </w:r>
      <w:r w:rsidR="00A77E9A">
        <w:rPr>
          <w:sz w:val="42"/>
          <w:vertAlign w:val="subscript"/>
        </w:rPr>
        <w:t xml:space="preserve"> </w:t>
      </w:r>
    </w:p>
    <w:p w14:paraId="63F4D660" w14:textId="77777777" w:rsidR="003A2A94" w:rsidRPr="003A2A94" w:rsidRDefault="003A2A94" w:rsidP="003A2A94">
      <w:pPr>
        <w:spacing w:beforeLines="50" w:before="120" w:after="96" w:line="258" w:lineRule="auto"/>
        <w:ind w:left="0" w:right="0" w:firstLine="0"/>
        <w:rPr>
          <w:color w:val="0F0F0F"/>
          <w:sz w:val="32"/>
        </w:rPr>
      </w:pPr>
      <w:r w:rsidRPr="003A2A94">
        <w:rPr>
          <w:rFonts w:hint="eastAsia"/>
          <w:color w:val="0F0F0F"/>
          <w:sz w:val="32"/>
        </w:rPr>
        <w:t>人閒桂花落，夜靜春山空。</w:t>
      </w:r>
    </w:p>
    <w:p w14:paraId="7984F4C2" w14:textId="77777777" w:rsidR="003A2A94" w:rsidRDefault="003A2A94" w:rsidP="003A2A94">
      <w:pPr>
        <w:spacing w:beforeLines="50" w:before="120" w:after="96" w:line="258" w:lineRule="auto"/>
        <w:ind w:left="0" w:right="0" w:firstLine="0"/>
        <w:rPr>
          <w:color w:val="0F0F0F"/>
          <w:sz w:val="32"/>
        </w:rPr>
      </w:pPr>
      <w:r w:rsidRPr="003A2A94">
        <w:rPr>
          <w:rFonts w:hint="eastAsia"/>
          <w:color w:val="0F0F0F"/>
          <w:sz w:val="32"/>
        </w:rPr>
        <w:t>月出驚山鳥，時鳴春澗中。</w:t>
      </w:r>
      <w:bookmarkStart w:id="0" w:name="_GoBack"/>
      <w:bookmarkEnd w:id="0"/>
    </w:p>
    <w:p w14:paraId="0E234A03" w14:textId="660F7193" w:rsidR="002B2562" w:rsidRPr="00C50CFB" w:rsidRDefault="00A77E9A" w:rsidP="003A2A94">
      <w:pPr>
        <w:spacing w:beforeLines="50" w:before="120" w:after="96" w:line="258" w:lineRule="auto"/>
        <w:ind w:left="0" w:right="0" w:firstLine="0"/>
        <w:rPr>
          <w:sz w:val="22"/>
        </w:rPr>
      </w:pPr>
      <w:r w:rsidRPr="0046024D">
        <w:rPr>
          <w:sz w:val="32"/>
          <w:szCs w:val="32"/>
          <w:bdr w:val="single" w:sz="4" w:space="0" w:color="auto"/>
        </w:rPr>
        <w:t>注釋</w:t>
      </w:r>
      <w:r w:rsidRPr="0046024D">
        <w:rPr>
          <w:sz w:val="32"/>
          <w:szCs w:val="32"/>
        </w:rPr>
        <w:t xml:space="preserve"> </w:t>
      </w:r>
    </w:p>
    <w:p w14:paraId="72BE5E77" w14:textId="4B77BA31" w:rsidR="003A2A94" w:rsidRPr="00B46A81" w:rsidRDefault="003A2A94" w:rsidP="003A2A94">
      <w:pPr>
        <w:pStyle w:val="a9"/>
        <w:numPr>
          <w:ilvl w:val="0"/>
          <w:numId w:val="5"/>
        </w:numPr>
        <w:spacing w:beforeLines="50" w:before="120" w:after="96" w:line="258" w:lineRule="auto"/>
        <w:ind w:leftChars="0" w:right="0"/>
        <w:rPr>
          <w:color w:val="0F0F0F"/>
          <w:szCs w:val="28"/>
        </w:rPr>
      </w:pPr>
      <w:r w:rsidRPr="00B46A81">
        <w:rPr>
          <w:rFonts w:hint="eastAsia"/>
          <w:color w:val="0F0F0F"/>
          <w:szCs w:val="28"/>
        </w:rPr>
        <w:t>鳥鳴澗：鳥兒在山中鳴叫。澗：兩山之間的小溪。</w:t>
      </w:r>
    </w:p>
    <w:p w14:paraId="0C3ADF43" w14:textId="77777777" w:rsidR="003A2A94" w:rsidRPr="003A2A94" w:rsidRDefault="003A2A94" w:rsidP="003A2A94">
      <w:pPr>
        <w:pStyle w:val="a9"/>
        <w:numPr>
          <w:ilvl w:val="0"/>
          <w:numId w:val="5"/>
        </w:numPr>
        <w:spacing w:beforeLines="50" w:before="120" w:after="96" w:line="258" w:lineRule="auto"/>
        <w:ind w:leftChars="0" w:right="0"/>
        <w:rPr>
          <w:color w:val="0F0F0F"/>
          <w:szCs w:val="28"/>
        </w:rPr>
      </w:pPr>
      <w:r w:rsidRPr="003A2A94">
        <w:rPr>
          <w:rFonts w:hint="eastAsia"/>
          <w:color w:val="0F0F0F"/>
          <w:szCs w:val="28"/>
        </w:rPr>
        <w:t>閒：安靜、悠閒，含有人聲寂靜的意思。</w:t>
      </w:r>
    </w:p>
    <w:p w14:paraId="4993D3B2" w14:textId="77777777" w:rsidR="003A2A94" w:rsidRPr="003A2A94" w:rsidRDefault="003A2A94" w:rsidP="003A2A94">
      <w:pPr>
        <w:pStyle w:val="a9"/>
        <w:numPr>
          <w:ilvl w:val="0"/>
          <w:numId w:val="5"/>
        </w:numPr>
        <w:spacing w:beforeLines="50" w:before="120" w:after="96" w:line="258" w:lineRule="auto"/>
        <w:ind w:leftChars="0" w:right="0"/>
        <w:rPr>
          <w:color w:val="0F0F0F"/>
          <w:szCs w:val="28"/>
        </w:rPr>
      </w:pPr>
      <w:r w:rsidRPr="003A2A94">
        <w:rPr>
          <w:rFonts w:hint="eastAsia"/>
          <w:color w:val="0F0F0F"/>
          <w:szCs w:val="28"/>
        </w:rPr>
        <w:t>桂花：木犀的通稱。有的春天開花，有的秋天開花。花瓣曬乾可以食用。</w:t>
      </w:r>
    </w:p>
    <w:p w14:paraId="2E707A6C" w14:textId="2AF602F3" w:rsidR="003A2A94" w:rsidRPr="00B46A81" w:rsidRDefault="003A2A94" w:rsidP="003A2A94">
      <w:pPr>
        <w:pStyle w:val="a9"/>
        <w:numPr>
          <w:ilvl w:val="0"/>
          <w:numId w:val="5"/>
        </w:numPr>
        <w:spacing w:beforeLines="50" w:before="120" w:after="96" w:line="258" w:lineRule="auto"/>
        <w:ind w:leftChars="0" w:right="0"/>
        <w:rPr>
          <w:color w:val="0F0F0F"/>
          <w:szCs w:val="28"/>
        </w:rPr>
      </w:pPr>
      <w:r w:rsidRPr="00B46A81">
        <w:rPr>
          <w:rFonts w:hint="eastAsia"/>
          <w:color w:val="0F0F0F"/>
          <w:szCs w:val="28"/>
        </w:rPr>
        <w:t>空：空寂、空空蕩蕩。空虛。這時形容山中寂靜，無聲，好像空無所有。</w:t>
      </w:r>
    </w:p>
    <w:p w14:paraId="2C153AC8" w14:textId="77777777" w:rsidR="003A2A94" w:rsidRPr="003A2A94" w:rsidRDefault="003A2A94" w:rsidP="003A2A94">
      <w:pPr>
        <w:pStyle w:val="a9"/>
        <w:numPr>
          <w:ilvl w:val="0"/>
          <w:numId w:val="5"/>
        </w:numPr>
        <w:spacing w:beforeLines="50" w:before="120" w:after="96" w:line="258" w:lineRule="auto"/>
        <w:ind w:leftChars="0" w:right="0"/>
        <w:rPr>
          <w:color w:val="0F0F0F"/>
          <w:szCs w:val="28"/>
        </w:rPr>
      </w:pPr>
      <w:r w:rsidRPr="003A2A94">
        <w:rPr>
          <w:rFonts w:hint="eastAsia"/>
          <w:color w:val="0F0F0F"/>
          <w:szCs w:val="28"/>
        </w:rPr>
        <w:t>月出：月亮出來。</w:t>
      </w:r>
    </w:p>
    <w:p w14:paraId="457CD150" w14:textId="77777777" w:rsidR="003A2A94" w:rsidRPr="003A2A94" w:rsidRDefault="003A2A94" w:rsidP="003A2A94">
      <w:pPr>
        <w:pStyle w:val="a9"/>
        <w:numPr>
          <w:ilvl w:val="0"/>
          <w:numId w:val="5"/>
        </w:numPr>
        <w:spacing w:beforeLines="50" w:before="120" w:after="96" w:line="258" w:lineRule="auto"/>
        <w:ind w:leftChars="0" w:right="0"/>
        <w:rPr>
          <w:color w:val="0F0F0F"/>
          <w:szCs w:val="28"/>
        </w:rPr>
      </w:pPr>
      <w:r w:rsidRPr="003A2A94">
        <w:rPr>
          <w:rFonts w:hint="eastAsia"/>
          <w:color w:val="0F0F0F"/>
          <w:szCs w:val="28"/>
        </w:rPr>
        <w:t>驚：驚動，驚擾。</w:t>
      </w:r>
    </w:p>
    <w:p w14:paraId="12F7BE5A" w14:textId="55BB1096" w:rsidR="003A2A94" w:rsidRPr="00B46A81" w:rsidRDefault="003A2A94" w:rsidP="003A2A94">
      <w:pPr>
        <w:pStyle w:val="a9"/>
        <w:numPr>
          <w:ilvl w:val="0"/>
          <w:numId w:val="5"/>
        </w:numPr>
        <w:spacing w:beforeLines="50" w:before="120" w:after="96" w:line="258" w:lineRule="auto"/>
        <w:ind w:leftChars="0" w:right="0"/>
        <w:rPr>
          <w:color w:val="0F0F0F"/>
          <w:szCs w:val="28"/>
        </w:rPr>
      </w:pPr>
      <w:r w:rsidRPr="00B46A81">
        <w:rPr>
          <w:rFonts w:hint="eastAsia"/>
          <w:color w:val="0F0F0F"/>
          <w:szCs w:val="28"/>
        </w:rPr>
        <w:t>時：時而，偶爾。時鳴：偶爾啼叫。</w:t>
      </w:r>
    </w:p>
    <w:p w14:paraId="78D638D6" w14:textId="28F325A4" w:rsidR="0044135F" w:rsidRPr="00EE7576" w:rsidRDefault="0044135F" w:rsidP="003A2A94">
      <w:pPr>
        <w:spacing w:beforeLines="50" w:before="120" w:after="96" w:line="258" w:lineRule="auto"/>
        <w:ind w:left="0" w:right="0" w:firstLine="0"/>
        <w:rPr>
          <w:sz w:val="32"/>
          <w:szCs w:val="32"/>
          <w:bdr w:val="single" w:sz="4" w:space="0" w:color="auto"/>
        </w:rPr>
      </w:pPr>
      <w:r w:rsidRPr="00EE7576">
        <w:rPr>
          <w:sz w:val="32"/>
          <w:szCs w:val="32"/>
          <w:bdr w:val="single" w:sz="4" w:space="0" w:color="auto"/>
        </w:rPr>
        <w:t>語譯</w:t>
      </w:r>
      <w:r w:rsidR="00EB518D" w:rsidRPr="00EB518D">
        <w:rPr>
          <w:rFonts w:hint="eastAsia"/>
          <w:sz w:val="32"/>
          <w:szCs w:val="32"/>
        </w:rPr>
        <w:t xml:space="preserve"> </w:t>
      </w:r>
      <w:hyperlink r:id="rId8" w:tgtFrame="_blank" w:history="1"/>
      <w:hyperlink r:id="rId9" w:history="1"/>
      <w:hyperlink r:id="rId10" w:history="1"/>
      <w:hyperlink r:id="rId11" w:history="1"/>
    </w:p>
    <w:p w14:paraId="497BA50C" w14:textId="133F7D22" w:rsidR="00B46A81" w:rsidRDefault="00B46A81" w:rsidP="00B46A81">
      <w:pPr>
        <w:spacing w:beforeLines="50" w:before="120"/>
        <w:ind w:left="-5" w:right="0"/>
        <w:rPr>
          <w:szCs w:val="28"/>
        </w:rPr>
      </w:pPr>
      <w:r w:rsidRPr="00B46A81">
        <w:rPr>
          <w:rFonts w:hint="eastAsia"/>
          <w:szCs w:val="28"/>
        </w:rPr>
        <w:t>春夜寂靜無聲，桂花慢慢凋落，四處無人，寂靜讓山野顯得更加空曠。</w:t>
      </w:r>
    </w:p>
    <w:p w14:paraId="33D8FB37" w14:textId="77777777" w:rsidR="00B46A81" w:rsidRDefault="00B46A81" w:rsidP="00B46A81">
      <w:pPr>
        <w:spacing w:beforeLines="50" w:before="120"/>
        <w:ind w:left="-5" w:right="0"/>
        <w:rPr>
          <w:szCs w:val="28"/>
        </w:rPr>
      </w:pPr>
      <w:r w:rsidRPr="00B46A81">
        <w:rPr>
          <w:rFonts w:hint="eastAsia"/>
          <w:szCs w:val="28"/>
        </w:rPr>
        <w:t>或許是月光驚動棲息的鳥兒，從山澗處時而傳來輕輕的鳴叫聲。</w:t>
      </w:r>
    </w:p>
    <w:p w14:paraId="1002CC5A" w14:textId="2777A3F0" w:rsidR="003F2821" w:rsidRPr="003F2821" w:rsidRDefault="003F2821" w:rsidP="00B46A81">
      <w:pPr>
        <w:spacing w:beforeLines="50" w:before="120"/>
        <w:ind w:left="-5" w:right="0"/>
        <w:rPr>
          <w:sz w:val="32"/>
          <w:szCs w:val="32"/>
          <w:bdr w:val="single" w:sz="4" w:space="0" w:color="auto"/>
        </w:rPr>
      </w:pPr>
      <w:r w:rsidRPr="003F2821">
        <w:rPr>
          <w:rFonts w:hint="eastAsia"/>
          <w:sz w:val="32"/>
          <w:szCs w:val="32"/>
          <w:bdr w:val="single" w:sz="4" w:space="0" w:color="auto"/>
        </w:rPr>
        <w:t>創作背景</w:t>
      </w:r>
    </w:p>
    <w:p w14:paraId="3E27061E" w14:textId="52EFE1F1" w:rsidR="00303351" w:rsidRPr="00303351" w:rsidRDefault="00303351" w:rsidP="00303351">
      <w:pPr>
        <w:spacing w:beforeLines="50" w:before="120"/>
        <w:ind w:left="-5" w:right="0"/>
        <w:rPr>
          <w:szCs w:val="28"/>
        </w:rPr>
      </w:pPr>
      <w:r>
        <w:rPr>
          <w:rFonts w:hint="eastAsia"/>
          <w:szCs w:val="28"/>
        </w:rPr>
        <w:t xml:space="preserve">　　</w:t>
      </w:r>
      <w:r w:rsidRPr="00FA330B">
        <w:rPr>
          <w:rFonts w:hint="eastAsia"/>
          <w:szCs w:val="28"/>
          <w:u w:val="single"/>
        </w:rPr>
        <w:t>王維</w:t>
      </w:r>
      <w:r w:rsidRPr="00303351">
        <w:rPr>
          <w:rFonts w:hint="eastAsia"/>
          <w:szCs w:val="28"/>
        </w:rPr>
        <w:t>的《鳥鳴澗》當作於開元（</w:t>
      </w:r>
      <w:r w:rsidRPr="00FA330B">
        <w:rPr>
          <w:rFonts w:hint="eastAsia"/>
          <w:szCs w:val="28"/>
          <w:u w:val="single"/>
        </w:rPr>
        <w:t>唐玄宗</w:t>
      </w:r>
      <w:r w:rsidRPr="00303351">
        <w:rPr>
          <w:rFonts w:hint="eastAsia"/>
          <w:szCs w:val="28"/>
        </w:rPr>
        <w:t>年號，</w:t>
      </w:r>
      <w:r w:rsidRPr="00303351">
        <w:rPr>
          <w:szCs w:val="28"/>
        </w:rPr>
        <w:t>713—741）年間遊歷江南之時，其背景是安定統一的</w:t>
      </w:r>
      <w:r w:rsidRPr="00FA330B">
        <w:rPr>
          <w:szCs w:val="28"/>
          <w:u w:val="single"/>
        </w:rPr>
        <w:t>盛唐</w:t>
      </w:r>
      <w:r w:rsidRPr="00303351">
        <w:rPr>
          <w:szCs w:val="28"/>
        </w:rPr>
        <w:t>社會。此詩是</w:t>
      </w:r>
      <w:r w:rsidRPr="00FA330B">
        <w:rPr>
          <w:szCs w:val="28"/>
          <w:u w:val="single"/>
        </w:rPr>
        <w:t>王維</w:t>
      </w:r>
      <w:r w:rsidRPr="00303351">
        <w:rPr>
          <w:szCs w:val="28"/>
        </w:rPr>
        <w:t>題友人</w:t>
      </w:r>
      <w:r w:rsidRPr="00FA330B">
        <w:rPr>
          <w:szCs w:val="28"/>
          <w:u w:val="single"/>
        </w:rPr>
        <w:t>皇甫岳</w:t>
      </w:r>
      <w:r w:rsidRPr="00303351">
        <w:rPr>
          <w:szCs w:val="28"/>
        </w:rPr>
        <w:t>所居的雲溪別墅所寫的組詩《皇甫岳雲溪雜題五首》的第一首，是詩人寓居在今</w:t>
      </w:r>
      <w:r w:rsidRPr="00FA330B">
        <w:rPr>
          <w:szCs w:val="28"/>
          <w:u w:val="single"/>
        </w:rPr>
        <w:t>紹興</w:t>
      </w:r>
      <w:r w:rsidRPr="00303351">
        <w:rPr>
          <w:szCs w:val="28"/>
        </w:rPr>
        <w:t>縣東南</w:t>
      </w:r>
      <w:r w:rsidRPr="00FA330B">
        <w:rPr>
          <w:szCs w:val="28"/>
          <w:u w:val="single"/>
        </w:rPr>
        <w:t>五雲溪</w:t>
      </w:r>
      <w:r w:rsidRPr="00303351">
        <w:rPr>
          <w:szCs w:val="28"/>
        </w:rPr>
        <w:t>（即</w:t>
      </w:r>
      <w:r w:rsidRPr="00FA330B">
        <w:rPr>
          <w:szCs w:val="28"/>
          <w:u w:val="single"/>
        </w:rPr>
        <w:t>若耶溪</w:t>
      </w:r>
      <w:r w:rsidRPr="00303351">
        <w:rPr>
          <w:szCs w:val="28"/>
        </w:rPr>
        <w:t>）的作品。</w:t>
      </w:r>
    </w:p>
    <w:p w14:paraId="0A258CF9" w14:textId="6B4096E1" w:rsidR="003F2821" w:rsidRDefault="00303351" w:rsidP="00303351">
      <w:pPr>
        <w:spacing w:beforeLines="50" w:before="120"/>
        <w:ind w:left="-5" w:right="0"/>
        <w:rPr>
          <w:szCs w:val="28"/>
        </w:rPr>
      </w:pPr>
      <w:r>
        <w:rPr>
          <w:rFonts w:hint="eastAsia"/>
          <w:szCs w:val="28"/>
        </w:rPr>
        <w:t xml:space="preserve">　　</w:t>
      </w:r>
      <w:r w:rsidRPr="00303351">
        <w:rPr>
          <w:rFonts w:hint="eastAsia"/>
          <w:szCs w:val="28"/>
        </w:rPr>
        <w:t>據《新唐書·王維傳》記載，</w:t>
      </w:r>
      <w:r w:rsidRPr="00FA330B">
        <w:rPr>
          <w:rFonts w:hint="eastAsia"/>
          <w:szCs w:val="28"/>
          <w:u w:val="single"/>
        </w:rPr>
        <w:t>王維</w:t>
      </w:r>
      <w:r w:rsidRPr="00303351">
        <w:rPr>
          <w:rFonts w:hint="eastAsia"/>
          <w:szCs w:val="28"/>
        </w:rPr>
        <w:t>於</w:t>
      </w:r>
      <w:r w:rsidRPr="00FA330B">
        <w:rPr>
          <w:rFonts w:hint="eastAsia"/>
          <w:szCs w:val="28"/>
          <w:u w:val="single"/>
        </w:rPr>
        <w:t>開元</w:t>
      </w:r>
      <w:r w:rsidRPr="00303351">
        <w:rPr>
          <w:rFonts w:hint="eastAsia"/>
          <w:szCs w:val="28"/>
        </w:rPr>
        <w:t>初進士及第後授太樂丞，因</w:t>
      </w:r>
      <w:hyperlink r:id="rId12" w:history="1">
        <w:r w:rsidRPr="009A7339">
          <w:rPr>
            <w:rStyle w:val="a7"/>
            <w:rFonts w:hint="eastAsia"/>
            <w:szCs w:val="28"/>
          </w:rPr>
          <w:t>坐伶人舞黃獅</w:t>
        </w:r>
      </w:hyperlink>
      <w:r w:rsidRPr="00303351">
        <w:rPr>
          <w:rFonts w:hint="eastAsia"/>
          <w:szCs w:val="28"/>
        </w:rPr>
        <w:t>事被貶為</w:t>
      </w:r>
      <w:r w:rsidRPr="00FA330B">
        <w:rPr>
          <w:rFonts w:hint="eastAsia"/>
          <w:szCs w:val="28"/>
          <w:u w:val="single"/>
        </w:rPr>
        <w:t>濟</w:t>
      </w:r>
      <w:r w:rsidR="0037721E">
        <w:rPr>
          <w:rFonts w:hint="eastAsia"/>
          <w:szCs w:val="28"/>
          <w:u w:val="single"/>
        </w:rPr>
        <w:t>(</w:t>
      </w:r>
      <w:r w:rsidR="0037721E" w:rsidRPr="0037721E">
        <w:rPr>
          <w:rFonts w:hint="eastAsia"/>
          <w:color w:val="FF0000"/>
          <w:sz w:val="16"/>
          <w:szCs w:val="16"/>
          <w:u w:val="single"/>
        </w:rPr>
        <w:t>ㄐㄧˇ</w:t>
      </w:r>
      <w:r w:rsidR="0037721E">
        <w:rPr>
          <w:rFonts w:hint="eastAsia"/>
          <w:szCs w:val="28"/>
          <w:u w:val="single"/>
        </w:rPr>
        <w:t>)</w:t>
      </w:r>
      <w:r w:rsidRPr="00FA330B">
        <w:rPr>
          <w:rFonts w:hint="eastAsia"/>
          <w:szCs w:val="28"/>
          <w:u w:val="single"/>
        </w:rPr>
        <w:t>州</w:t>
      </w:r>
      <w:r w:rsidRPr="00303351">
        <w:rPr>
          <w:rFonts w:hint="eastAsia"/>
          <w:szCs w:val="28"/>
        </w:rPr>
        <w:t>同倉參軍，直到</w:t>
      </w:r>
      <w:r w:rsidRPr="00FA330B">
        <w:rPr>
          <w:rFonts w:hint="eastAsia"/>
          <w:szCs w:val="28"/>
          <w:u w:val="single"/>
        </w:rPr>
        <w:t>開元</w:t>
      </w:r>
      <w:r w:rsidRPr="00303351">
        <w:rPr>
          <w:rFonts w:hint="eastAsia"/>
          <w:szCs w:val="28"/>
        </w:rPr>
        <w:t>二十三年（</w:t>
      </w:r>
      <w:r w:rsidRPr="00303351">
        <w:rPr>
          <w:szCs w:val="28"/>
        </w:rPr>
        <w:t>735）</w:t>
      </w:r>
      <w:r w:rsidRPr="00FA330B">
        <w:rPr>
          <w:szCs w:val="28"/>
          <w:u w:val="single"/>
        </w:rPr>
        <w:t>張九齡</w:t>
      </w:r>
      <w:r w:rsidRPr="00303351">
        <w:rPr>
          <w:szCs w:val="28"/>
        </w:rPr>
        <w:t>執政才返京任右拾遺。對於</w:t>
      </w:r>
      <w:r w:rsidRPr="00FA330B">
        <w:rPr>
          <w:szCs w:val="28"/>
          <w:u w:val="single"/>
        </w:rPr>
        <w:t>王維</w:t>
      </w:r>
      <w:r w:rsidRPr="00303351">
        <w:rPr>
          <w:szCs w:val="28"/>
        </w:rPr>
        <w:t>的這段履歷，紹籍越文化研究者</w:t>
      </w:r>
      <w:r w:rsidRPr="0037721E">
        <w:rPr>
          <w:szCs w:val="28"/>
          <w:u w:val="single"/>
        </w:rPr>
        <w:t>竺岳兵</w:t>
      </w:r>
      <w:r w:rsidRPr="00303351">
        <w:rPr>
          <w:szCs w:val="28"/>
        </w:rPr>
        <w:t>在其《王維在越中事跡考》中認為：「</w:t>
      </w:r>
      <w:r w:rsidRPr="0037721E">
        <w:rPr>
          <w:szCs w:val="28"/>
          <w:u w:val="single"/>
        </w:rPr>
        <w:t>唐</w:t>
      </w:r>
      <w:r w:rsidR="0037721E">
        <w:rPr>
          <w:rFonts w:hint="eastAsia"/>
          <w:szCs w:val="28"/>
        </w:rPr>
        <w:t xml:space="preserve"> </w:t>
      </w:r>
      <w:r w:rsidRPr="0037721E">
        <w:rPr>
          <w:szCs w:val="28"/>
          <w:u w:val="single"/>
        </w:rPr>
        <w:t>開元</w:t>
      </w:r>
      <w:r w:rsidRPr="00303351">
        <w:rPr>
          <w:szCs w:val="28"/>
        </w:rPr>
        <w:t>八年至</w:t>
      </w:r>
      <w:r w:rsidRPr="0037721E">
        <w:rPr>
          <w:szCs w:val="28"/>
          <w:u w:val="single"/>
        </w:rPr>
        <w:t>開元</w:t>
      </w:r>
      <w:r w:rsidRPr="00303351">
        <w:rPr>
          <w:szCs w:val="28"/>
        </w:rPr>
        <w:t>二十一年將近十五年間的</w:t>
      </w:r>
      <w:r w:rsidRPr="0037721E">
        <w:rPr>
          <w:szCs w:val="28"/>
          <w:u w:val="single"/>
        </w:rPr>
        <w:t>王維</w:t>
      </w:r>
      <w:r w:rsidRPr="00303351">
        <w:rPr>
          <w:szCs w:val="28"/>
        </w:rPr>
        <w:t>原來在吳越漫遊。……有充分的理由說他的《鳥鳴澗》、《山居秋暝》、《相思》等名篇作</w:t>
      </w:r>
      <w:r w:rsidR="00E47237">
        <w:rPr>
          <w:rFonts w:hint="eastAsia"/>
          <w:szCs w:val="28"/>
        </w:rPr>
        <w:t>於</w:t>
      </w:r>
      <w:r w:rsidRPr="00303351">
        <w:rPr>
          <w:szCs w:val="28"/>
        </w:rPr>
        <w:t>越中。」</w:t>
      </w:r>
      <w:r w:rsidRPr="0037721E">
        <w:rPr>
          <w:szCs w:val="28"/>
          <w:u w:val="single"/>
        </w:rPr>
        <w:t>王維</w:t>
      </w:r>
      <w:r w:rsidRPr="00303351">
        <w:rPr>
          <w:szCs w:val="28"/>
        </w:rPr>
        <w:t>漫遊若耶，觸景生情，聯想到前人描寫</w:t>
      </w:r>
      <w:r w:rsidRPr="00E47237">
        <w:rPr>
          <w:szCs w:val="28"/>
          <w:u w:val="single"/>
        </w:rPr>
        <w:t>若耶溪</w:t>
      </w:r>
      <w:r w:rsidRPr="00303351">
        <w:rPr>
          <w:szCs w:val="28"/>
        </w:rPr>
        <w:t>的名句，欲與古人爭勝釐毫，「出藍」而「勝藍」，於是有了「月出驚山鳥，時鳴春澗中」這一聯以動寫靜的精彩詩句。從《鳥鳴</w:t>
      </w:r>
      <w:r w:rsidRPr="00303351">
        <w:rPr>
          <w:rFonts w:hint="eastAsia"/>
          <w:szCs w:val="28"/>
        </w:rPr>
        <w:t>澗》詩體現的風格和意境分析，此詩應作於</w:t>
      </w:r>
      <w:r w:rsidRPr="00E47237">
        <w:rPr>
          <w:rFonts w:hint="eastAsia"/>
          <w:szCs w:val="28"/>
          <w:u w:val="single"/>
        </w:rPr>
        <w:t>唐玄宗</w:t>
      </w:r>
      <w:r w:rsidRPr="00303351">
        <w:rPr>
          <w:rFonts w:hint="eastAsia"/>
          <w:szCs w:val="28"/>
        </w:rPr>
        <w:t>「</w:t>
      </w:r>
      <w:r w:rsidRPr="00E47237">
        <w:rPr>
          <w:rFonts w:hint="eastAsia"/>
          <w:szCs w:val="28"/>
          <w:u w:val="single"/>
        </w:rPr>
        <w:t>開元</w:t>
      </w:r>
      <w:r w:rsidRPr="00303351">
        <w:rPr>
          <w:rFonts w:hint="eastAsia"/>
          <w:szCs w:val="28"/>
        </w:rPr>
        <w:t>盛世」時期，為</w:t>
      </w:r>
      <w:r w:rsidRPr="00E47237">
        <w:rPr>
          <w:rFonts w:hint="eastAsia"/>
          <w:szCs w:val="28"/>
          <w:u w:val="single"/>
        </w:rPr>
        <w:t>王維</w:t>
      </w:r>
      <w:r w:rsidRPr="00303351">
        <w:rPr>
          <w:rFonts w:hint="eastAsia"/>
          <w:szCs w:val="28"/>
        </w:rPr>
        <w:t>青年時代的作品。</w:t>
      </w:r>
    </w:p>
    <w:p w14:paraId="7C0DACAD" w14:textId="77777777" w:rsidR="00303351" w:rsidRDefault="00303351" w:rsidP="002B717A">
      <w:pPr>
        <w:spacing w:beforeLines="50" w:before="120"/>
        <w:ind w:left="-5" w:right="0"/>
        <w:rPr>
          <w:sz w:val="32"/>
          <w:szCs w:val="32"/>
          <w:bdr w:val="single" w:sz="4" w:space="0" w:color="auto"/>
        </w:rPr>
        <w:sectPr w:rsidR="00303351" w:rsidSect="007E7CAD">
          <w:footerReference w:type="default" r:id="rId13"/>
          <w:pgSz w:w="11906" w:h="16838"/>
          <w:pgMar w:top="851" w:right="851" w:bottom="851" w:left="851" w:header="567" w:footer="284" w:gutter="0"/>
          <w:cols w:space="720"/>
          <w:docGrid w:linePitch="381"/>
        </w:sectPr>
      </w:pPr>
    </w:p>
    <w:p w14:paraId="22EC2906" w14:textId="73D63720" w:rsidR="003F2821" w:rsidRDefault="0044135F" w:rsidP="002B717A">
      <w:pPr>
        <w:spacing w:beforeLines="50" w:before="120"/>
        <w:ind w:left="-5" w:right="0"/>
        <w:rPr>
          <w:sz w:val="32"/>
        </w:rPr>
      </w:pPr>
      <w:r w:rsidRPr="0044135F">
        <w:rPr>
          <w:rFonts w:hint="eastAsia"/>
          <w:sz w:val="32"/>
          <w:szCs w:val="32"/>
          <w:bdr w:val="single" w:sz="4" w:space="0" w:color="auto"/>
        </w:rPr>
        <w:lastRenderedPageBreak/>
        <w:t>賞析</w:t>
      </w:r>
      <w:r w:rsidRPr="0044135F">
        <w:rPr>
          <w:sz w:val="32"/>
          <w:szCs w:val="32"/>
        </w:rPr>
        <w:t xml:space="preserve"> </w:t>
      </w:r>
    </w:p>
    <w:p w14:paraId="19AA0DF9" w14:textId="0EA3914E" w:rsidR="00231B41" w:rsidRDefault="00303351" w:rsidP="00231B41">
      <w:pPr>
        <w:spacing w:beforeLines="50" w:before="120"/>
        <w:ind w:left="-5" w:right="0"/>
      </w:pPr>
      <w:r>
        <w:rPr>
          <w:rFonts w:hint="eastAsia"/>
        </w:rPr>
        <w:t xml:space="preserve">　　</w:t>
      </w:r>
      <w:r w:rsidR="00231B41">
        <w:rPr>
          <w:rFonts w:hint="eastAsia"/>
        </w:rPr>
        <w:t>關於這首詩中的桂花，頗有些分歧意見。一種解釋是桂花有春花、秋花、四季花等不同種類，此處所寫的當是春日開花的一種。另一種意見認為文藝創作不一定要照搬生活，傳說</w:t>
      </w:r>
      <w:r w:rsidR="00231B41" w:rsidRPr="00E47237">
        <w:rPr>
          <w:rFonts w:hint="eastAsia"/>
          <w:u w:val="single"/>
        </w:rPr>
        <w:t>王維</w:t>
      </w:r>
      <w:r w:rsidR="00231B41">
        <w:rPr>
          <w:rFonts w:hint="eastAsia"/>
        </w:rPr>
        <w:t>畫的《袁安臥雪圖》，在雪中還有碧綠的芭蕉，現實生活中不可能同時出現的事物，在文藝創作中是允許的。不過，這首詩是</w:t>
      </w:r>
      <w:r w:rsidR="00231B41" w:rsidRPr="00E47237">
        <w:rPr>
          <w:rFonts w:hint="eastAsia"/>
          <w:u w:val="single"/>
        </w:rPr>
        <w:t>王維</w:t>
      </w:r>
      <w:r w:rsidR="00231B41">
        <w:rPr>
          <w:rFonts w:hint="eastAsia"/>
        </w:rPr>
        <w:t>題友人所居的《皇甫岳雲溪雜題五首》之一。五首詩每一首寫一處風景，接近於風景寫生，而不同於一般的寫意畫，因此，以解釋為山中此時實有的春桂為妥。</w:t>
      </w:r>
    </w:p>
    <w:p w14:paraId="2BE6D596" w14:textId="02AC5C4C" w:rsidR="00231B41" w:rsidRDefault="00303351" w:rsidP="00231B41">
      <w:pPr>
        <w:spacing w:beforeLines="50" w:before="120"/>
        <w:ind w:left="-5" w:right="0"/>
      </w:pPr>
      <w:r>
        <w:rPr>
          <w:rFonts w:hint="eastAsia"/>
        </w:rPr>
        <w:t xml:space="preserve">　　</w:t>
      </w:r>
      <w:r w:rsidR="00231B41">
        <w:rPr>
          <w:rFonts w:hint="eastAsia"/>
        </w:rPr>
        <w:t>桂樹枝葉繁茂，而花瓣細小。花落，尤其是在夜間，並不容易覺察。因此，開頭「人閒」二字不能輕易看過。「人閒」說明周圍沒有人事的煩擾，說明詩人內心的閒靜。有此作為前提，細微的桂花從枝上落下，才被覺察到了。詩人能發現這種「落」，或僅憑花落在衣襟上所引起的觸覺，或憑聲響，或憑花瓣飄墜時所發出的一絲絲芬芳。總之，「落」所能影響於人的因素是很細微的。而當這種細微的因素，竟能被從周圍世界中明顯地感覺出來的時候，詩人則又不禁要為這夜晚的靜謐和由靜謐格外顯示出來的空寂而驚嘆了。這裡，詩人的心境和春山的環境氣氛，是互相契合而又互相作用的。</w:t>
      </w:r>
    </w:p>
    <w:p w14:paraId="014A6D8F" w14:textId="02E9F0B4" w:rsidR="00231B41" w:rsidRDefault="00303351" w:rsidP="00231B41">
      <w:pPr>
        <w:spacing w:beforeLines="50" w:before="120"/>
        <w:ind w:left="-5" w:right="0"/>
      </w:pPr>
      <w:r>
        <w:rPr>
          <w:rFonts w:hint="eastAsia"/>
        </w:rPr>
        <w:t xml:space="preserve">　　</w:t>
      </w:r>
      <w:r w:rsidR="00231B41">
        <w:rPr>
          <w:rFonts w:hint="eastAsia"/>
        </w:rPr>
        <w:t>在這春山中，萬籟都陶醉在那種夜的色調、夜的寧靜里了。因此，當月亮升起，給這夜幕籠罩的空谷，帶來皎潔銀輝的時候，竟使山鳥驚覺起來。鳥驚，當然是由於它們已習慣</w:t>
      </w:r>
      <w:r w:rsidR="000D37E4">
        <w:rPr>
          <w:rFonts w:hint="eastAsia"/>
        </w:rPr>
        <w:t>於</w:t>
      </w:r>
      <w:r w:rsidR="00231B41">
        <w:rPr>
          <w:rFonts w:hint="eastAsia"/>
        </w:rPr>
        <w:t>山谷的靜默，似乎連月出也帶有新的刺激。但月光之明亮，使幽谷前後景象頓時發生變化，亦可想見。所謂「月明星稀，烏鵲南飛」（</w:t>
      </w:r>
      <w:r w:rsidR="00231B41" w:rsidRPr="000D37E4">
        <w:rPr>
          <w:rFonts w:hint="eastAsia"/>
          <w:u w:val="single"/>
        </w:rPr>
        <w:t>曹操</w:t>
      </w:r>
      <w:r w:rsidR="00231B41">
        <w:rPr>
          <w:rFonts w:hint="eastAsia"/>
        </w:rPr>
        <w:t>《</w:t>
      </w:r>
      <w:hyperlink r:id="rId14" w:history="1">
        <w:r w:rsidR="00231B41" w:rsidRPr="00FF0D10">
          <w:rPr>
            <w:rStyle w:val="a7"/>
            <w:rFonts w:hint="eastAsia"/>
          </w:rPr>
          <w:t>短歌行</w:t>
        </w:r>
      </w:hyperlink>
      <w:r w:rsidR="00231B41">
        <w:rPr>
          <w:rFonts w:hint="eastAsia"/>
        </w:rPr>
        <w:t>》）是可以供讀者聯想的。但</w:t>
      </w:r>
      <w:r w:rsidR="00231B41" w:rsidRPr="00FF0D10">
        <w:rPr>
          <w:rFonts w:hint="eastAsia"/>
          <w:u w:val="single"/>
        </w:rPr>
        <w:t>王維</w:t>
      </w:r>
      <w:r w:rsidR="00231B41">
        <w:rPr>
          <w:rFonts w:hint="eastAsia"/>
        </w:rPr>
        <w:t>所處的是</w:t>
      </w:r>
      <w:r w:rsidR="00231B41" w:rsidRPr="00FF0D10">
        <w:rPr>
          <w:rFonts w:hint="eastAsia"/>
          <w:u w:val="single"/>
        </w:rPr>
        <w:t>盛唐</w:t>
      </w:r>
      <w:r w:rsidR="00231B41">
        <w:rPr>
          <w:rFonts w:hint="eastAsia"/>
        </w:rPr>
        <w:t>時期，不同於</w:t>
      </w:r>
      <w:hyperlink r:id="rId15" w:history="1">
        <w:r w:rsidR="00231B41" w:rsidRPr="00FF0D10">
          <w:rPr>
            <w:rStyle w:val="a7"/>
            <w:rFonts w:hint="eastAsia"/>
          </w:rPr>
          <w:t>建安時代</w:t>
        </w:r>
      </w:hyperlink>
      <w:r w:rsidR="00231B41">
        <w:rPr>
          <w:rFonts w:hint="eastAsia"/>
        </w:rPr>
        <w:t>的兵荒馬亂，連鳥獸也不免惶惶之感。</w:t>
      </w:r>
      <w:r w:rsidR="00231B41" w:rsidRPr="00FF0D10">
        <w:rPr>
          <w:rFonts w:hint="eastAsia"/>
          <w:u w:val="single"/>
        </w:rPr>
        <w:t>王維</w:t>
      </w:r>
      <w:r w:rsidR="00231B41">
        <w:rPr>
          <w:rFonts w:hint="eastAsia"/>
        </w:rPr>
        <w:t>的「月出驚山鳥」，大背景是安定統一的</w:t>
      </w:r>
      <w:r w:rsidR="00231B41" w:rsidRPr="00FF0D10">
        <w:rPr>
          <w:rFonts w:hint="eastAsia"/>
          <w:u w:val="single"/>
        </w:rPr>
        <w:t>盛唐</w:t>
      </w:r>
      <w:r w:rsidR="00231B41">
        <w:rPr>
          <w:rFonts w:hint="eastAsia"/>
        </w:rPr>
        <w:t>社會，鳥雖驚，但決不是「</w:t>
      </w:r>
      <w:hyperlink r:id="rId16" w:history="1">
        <w:r w:rsidR="00231B41" w:rsidRPr="00FF0D10">
          <w:rPr>
            <w:rStyle w:val="a7"/>
            <w:rFonts w:hint="eastAsia"/>
          </w:rPr>
          <w:t>繞樹三匝，無枝可依</w:t>
        </w:r>
      </w:hyperlink>
      <w:r w:rsidR="00231B41">
        <w:rPr>
          <w:rFonts w:hint="eastAsia"/>
        </w:rPr>
        <w:t>」。它們並不飛離春澗，甚至根本沒有起飛，只是在林木間偶而發出叫聲。「時鳴春澗中」，它們與其說是「驚」，不如說是對月出感到新鮮。因而，如果對照</w:t>
      </w:r>
      <w:r w:rsidR="00231B41" w:rsidRPr="00FF0D10">
        <w:rPr>
          <w:rFonts w:hint="eastAsia"/>
          <w:u w:val="single"/>
        </w:rPr>
        <w:t>曹操</w:t>
      </w:r>
      <w:r w:rsidR="00231B41">
        <w:rPr>
          <w:rFonts w:hint="eastAsia"/>
        </w:rPr>
        <w:t>的《短歌行》，在</w:t>
      </w:r>
      <w:r w:rsidR="00231B41" w:rsidRPr="00FF0D10">
        <w:rPr>
          <w:rFonts w:hint="eastAsia"/>
          <w:u w:val="single"/>
        </w:rPr>
        <w:t>王維</w:t>
      </w:r>
      <w:r w:rsidR="00231B41">
        <w:rPr>
          <w:rFonts w:hint="eastAsia"/>
        </w:rPr>
        <w:t>這首詩中，倒不僅可以看到春山由明月、落花、鳥鳴所點綴的那樣一種迷人的環境，而且還能感受到</w:t>
      </w:r>
      <w:r w:rsidR="00231B41" w:rsidRPr="006804D3">
        <w:rPr>
          <w:rFonts w:hint="eastAsia"/>
          <w:u w:val="single"/>
        </w:rPr>
        <w:t>盛唐</w:t>
      </w:r>
      <w:r w:rsidR="00231B41">
        <w:rPr>
          <w:rFonts w:hint="eastAsia"/>
        </w:rPr>
        <w:t>時代和平安定的社會氣氛。</w:t>
      </w:r>
    </w:p>
    <w:p w14:paraId="40518010" w14:textId="6C52719D" w:rsidR="00FA330B" w:rsidRDefault="00303351" w:rsidP="00231B41">
      <w:pPr>
        <w:spacing w:beforeLines="50" w:before="120"/>
        <w:ind w:left="-5" w:right="0"/>
        <w:sectPr w:rsidR="00FA330B" w:rsidSect="007E7CAD">
          <w:pgSz w:w="11906" w:h="16838"/>
          <w:pgMar w:top="851" w:right="851" w:bottom="851" w:left="851" w:header="567" w:footer="284" w:gutter="0"/>
          <w:cols w:space="720"/>
          <w:docGrid w:linePitch="381"/>
        </w:sectPr>
      </w:pPr>
      <w:r>
        <w:rPr>
          <w:rFonts w:hint="eastAsia"/>
        </w:rPr>
        <w:t xml:space="preserve">　　</w:t>
      </w:r>
      <w:r w:rsidR="00231B41" w:rsidRPr="006804D3">
        <w:rPr>
          <w:rFonts w:hint="eastAsia"/>
          <w:u w:val="single"/>
        </w:rPr>
        <w:t>王維</w:t>
      </w:r>
      <w:r w:rsidR="00231B41">
        <w:rPr>
          <w:rFonts w:hint="eastAsia"/>
        </w:rPr>
        <w:t>在他的山水詩</w:t>
      </w:r>
      <w:r w:rsidR="006804D3">
        <w:rPr>
          <w:rFonts w:hint="eastAsia"/>
        </w:rPr>
        <w:t>裡</w:t>
      </w:r>
      <w:r w:rsidR="00231B41">
        <w:rPr>
          <w:rFonts w:hint="eastAsia"/>
        </w:rPr>
        <w:t>，喜歡創造靜謐的意境，這首詩也是這樣。但詩中所寫的卻是花落、月出、鳥鳴，這些動的景物，既使詩顯得富有生機而不枯寂，同時又通過動，更加突出地顯示了春澗的幽靜。動的景物反而能取得靜的效果，這是因為事物矛盾著的雙方，總是互相依存的。在一定條件下，動之所以能夠發生，或者能夠為人們所注意，正是以靜為前提的。「鳥鳴山更幽」，這裡面是包含著</w:t>
      </w:r>
      <w:r w:rsidR="00231B41" w:rsidRPr="00E20506">
        <w:rPr>
          <w:rFonts w:hint="eastAsia"/>
        </w:rPr>
        <w:t>藝術辯證法</w:t>
      </w:r>
      <w:r w:rsidR="00231B41">
        <w:rPr>
          <w:rFonts w:hint="eastAsia"/>
        </w:rPr>
        <w:t>的。</w:t>
      </w:r>
    </w:p>
    <w:p w14:paraId="11AAAF9F" w14:textId="26CBC487" w:rsidR="00FA330B" w:rsidRPr="00EE7576" w:rsidRDefault="00FA330B" w:rsidP="00FA330B">
      <w:pPr>
        <w:spacing w:beforeLines="50" w:before="120" w:after="96" w:line="258" w:lineRule="auto"/>
        <w:ind w:left="0" w:right="0" w:firstLine="0"/>
        <w:rPr>
          <w:sz w:val="32"/>
          <w:szCs w:val="32"/>
          <w:bdr w:val="single" w:sz="4" w:space="0" w:color="auto"/>
        </w:rPr>
      </w:pPr>
      <w:r>
        <w:rPr>
          <w:rFonts w:hint="eastAsia"/>
          <w:sz w:val="32"/>
          <w:szCs w:val="32"/>
          <w:bdr w:val="single" w:sz="4" w:space="0" w:color="auto"/>
        </w:rPr>
        <w:lastRenderedPageBreak/>
        <w:t>補充</w:t>
      </w:r>
      <w:r w:rsidRPr="00EB518D">
        <w:rPr>
          <w:rFonts w:hint="eastAsia"/>
          <w:sz w:val="32"/>
          <w:szCs w:val="32"/>
        </w:rPr>
        <w:t xml:space="preserve"> </w:t>
      </w:r>
      <w:hyperlink r:id="rId17" w:tgtFrame="_blank" w:history="1"/>
      <w:hyperlink r:id="rId18" w:history="1"/>
      <w:hyperlink r:id="rId19" w:history="1"/>
      <w:hyperlink r:id="rId20" w:history="1"/>
    </w:p>
    <w:p w14:paraId="4FCD7F38" w14:textId="7943435C" w:rsidR="00231B41" w:rsidRPr="00FA330B" w:rsidRDefault="00FA330B" w:rsidP="00FA330B">
      <w:pPr>
        <w:pStyle w:val="a9"/>
        <w:numPr>
          <w:ilvl w:val="0"/>
          <w:numId w:val="7"/>
        </w:numPr>
        <w:spacing w:beforeLines="50" w:before="120"/>
        <w:ind w:leftChars="0" w:right="0"/>
      </w:pPr>
      <w:r>
        <w:rPr>
          <w:rFonts w:hint="eastAsia"/>
          <w:szCs w:val="28"/>
        </w:rPr>
        <w:t>木犀：</w:t>
      </w:r>
      <w:r w:rsidRPr="00FA330B">
        <w:rPr>
          <w:rFonts w:hint="eastAsia"/>
          <w:szCs w:val="28"/>
        </w:rPr>
        <w:t>植物名。木犀科木犀屬，灌木或喬木。葉橢圓形或長橢圓狀披針形，背面網脈顯著，先端尖或漸尖。花白色或淡黃色至橘紅色，芳香。核果或漿果，藍色。因花蕊如金色的「粟子」點綴在枝頭，故也稱為「金粟」。供觀賞，花可用為香料及潤髮。也稱為「木樨」、「丹桂」、「桂花」。</w:t>
      </w:r>
    </w:p>
    <w:p w14:paraId="247C0D72" w14:textId="58B33B4E" w:rsidR="00FA330B" w:rsidRDefault="0037721E" w:rsidP="00FA330B">
      <w:pPr>
        <w:pStyle w:val="a9"/>
        <w:numPr>
          <w:ilvl w:val="0"/>
          <w:numId w:val="7"/>
        </w:numPr>
        <w:spacing w:beforeLines="50" w:before="120"/>
        <w:ind w:leftChars="0" w:right="0"/>
      </w:pPr>
      <w:r w:rsidRPr="0037721E">
        <w:rPr>
          <w:rFonts w:hint="eastAsia"/>
        </w:rPr>
        <w:t>拾遺</w:t>
      </w:r>
      <w:r>
        <w:rPr>
          <w:rFonts w:hint="eastAsia"/>
        </w:rPr>
        <w:t>：</w:t>
      </w:r>
      <w:r w:rsidRPr="0037721E">
        <w:rPr>
          <w:rFonts w:hint="eastAsia"/>
        </w:rPr>
        <w:t>職官名。</w:t>
      </w:r>
      <w:r w:rsidRPr="0037721E">
        <w:rPr>
          <w:rFonts w:hint="eastAsia"/>
          <w:u w:val="single"/>
        </w:rPr>
        <w:t>唐</w:t>
      </w:r>
      <w:r w:rsidRPr="0037721E">
        <w:rPr>
          <w:rFonts w:hint="eastAsia"/>
        </w:rPr>
        <w:t>代諫官，</w:t>
      </w:r>
      <w:r w:rsidRPr="0037721E">
        <w:rPr>
          <w:rFonts w:hint="eastAsia"/>
          <w:u w:val="single"/>
        </w:rPr>
        <w:t>武則天</w:t>
      </w:r>
      <w:r w:rsidRPr="0037721E">
        <w:rPr>
          <w:rFonts w:hint="eastAsia"/>
        </w:rPr>
        <w:t>時始置左右拾遺，掌供奉諷諫，以救補人主言行的缺失。</w:t>
      </w:r>
    </w:p>
    <w:p w14:paraId="67DEE467" w14:textId="6CED39F4" w:rsidR="0037721E" w:rsidRDefault="0037721E" w:rsidP="00FA330B">
      <w:pPr>
        <w:pStyle w:val="a9"/>
        <w:numPr>
          <w:ilvl w:val="0"/>
          <w:numId w:val="7"/>
        </w:numPr>
        <w:spacing w:beforeLines="50" w:before="120"/>
        <w:ind w:leftChars="0" w:right="0"/>
      </w:pPr>
      <w:r>
        <w:rPr>
          <w:rFonts w:hint="eastAsia"/>
        </w:rPr>
        <w:t>吳越：</w:t>
      </w:r>
    </w:p>
    <w:p w14:paraId="63D52D1D" w14:textId="237DBBE7" w:rsidR="0037721E" w:rsidRDefault="00E47237" w:rsidP="00E47237">
      <w:pPr>
        <w:pStyle w:val="a9"/>
        <w:numPr>
          <w:ilvl w:val="0"/>
          <w:numId w:val="8"/>
        </w:numPr>
        <w:spacing w:beforeLines="50" w:before="120"/>
        <w:ind w:leftChars="0" w:right="0"/>
      </w:pPr>
      <w:r w:rsidRPr="00E47237">
        <w:rPr>
          <w:rFonts w:hint="eastAsia"/>
        </w:rPr>
        <w:t>朝代名。（西元</w:t>
      </w:r>
      <w:r w:rsidRPr="00E47237">
        <w:t>907～978）五代時十國之一，錢鏐</w:t>
      </w:r>
      <w:r>
        <w:rPr>
          <w:rFonts w:hint="eastAsia"/>
        </w:rPr>
        <w:t>(</w:t>
      </w:r>
      <w:r w:rsidRPr="00E47237">
        <w:rPr>
          <w:rFonts w:hint="eastAsia"/>
          <w:sz w:val="16"/>
          <w:szCs w:val="16"/>
        </w:rPr>
        <w:t>ㄌㄧㄡˊ</w:t>
      </w:r>
      <w:r>
        <w:rPr>
          <w:rFonts w:hint="eastAsia"/>
        </w:rPr>
        <w:t>)</w:t>
      </w:r>
      <w:r w:rsidRPr="00E47237">
        <w:t>所建。</w:t>
      </w:r>
    </w:p>
    <w:p w14:paraId="6EF7145F" w14:textId="0F88F91A" w:rsidR="0037721E" w:rsidRDefault="0037721E" w:rsidP="00E47237">
      <w:pPr>
        <w:pStyle w:val="a9"/>
        <w:numPr>
          <w:ilvl w:val="0"/>
          <w:numId w:val="8"/>
        </w:numPr>
        <w:spacing w:beforeLines="50" w:before="120"/>
        <w:ind w:leftChars="0" w:right="0"/>
      </w:pPr>
      <w:r w:rsidRPr="0037721E">
        <w:rPr>
          <w:rFonts w:hint="eastAsia"/>
        </w:rPr>
        <w:t>春秋時</w:t>
      </w:r>
      <w:r w:rsidRPr="00E47237">
        <w:rPr>
          <w:rFonts w:hint="eastAsia"/>
          <w:u w:val="single"/>
        </w:rPr>
        <w:t>吳國</w:t>
      </w:r>
      <w:r w:rsidRPr="0037721E">
        <w:rPr>
          <w:rFonts w:hint="eastAsia"/>
        </w:rPr>
        <w:t>與</w:t>
      </w:r>
      <w:r w:rsidRPr="00E47237">
        <w:rPr>
          <w:rFonts w:hint="eastAsia"/>
          <w:u w:val="single"/>
        </w:rPr>
        <w:t>越國</w:t>
      </w:r>
      <w:r w:rsidRPr="0037721E">
        <w:rPr>
          <w:rFonts w:hint="eastAsia"/>
        </w:rPr>
        <w:t>的合稱。</w:t>
      </w:r>
    </w:p>
    <w:p w14:paraId="14C9271A" w14:textId="347A2F11" w:rsidR="00E47237" w:rsidRDefault="00E47237" w:rsidP="00FA330B">
      <w:pPr>
        <w:pStyle w:val="a9"/>
        <w:numPr>
          <w:ilvl w:val="0"/>
          <w:numId w:val="7"/>
        </w:numPr>
        <w:spacing w:beforeLines="50" w:before="120"/>
        <w:ind w:leftChars="0" w:right="0"/>
      </w:pPr>
      <w:r w:rsidRPr="00E47237">
        <w:rPr>
          <w:rFonts w:hint="eastAsia"/>
        </w:rPr>
        <w:t>若耶</w:t>
      </w:r>
      <w:r>
        <w:rPr>
          <w:rFonts w:hint="eastAsia"/>
        </w:rPr>
        <w:t>：</w:t>
      </w:r>
      <w:r w:rsidRPr="00E47237">
        <w:rPr>
          <w:rFonts w:hint="eastAsia"/>
        </w:rPr>
        <w:t>河川名。在</w:t>
      </w:r>
      <w:r w:rsidRPr="00E47237">
        <w:rPr>
          <w:rFonts w:hint="eastAsia"/>
          <w:u w:val="single"/>
        </w:rPr>
        <w:t>浙江省</w:t>
      </w:r>
      <w:r w:rsidRPr="00E47237">
        <w:rPr>
          <w:rFonts w:hint="eastAsia"/>
        </w:rPr>
        <w:t xml:space="preserve"> </w:t>
      </w:r>
      <w:r w:rsidRPr="00E47237">
        <w:rPr>
          <w:rFonts w:hint="eastAsia"/>
          <w:u w:val="single"/>
        </w:rPr>
        <w:t>紹興縣</w:t>
      </w:r>
      <w:r w:rsidRPr="00E47237">
        <w:rPr>
          <w:rFonts w:hint="eastAsia"/>
        </w:rPr>
        <w:t>。</w:t>
      </w:r>
    </w:p>
    <w:p w14:paraId="0355867C" w14:textId="49F260AA" w:rsidR="00015D5E" w:rsidRDefault="00015D5E" w:rsidP="0087564D">
      <w:pPr>
        <w:pStyle w:val="a9"/>
        <w:numPr>
          <w:ilvl w:val="0"/>
          <w:numId w:val="7"/>
        </w:numPr>
        <w:spacing w:beforeLines="50" w:before="120"/>
        <w:ind w:leftChars="0" w:right="0"/>
      </w:pPr>
      <w:r w:rsidRPr="00015D5E">
        <w:rPr>
          <w:rFonts w:hint="eastAsia"/>
        </w:rPr>
        <w:t>衣襟</w:t>
      </w:r>
      <w:r>
        <w:rPr>
          <w:rFonts w:hint="eastAsia"/>
        </w:rPr>
        <w:t>：</w:t>
      </w:r>
      <w:r w:rsidR="0087564D" w:rsidRPr="0087564D">
        <w:rPr>
          <w:rFonts w:hint="eastAsia"/>
        </w:rPr>
        <w:t>指衣服的前擺，一般是可敞開的，古代指胸前交叉的衣領，現在可指拉鍊，鈕扣等打開衣服的地方</w:t>
      </w:r>
      <w:r w:rsidR="0087564D">
        <w:rPr>
          <w:rFonts w:hint="eastAsia"/>
        </w:rPr>
        <w:t>(衣服的前幅有紐扣開合的部分)</w:t>
      </w:r>
      <w:r w:rsidR="0087564D" w:rsidRPr="0087564D">
        <w:rPr>
          <w:rFonts w:hint="eastAsia"/>
        </w:rPr>
        <w:t>。</w:t>
      </w:r>
    </w:p>
    <w:p w14:paraId="727343A1" w14:textId="6A2164EE" w:rsidR="0087564D" w:rsidRDefault="000D37E4" w:rsidP="000D37E4">
      <w:pPr>
        <w:pStyle w:val="a9"/>
        <w:numPr>
          <w:ilvl w:val="0"/>
          <w:numId w:val="7"/>
        </w:numPr>
        <w:spacing w:beforeLines="50" w:before="120"/>
        <w:ind w:leftChars="0" w:right="0"/>
      </w:pPr>
      <w:r w:rsidRPr="000D37E4">
        <w:rPr>
          <w:rFonts w:hint="eastAsia"/>
        </w:rPr>
        <w:t>靜謐</w:t>
      </w:r>
      <w:r>
        <w:rPr>
          <w:rFonts w:hint="eastAsia"/>
        </w:rPr>
        <w:t>(</w:t>
      </w:r>
      <w:r w:rsidRPr="000D37E4">
        <w:rPr>
          <w:rFonts w:hint="eastAsia"/>
          <w:sz w:val="16"/>
          <w:szCs w:val="16"/>
        </w:rPr>
        <w:t>ㄇㄧˋ</w:t>
      </w:r>
      <w:r>
        <w:rPr>
          <w:rFonts w:hint="eastAsia"/>
        </w:rPr>
        <w:t>)：安靜。【例】凌晨的植物園十分靜謐。</w:t>
      </w:r>
    </w:p>
    <w:p w14:paraId="44B17851" w14:textId="77777777" w:rsidR="000D37E4" w:rsidRDefault="000D37E4" w:rsidP="000D37E4">
      <w:pPr>
        <w:pStyle w:val="a9"/>
        <w:numPr>
          <w:ilvl w:val="0"/>
          <w:numId w:val="7"/>
        </w:numPr>
        <w:spacing w:beforeLines="50" w:before="120"/>
        <w:ind w:leftChars="0" w:right="0"/>
      </w:pPr>
      <w:r w:rsidRPr="000D37E4">
        <w:rPr>
          <w:rFonts w:hint="eastAsia"/>
        </w:rPr>
        <w:t>契合</w:t>
      </w:r>
      <w:r>
        <w:rPr>
          <w:rFonts w:hint="eastAsia"/>
        </w:rPr>
        <w:t>：</w:t>
      </w:r>
    </w:p>
    <w:p w14:paraId="55DCA299" w14:textId="67618527" w:rsidR="000D37E4" w:rsidRDefault="000D37E4" w:rsidP="000D37E4">
      <w:pPr>
        <w:pStyle w:val="a9"/>
        <w:numPr>
          <w:ilvl w:val="0"/>
          <w:numId w:val="10"/>
        </w:numPr>
        <w:spacing w:beforeLines="50" w:before="120"/>
        <w:ind w:leftChars="0" w:right="0"/>
      </w:pPr>
      <w:r>
        <w:rPr>
          <w:rFonts w:hint="eastAsia"/>
        </w:rPr>
        <w:t>相合。【例】因為經營理念非常契合，這兩家公司決定展開合作計畫。</w:t>
      </w:r>
    </w:p>
    <w:p w14:paraId="1E29FFDD" w14:textId="6A1DC101" w:rsidR="000D37E4" w:rsidRDefault="000D37E4" w:rsidP="000D37E4">
      <w:pPr>
        <w:pStyle w:val="a9"/>
        <w:numPr>
          <w:ilvl w:val="0"/>
          <w:numId w:val="10"/>
        </w:numPr>
        <w:spacing w:beforeLines="50" w:before="120"/>
        <w:ind w:leftChars="0" w:right="0"/>
      </w:pPr>
      <w:r>
        <w:rPr>
          <w:rFonts w:hint="eastAsia"/>
        </w:rPr>
        <w:t>情志相投。【例】他倆是契合無間的好友。</w:t>
      </w:r>
    </w:p>
    <w:p w14:paraId="12822945" w14:textId="49C69C6C" w:rsidR="000D37E4" w:rsidRDefault="000D37E4" w:rsidP="000D37E4">
      <w:pPr>
        <w:pStyle w:val="a9"/>
        <w:numPr>
          <w:ilvl w:val="0"/>
          <w:numId w:val="7"/>
        </w:numPr>
        <w:spacing w:beforeLines="50" w:before="120"/>
        <w:ind w:leftChars="0" w:right="0"/>
      </w:pPr>
      <w:r w:rsidRPr="000D37E4">
        <w:rPr>
          <w:rFonts w:hint="eastAsia"/>
        </w:rPr>
        <w:t>萬籟</w:t>
      </w:r>
      <w:r>
        <w:rPr>
          <w:rFonts w:hint="eastAsia"/>
        </w:rPr>
        <w:t>(</w:t>
      </w:r>
      <w:r w:rsidRPr="000D37E4">
        <w:rPr>
          <w:rFonts w:hint="eastAsia"/>
          <w:sz w:val="16"/>
          <w:szCs w:val="16"/>
        </w:rPr>
        <w:t>ㄌㄞˋ</w:t>
      </w:r>
      <w:r>
        <w:rPr>
          <w:rFonts w:hint="eastAsia"/>
        </w:rPr>
        <w:t>)：</w:t>
      </w:r>
      <w:r w:rsidRPr="000D37E4">
        <w:rPr>
          <w:rFonts w:hint="eastAsia"/>
        </w:rPr>
        <w:t>籟，孔竅所發出來的聲音。萬籟泛指自然界的各種聲音。</w:t>
      </w:r>
    </w:p>
    <w:p w14:paraId="636BB512" w14:textId="5954C410" w:rsidR="000D37E4" w:rsidRDefault="00FF0D10" w:rsidP="00FF0D10">
      <w:pPr>
        <w:pStyle w:val="a9"/>
        <w:numPr>
          <w:ilvl w:val="0"/>
          <w:numId w:val="7"/>
        </w:numPr>
        <w:spacing w:beforeLines="50" w:before="120"/>
        <w:ind w:leftChars="0" w:right="0"/>
      </w:pPr>
      <w:r w:rsidRPr="00FF0D10">
        <w:rPr>
          <w:rFonts w:hint="eastAsia"/>
        </w:rPr>
        <w:t>惶惶</w:t>
      </w:r>
      <w:r>
        <w:rPr>
          <w:rFonts w:hint="eastAsia"/>
        </w:rPr>
        <w:t>：心中惶恐不安的樣子；</w:t>
      </w:r>
      <w:r>
        <w:t>匆促急迫的樣子。</w:t>
      </w:r>
    </w:p>
    <w:p w14:paraId="23F28244" w14:textId="2B145CA7" w:rsidR="00FF0D10" w:rsidRDefault="006804D3" w:rsidP="006804D3">
      <w:pPr>
        <w:pStyle w:val="a9"/>
        <w:numPr>
          <w:ilvl w:val="0"/>
          <w:numId w:val="7"/>
        </w:numPr>
        <w:spacing w:beforeLines="50" w:before="120"/>
        <w:ind w:leftChars="0" w:right="0"/>
      </w:pPr>
      <w:r w:rsidRPr="006804D3">
        <w:rPr>
          <w:rFonts w:hint="eastAsia"/>
        </w:rPr>
        <w:t>枯寂</w:t>
      </w:r>
      <w:r>
        <w:rPr>
          <w:rFonts w:hint="eastAsia"/>
        </w:rPr>
        <w:t>：</w:t>
      </w:r>
      <w:r w:rsidRPr="006804D3">
        <w:rPr>
          <w:rFonts w:hint="eastAsia"/>
        </w:rPr>
        <w:t>枯燥煩悶</w:t>
      </w:r>
      <w:r>
        <w:rPr>
          <w:rFonts w:hint="eastAsia"/>
        </w:rPr>
        <w:t>，</w:t>
      </w:r>
      <w:r w:rsidRPr="006804D3">
        <w:t>寂寞無聊</w:t>
      </w:r>
      <w:r>
        <w:rPr>
          <w:rFonts w:hint="eastAsia"/>
        </w:rPr>
        <w:t>。</w:t>
      </w:r>
    </w:p>
    <w:p w14:paraId="47334384" w14:textId="74497D7A" w:rsidR="006804D3" w:rsidRPr="00FA330B" w:rsidRDefault="0082415B" w:rsidP="006804D3">
      <w:pPr>
        <w:pStyle w:val="a9"/>
        <w:numPr>
          <w:ilvl w:val="0"/>
          <w:numId w:val="7"/>
        </w:numPr>
        <w:spacing w:beforeLines="50" w:before="120"/>
        <w:ind w:leftChars="0" w:right="0"/>
      </w:pPr>
      <w:hyperlink r:id="rId21" w:history="1">
        <w:r w:rsidR="00E20506" w:rsidRPr="00E20506">
          <w:rPr>
            <w:rStyle w:val="a7"/>
            <w:rFonts w:hint="eastAsia"/>
          </w:rPr>
          <w:t>藝術辯證法</w:t>
        </w:r>
      </w:hyperlink>
      <w:r w:rsidR="00E20506">
        <w:rPr>
          <w:rFonts w:hint="eastAsia"/>
        </w:rPr>
        <w:t>：</w:t>
      </w:r>
      <w:r w:rsidR="00E20506" w:rsidRPr="00E20506">
        <w:rPr>
          <w:rFonts w:hint="eastAsia"/>
        </w:rPr>
        <w:t>側重進行經驗方法的藝術辯證法的理論建構，從中國哲學、美學以及西方現代藝術心理學、實驗美學的背景上，進行對古代藝術辯證法的資源的開發和運用，對藝術創造規律和一系列藝術形式範疇，作了深入獨到的辯證法的理論闡述。作者是詩人型的理論家，表現了特有的藝術感悟與對藝術之精要、精妙的把握能力。藝術辯證法是藝術的具高思維形式，也是藝術智慧的凸現。</w:t>
      </w:r>
    </w:p>
    <w:sectPr w:rsidR="006804D3" w:rsidRPr="00FA330B" w:rsidSect="007E7CAD">
      <w:pgSz w:w="11906" w:h="16838"/>
      <w:pgMar w:top="851" w:right="851" w:bottom="851" w:left="851" w:header="567" w:footer="284"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CD433" w14:textId="77777777" w:rsidR="0082415B" w:rsidRDefault="0082415B" w:rsidP="0046024D">
      <w:pPr>
        <w:spacing w:after="0" w:line="240" w:lineRule="auto"/>
      </w:pPr>
      <w:r>
        <w:separator/>
      </w:r>
    </w:p>
  </w:endnote>
  <w:endnote w:type="continuationSeparator" w:id="0">
    <w:p w14:paraId="416BF335" w14:textId="77777777" w:rsidR="0082415B" w:rsidRDefault="0082415B" w:rsidP="00460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424344"/>
      <w:docPartObj>
        <w:docPartGallery w:val="Page Numbers (Bottom of Page)"/>
        <w:docPartUnique/>
      </w:docPartObj>
    </w:sdtPr>
    <w:sdtEndPr/>
    <w:sdtContent>
      <w:p w14:paraId="58914E40" w14:textId="4DD68C4C" w:rsidR="00AC65F1" w:rsidRDefault="00AC65F1">
        <w:pPr>
          <w:pStyle w:val="a5"/>
          <w:jc w:val="right"/>
        </w:pPr>
        <w:r w:rsidRPr="00AC65F1">
          <w:rPr>
            <w:rFonts w:hint="eastAsia"/>
          </w:rPr>
          <w:t>王維《鳥鳴澗》</w:t>
        </w:r>
        <w:r>
          <w:fldChar w:fldCharType="begin"/>
        </w:r>
        <w:r>
          <w:instrText>PAGE   \* MERGEFORMAT</w:instrText>
        </w:r>
        <w:r>
          <w:fldChar w:fldCharType="separate"/>
        </w:r>
        <w:r>
          <w:rPr>
            <w:lang w:val="zh-TW"/>
          </w:rPr>
          <w:t>2</w:t>
        </w:r>
        <w:r>
          <w:fldChar w:fldCharType="end"/>
        </w:r>
      </w:p>
    </w:sdtContent>
  </w:sdt>
  <w:p w14:paraId="4F6FE383" w14:textId="77777777" w:rsidR="00AC65F1" w:rsidRDefault="00AC65F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219E3" w14:textId="77777777" w:rsidR="0082415B" w:rsidRDefault="0082415B" w:rsidP="0046024D">
      <w:pPr>
        <w:spacing w:after="0" w:line="240" w:lineRule="auto"/>
      </w:pPr>
      <w:r>
        <w:separator/>
      </w:r>
    </w:p>
  </w:footnote>
  <w:footnote w:type="continuationSeparator" w:id="0">
    <w:p w14:paraId="06505203" w14:textId="77777777" w:rsidR="0082415B" w:rsidRDefault="0082415B" w:rsidP="00460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1C50"/>
    <w:multiLevelType w:val="hybridMultilevel"/>
    <w:tmpl w:val="C6DCA0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11F7272"/>
    <w:multiLevelType w:val="hybridMultilevel"/>
    <w:tmpl w:val="A322F2D6"/>
    <w:lvl w:ilvl="0" w:tplc="04090001">
      <w:start w:val="1"/>
      <w:numFmt w:val="bullet"/>
      <w:lvlText w:val=""/>
      <w:lvlJc w:val="left"/>
      <w:pPr>
        <w:ind w:left="945" w:hanging="480"/>
      </w:pPr>
      <w:rPr>
        <w:rFonts w:ascii="Wingdings" w:hAnsi="Wingdings" w:hint="default"/>
      </w:rPr>
    </w:lvl>
    <w:lvl w:ilvl="1" w:tplc="04090003" w:tentative="1">
      <w:start w:val="1"/>
      <w:numFmt w:val="bullet"/>
      <w:lvlText w:val=""/>
      <w:lvlJc w:val="left"/>
      <w:pPr>
        <w:ind w:left="1425" w:hanging="480"/>
      </w:pPr>
      <w:rPr>
        <w:rFonts w:ascii="Wingdings" w:hAnsi="Wingdings" w:hint="default"/>
      </w:rPr>
    </w:lvl>
    <w:lvl w:ilvl="2" w:tplc="04090005" w:tentative="1">
      <w:start w:val="1"/>
      <w:numFmt w:val="bullet"/>
      <w:lvlText w:val=""/>
      <w:lvlJc w:val="left"/>
      <w:pPr>
        <w:ind w:left="1905" w:hanging="480"/>
      </w:pPr>
      <w:rPr>
        <w:rFonts w:ascii="Wingdings" w:hAnsi="Wingdings" w:hint="default"/>
      </w:rPr>
    </w:lvl>
    <w:lvl w:ilvl="3" w:tplc="04090001" w:tentative="1">
      <w:start w:val="1"/>
      <w:numFmt w:val="bullet"/>
      <w:lvlText w:val=""/>
      <w:lvlJc w:val="left"/>
      <w:pPr>
        <w:ind w:left="2385" w:hanging="480"/>
      </w:pPr>
      <w:rPr>
        <w:rFonts w:ascii="Wingdings" w:hAnsi="Wingdings" w:hint="default"/>
      </w:rPr>
    </w:lvl>
    <w:lvl w:ilvl="4" w:tplc="04090003" w:tentative="1">
      <w:start w:val="1"/>
      <w:numFmt w:val="bullet"/>
      <w:lvlText w:val=""/>
      <w:lvlJc w:val="left"/>
      <w:pPr>
        <w:ind w:left="2865" w:hanging="480"/>
      </w:pPr>
      <w:rPr>
        <w:rFonts w:ascii="Wingdings" w:hAnsi="Wingdings" w:hint="default"/>
      </w:rPr>
    </w:lvl>
    <w:lvl w:ilvl="5" w:tplc="04090005" w:tentative="1">
      <w:start w:val="1"/>
      <w:numFmt w:val="bullet"/>
      <w:lvlText w:val=""/>
      <w:lvlJc w:val="left"/>
      <w:pPr>
        <w:ind w:left="3345" w:hanging="480"/>
      </w:pPr>
      <w:rPr>
        <w:rFonts w:ascii="Wingdings" w:hAnsi="Wingdings" w:hint="default"/>
      </w:rPr>
    </w:lvl>
    <w:lvl w:ilvl="6" w:tplc="04090001" w:tentative="1">
      <w:start w:val="1"/>
      <w:numFmt w:val="bullet"/>
      <w:lvlText w:val=""/>
      <w:lvlJc w:val="left"/>
      <w:pPr>
        <w:ind w:left="3825" w:hanging="480"/>
      </w:pPr>
      <w:rPr>
        <w:rFonts w:ascii="Wingdings" w:hAnsi="Wingdings" w:hint="default"/>
      </w:rPr>
    </w:lvl>
    <w:lvl w:ilvl="7" w:tplc="04090003" w:tentative="1">
      <w:start w:val="1"/>
      <w:numFmt w:val="bullet"/>
      <w:lvlText w:val=""/>
      <w:lvlJc w:val="left"/>
      <w:pPr>
        <w:ind w:left="4305" w:hanging="480"/>
      </w:pPr>
      <w:rPr>
        <w:rFonts w:ascii="Wingdings" w:hAnsi="Wingdings" w:hint="default"/>
      </w:rPr>
    </w:lvl>
    <w:lvl w:ilvl="8" w:tplc="04090005" w:tentative="1">
      <w:start w:val="1"/>
      <w:numFmt w:val="bullet"/>
      <w:lvlText w:val=""/>
      <w:lvlJc w:val="left"/>
      <w:pPr>
        <w:ind w:left="4785" w:hanging="480"/>
      </w:pPr>
      <w:rPr>
        <w:rFonts w:ascii="Wingdings" w:hAnsi="Wingdings" w:hint="default"/>
      </w:rPr>
    </w:lvl>
  </w:abstractNum>
  <w:abstractNum w:abstractNumId="2" w15:restartNumberingAfterBreak="0">
    <w:nsid w:val="1CFF2262"/>
    <w:multiLevelType w:val="hybridMultilevel"/>
    <w:tmpl w:val="A00C7B90"/>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D2603A2"/>
    <w:multiLevelType w:val="hybridMultilevel"/>
    <w:tmpl w:val="04B63338"/>
    <w:lvl w:ilvl="0" w:tplc="04090001">
      <w:start w:val="1"/>
      <w:numFmt w:val="bullet"/>
      <w:lvlText w:val=""/>
      <w:lvlJc w:val="left"/>
      <w:pPr>
        <w:ind w:left="945" w:hanging="480"/>
      </w:pPr>
      <w:rPr>
        <w:rFonts w:ascii="Wingdings" w:hAnsi="Wingdings" w:hint="default"/>
      </w:rPr>
    </w:lvl>
    <w:lvl w:ilvl="1" w:tplc="04090003" w:tentative="1">
      <w:start w:val="1"/>
      <w:numFmt w:val="bullet"/>
      <w:lvlText w:val=""/>
      <w:lvlJc w:val="left"/>
      <w:pPr>
        <w:ind w:left="1425" w:hanging="480"/>
      </w:pPr>
      <w:rPr>
        <w:rFonts w:ascii="Wingdings" w:hAnsi="Wingdings" w:hint="default"/>
      </w:rPr>
    </w:lvl>
    <w:lvl w:ilvl="2" w:tplc="04090005" w:tentative="1">
      <w:start w:val="1"/>
      <w:numFmt w:val="bullet"/>
      <w:lvlText w:val=""/>
      <w:lvlJc w:val="left"/>
      <w:pPr>
        <w:ind w:left="1905" w:hanging="480"/>
      </w:pPr>
      <w:rPr>
        <w:rFonts w:ascii="Wingdings" w:hAnsi="Wingdings" w:hint="default"/>
      </w:rPr>
    </w:lvl>
    <w:lvl w:ilvl="3" w:tplc="04090001" w:tentative="1">
      <w:start w:val="1"/>
      <w:numFmt w:val="bullet"/>
      <w:lvlText w:val=""/>
      <w:lvlJc w:val="left"/>
      <w:pPr>
        <w:ind w:left="2385" w:hanging="480"/>
      </w:pPr>
      <w:rPr>
        <w:rFonts w:ascii="Wingdings" w:hAnsi="Wingdings" w:hint="default"/>
      </w:rPr>
    </w:lvl>
    <w:lvl w:ilvl="4" w:tplc="04090003" w:tentative="1">
      <w:start w:val="1"/>
      <w:numFmt w:val="bullet"/>
      <w:lvlText w:val=""/>
      <w:lvlJc w:val="left"/>
      <w:pPr>
        <w:ind w:left="2865" w:hanging="480"/>
      </w:pPr>
      <w:rPr>
        <w:rFonts w:ascii="Wingdings" w:hAnsi="Wingdings" w:hint="default"/>
      </w:rPr>
    </w:lvl>
    <w:lvl w:ilvl="5" w:tplc="04090005" w:tentative="1">
      <w:start w:val="1"/>
      <w:numFmt w:val="bullet"/>
      <w:lvlText w:val=""/>
      <w:lvlJc w:val="left"/>
      <w:pPr>
        <w:ind w:left="3345" w:hanging="480"/>
      </w:pPr>
      <w:rPr>
        <w:rFonts w:ascii="Wingdings" w:hAnsi="Wingdings" w:hint="default"/>
      </w:rPr>
    </w:lvl>
    <w:lvl w:ilvl="6" w:tplc="04090001" w:tentative="1">
      <w:start w:val="1"/>
      <w:numFmt w:val="bullet"/>
      <w:lvlText w:val=""/>
      <w:lvlJc w:val="left"/>
      <w:pPr>
        <w:ind w:left="3825" w:hanging="480"/>
      </w:pPr>
      <w:rPr>
        <w:rFonts w:ascii="Wingdings" w:hAnsi="Wingdings" w:hint="default"/>
      </w:rPr>
    </w:lvl>
    <w:lvl w:ilvl="7" w:tplc="04090003" w:tentative="1">
      <w:start w:val="1"/>
      <w:numFmt w:val="bullet"/>
      <w:lvlText w:val=""/>
      <w:lvlJc w:val="left"/>
      <w:pPr>
        <w:ind w:left="4305" w:hanging="480"/>
      </w:pPr>
      <w:rPr>
        <w:rFonts w:ascii="Wingdings" w:hAnsi="Wingdings" w:hint="default"/>
      </w:rPr>
    </w:lvl>
    <w:lvl w:ilvl="8" w:tplc="04090005" w:tentative="1">
      <w:start w:val="1"/>
      <w:numFmt w:val="bullet"/>
      <w:lvlText w:val=""/>
      <w:lvlJc w:val="left"/>
      <w:pPr>
        <w:ind w:left="4785" w:hanging="480"/>
      </w:pPr>
      <w:rPr>
        <w:rFonts w:ascii="Wingdings" w:hAnsi="Wingdings" w:hint="default"/>
      </w:rPr>
    </w:lvl>
  </w:abstractNum>
  <w:abstractNum w:abstractNumId="4" w15:restartNumberingAfterBreak="0">
    <w:nsid w:val="29584AD2"/>
    <w:multiLevelType w:val="hybridMultilevel"/>
    <w:tmpl w:val="18C6B87C"/>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54D64C2"/>
    <w:multiLevelType w:val="hybridMultilevel"/>
    <w:tmpl w:val="5AC49A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0793F8E"/>
    <w:multiLevelType w:val="hybridMultilevel"/>
    <w:tmpl w:val="BD1437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6E994276"/>
    <w:multiLevelType w:val="hybridMultilevel"/>
    <w:tmpl w:val="498A8F72"/>
    <w:lvl w:ilvl="0" w:tplc="0409000F">
      <w:start w:val="1"/>
      <w:numFmt w:val="decimal"/>
      <w:lvlText w:val="%1."/>
      <w:lvlJc w:val="left"/>
      <w:pPr>
        <w:ind w:left="465" w:hanging="480"/>
      </w:pPr>
    </w:lvl>
    <w:lvl w:ilvl="1" w:tplc="04090019" w:tentative="1">
      <w:start w:val="1"/>
      <w:numFmt w:val="ideographTraditional"/>
      <w:lvlText w:val="%2、"/>
      <w:lvlJc w:val="left"/>
      <w:pPr>
        <w:ind w:left="945" w:hanging="480"/>
      </w:pPr>
    </w:lvl>
    <w:lvl w:ilvl="2" w:tplc="0409001B" w:tentative="1">
      <w:start w:val="1"/>
      <w:numFmt w:val="lowerRoman"/>
      <w:lvlText w:val="%3."/>
      <w:lvlJc w:val="right"/>
      <w:pPr>
        <w:ind w:left="1425" w:hanging="480"/>
      </w:pPr>
    </w:lvl>
    <w:lvl w:ilvl="3" w:tplc="0409000F" w:tentative="1">
      <w:start w:val="1"/>
      <w:numFmt w:val="decimal"/>
      <w:lvlText w:val="%4."/>
      <w:lvlJc w:val="left"/>
      <w:pPr>
        <w:ind w:left="1905" w:hanging="480"/>
      </w:pPr>
    </w:lvl>
    <w:lvl w:ilvl="4" w:tplc="04090019" w:tentative="1">
      <w:start w:val="1"/>
      <w:numFmt w:val="ideographTraditional"/>
      <w:lvlText w:val="%5、"/>
      <w:lvlJc w:val="left"/>
      <w:pPr>
        <w:ind w:left="2385" w:hanging="480"/>
      </w:pPr>
    </w:lvl>
    <w:lvl w:ilvl="5" w:tplc="0409001B" w:tentative="1">
      <w:start w:val="1"/>
      <w:numFmt w:val="lowerRoman"/>
      <w:lvlText w:val="%6."/>
      <w:lvlJc w:val="right"/>
      <w:pPr>
        <w:ind w:left="2865" w:hanging="480"/>
      </w:pPr>
    </w:lvl>
    <w:lvl w:ilvl="6" w:tplc="0409000F" w:tentative="1">
      <w:start w:val="1"/>
      <w:numFmt w:val="decimal"/>
      <w:lvlText w:val="%7."/>
      <w:lvlJc w:val="left"/>
      <w:pPr>
        <w:ind w:left="3345" w:hanging="480"/>
      </w:pPr>
    </w:lvl>
    <w:lvl w:ilvl="7" w:tplc="04090019" w:tentative="1">
      <w:start w:val="1"/>
      <w:numFmt w:val="ideographTraditional"/>
      <w:lvlText w:val="%8、"/>
      <w:lvlJc w:val="left"/>
      <w:pPr>
        <w:ind w:left="3825" w:hanging="480"/>
      </w:pPr>
    </w:lvl>
    <w:lvl w:ilvl="8" w:tplc="0409001B" w:tentative="1">
      <w:start w:val="1"/>
      <w:numFmt w:val="lowerRoman"/>
      <w:lvlText w:val="%9."/>
      <w:lvlJc w:val="right"/>
      <w:pPr>
        <w:ind w:left="4305" w:hanging="480"/>
      </w:pPr>
    </w:lvl>
  </w:abstractNum>
  <w:abstractNum w:abstractNumId="8" w15:restartNumberingAfterBreak="0">
    <w:nsid w:val="770B3824"/>
    <w:multiLevelType w:val="hybridMultilevel"/>
    <w:tmpl w:val="DC38D608"/>
    <w:lvl w:ilvl="0" w:tplc="04090001">
      <w:start w:val="1"/>
      <w:numFmt w:val="bullet"/>
      <w:lvlText w:val=""/>
      <w:lvlJc w:val="left"/>
      <w:pPr>
        <w:ind w:left="465" w:hanging="480"/>
      </w:pPr>
      <w:rPr>
        <w:rFonts w:ascii="Wingdings" w:hAnsi="Wingdings" w:hint="default"/>
      </w:rPr>
    </w:lvl>
    <w:lvl w:ilvl="1" w:tplc="04090003" w:tentative="1">
      <w:start w:val="1"/>
      <w:numFmt w:val="bullet"/>
      <w:lvlText w:val=""/>
      <w:lvlJc w:val="left"/>
      <w:pPr>
        <w:ind w:left="945" w:hanging="480"/>
      </w:pPr>
      <w:rPr>
        <w:rFonts w:ascii="Wingdings" w:hAnsi="Wingdings" w:hint="default"/>
      </w:rPr>
    </w:lvl>
    <w:lvl w:ilvl="2" w:tplc="04090005" w:tentative="1">
      <w:start w:val="1"/>
      <w:numFmt w:val="bullet"/>
      <w:lvlText w:val=""/>
      <w:lvlJc w:val="left"/>
      <w:pPr>
        <w:ind w:left="1425" w:hanging="480"/>
      </w:pPr>
      <w:rPr>
        <w:rFonts w:ascii="Wingdings" w:hAnsi="Wingdings" w:hint="default"/>
      </w:rPr>
    </w:lvl>
    <w:lvl w:ilvl="3" w:tplc="04090001" w:tentative="1">
      <w:start w:val="1"/>
      <w:numFmt w:val="bullet"/>
      <w:lvlText w:val=""/>
      <w:lvlJc w:val="left"/>
      <w:pPr>
        <w:ind w:left="1905" w:hanging="480"/>
      </w:pPr>
      <w:rPr>
        <w:rFonts w:ascii="Wingdings" w:hAnsi="Wingdings" w:hint="default"/>
      </w:rPr>
    </w:lvl>
    <w:lvl w:ilvl="4" w:tplc="04090003" w:tentative="1">
      <w:start w:val="1"/>
      <w:numFmt w:val="bullet"/>
      <w:lvlText w:val=""/>
      <w:lvlJc w:val="left"/>
      <w:pPr>
        <w:ind w:left="2385" w:hanging="480"/>
      </w:pPr>
      <w:rPr>
        <w:rFonts w:ascii="Wingdings" w:hAnsi="Wingdings" w:hint="default"/>
      </w:rPr>
    </w:lvl>
    <w:lvl w:ilvl="5" w:tplc="04090005" w:tentative="1">
      <w:start w:val="1"/>
      <w:numFmt w:val="bullet"/>
      <w:lvlText w:val=""/>
      <w:lvlJc w:val="left"/>
      <w:pPr>
        <w:ind w:left="2865" w:hanging="480"/>
      </w:pPr>
      <w:rPr>
        <w:rFonts w:ascii="Wingdings" w:hAnsi="Wingdings" w:hint="default"/>
      </w:rPr>
    </w:lvl>
    <w:lvl w:ilvl="6" w:tplc="04090001" w:tentative="1">
      <w:start w:val="1"/>
      <w:numFmt w:val="bullet"/>
      <w:lvlText w:val=""/>
      <w:lvlJc w:val="left"/>
      <w:pPr>
        <w:ind w:left="3345" w:hanging="480"/>
      </w:pPr>
      <w:rPr>
        <w:rFonts w:ascii="Wingdings" w:hAnsi="Wingdings" w:hint="default"/>
      </w:rPr>
    </w:lvl>
    <w:lvl w:ilvl="7" w:tplc="04090003" w:tentative="1">
      <w:start w:val="1"/>
      <w:numFmt w:val="bullet"/>
      <w:lvlText w:val=""/>
      <w:lvlJc w:val="left"/>
      <w:pPr>
        <w:ind w:left="3825" w:hanging="480"/>
      </w:pPr>
      <w:rPr>
        <w:rFonts w:ascii="Wingdings" w:hAnsi="Wingdings" w:hint="default"/>
      </w:rPr>
    </w:lvl>
    <w:lvl w:ilvl="8" w:tplc="04090005" w:tentative="1">
      <w:start w:val="1"/>
      <w:numFmt w:val="bullet"/>
      <w:lvlText w:val=""/>
      <w:lvlJc w:val="left"/>
      <w:pPr>
        <w:ind w:left="4305" w:hanging="480"/>
      </w:pPr>
      <w:rPr>
        <w:rFonts w:ascii="Wingdings" w:hAnsi="Wingdings" w:hint="default"/>
      </w:rPr>
    </w:lvl>
  </w:abstractNum>
  <w:abstractNum w:abstractNumId="9" w15:restartNumberingAfterBreak="0">
    <w:nsid w:val="7B2A4B0E"/>
    <w:multiLevelType w:val="hybridMultilevel"/>
    <w:tmpl w:val="016E4112"/>
    <w:lvl w:ilvl="0" w:tplc="04090001">
      <w:start w:val="1"/>
      <w:numFmt w:val="bullet"/>
      <w:lvlText w:val=""/>
      <w:lvlJc w:val="left"/>
      <w:pPr>
        <w:ind w:left="945" w:hanging="480"/>
      </w:pPr>
      <w:rPr>
        <w:rFonts w:ascii="Wingdings" w:hAnsi="Wingdings" w:hint="default"/>
      </w:rPr>
    </w:lvl>
    <w:lvl w:ilvl="1" w:tplc="04090003" w:tentative="1">
      <w:start w:val="1"/>
      <w:numFmt w:val="bullet"/>
      <w:lvlText w:val=""/>
      <w:lvlJc w:val="left"/>
      <w:pPr>
        <w:ind w:left="1425" w:hanging="480"/>
      </w:pPr>
      <w:rPr>
        <w:rFonts w:ascii="Wingdings" w:hAnsi="Wingdings" w:hint="default"/>
      </w:rPr>
    </w:lvl>
    <w:lvl w:ilvl="2" w:tplc="04090005" w:tentative="1">
      <w:start w:val="1"/>
      <w:numFmt w:val="bullet"/>
      <w:lvlText w:val=""/>
      <w:lvlJc w:val="left"/>
      <w:pPr>
        <w:ind w:left="1905" w:hanging="480"/>
      </w:pPr>
      <w:rPr>
        <w:rFonts w:ascii="Wingdings" w:hAnsi="Wingdings" w:hint="default"/>
      </w:rPr>
    </w:lvl>
    <w:lvl w:ilvl="3" w:tplc="04090001" w:tentative="1">
      <w:start w:val="1"/>
      <w:numFmt w:val="bullet"/>
      <w:lvlText w:val=""/>
      <w:lvlJc w:val="left"/>
      <w:pPr>
        <w:ind w:left="2385" w:hanging="480"/>
      </w:pPr>
      <w:rPr>
        <w:rFonts w:ascii="Wingdings" w:hAnsi="Wingdings" w:hint="default"/>
      </w:rPr>
    </w:lvl>
    <w:lvl w:ilvl="4" w:tplc="04090003" w:tentative="1">
      <w:start w:val="1"/>
      <w:numFmt w:val="bullet"/>
      <w:lvlText w:val=""/>
      <w:lvlJc w:val="left"/>
      <w:pPr>
        <w:ind w:left="2865" w:hanging="480"/>
      </w:pPr>
      <w:rPr>
        <w:rFonts w:ascii="Wingdings" w:hAnsi="Wingdings" w:hint="default"/>
      </w:rPr>
    </w:lvl>
    <w:lvl w:ilvl="5" w:tplc="04090005" w:tentative="1">
      <w:start w:val="1"/>
      <w:numFmt w:val="bullet"/>
      <w:lvlText w:val=""/>
      <w:lvlJc w:val="left"/>
      <w:pPr>
        <w:ind w:left="3345" w:hanging="480"/>
      </w:pPr>
      <w:rPr>
        <w:rFonts w:ascii="Wingdings" w:hAnsi="Wingdings" w:hint="default"/>
      </w:rPr>
    </w:lvl>
    <w:lvl w:ilvl="6" w:tplc="04090001" w:tentative="1">
      <w:start w:val="1"/>
      <w:numFmt w:val="bullet"/>
      <w:lvlText w:val=""/>
      <w:lvlJc w:val="left"/>
      <w:pPr>
        <w:ind w:left="3825" w:hanging="480"/>
      </w:pPr>
      <w:rPr>
        <w:rFonts w:ascii="Wingdings" w:hAnsi="Wingdings" w:hint="default"/>
      </w:rPr>
    </w:lvl>
    <w:lvl w:ilvl="7" w:tplc="04090003" w:tentative="1">
      <w:start w:val="1"/>
      <w:numFmt w:val="bullet"/>
      <w:lvlText w:val=""/>
      <w:lvlJc w:val="left"/>
      <w:pPr>
        <w:ind w:left="4305" w:hanging="480"/>
      </w:pPr>
      <w:rPr>
        <w:rFonts w:ascii="Wingdings" w:hAnsi="Wingdings" w:hint="default"/>
      </w:rPr>
    </w:lvl>
    <w:lvl w:ilvl="8" w:tplc="04090005" w:tentative="1">
      <w:start w:val="1"/>
      <w:numFmt w:val="bullet"/>
      <w:lvlText w:val=""/>
      <w:lvlJc w:val="left"/>
      <w:pPr>
        <w:ind w:left="4785" w:hanging="480"/>
      </w:pPr>
      <w:rPr>
        <w:rFonts w:ascii="Wingdings" w:hAnsi="Wingdings" w:hint="default"/>
      </w:rPr>
    </w:lvl>
  </w:abstractNum>
  <w:num w:numId="1">
    <w:abstractNumId w:val="6"/>
  </w:num>
  <w:num w:numId="2">
    <w:abstractNumId w:val="2"/>
  </w:num>
  <w:num w:numId="3">
    <w:abstractNumId w:val="0"/>
  </w:num>
  <w:num w:numId="4">
    <w:abstractNumId w:val="4"/>
  </w:num>
  <w:num w:numId="5">
    <w:abstractNumId w:val="5"/>
  </w:num>
  <w:num w:numId="6">
    <w:abstractNumId w:val="8"/>
  </w:num>
  <w:num w:numId="7">
    <w:abstractNumId w:val="7"/>
  </w:num>
  <w:num w:numId="8">
    <w:abstractNumId w:val="1"/>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9A7"/>
    <w:rsid w:val="000115B4"/>
    <w:rsid w:val="00015D5E"/>
    <w:rsid w:val="00070055"/>
    <w:rsid w:val="00072DBB"/>
    <w:rsid w:val="0009537E"/>
    <w:rsid w:val="000D37E4"/>
    <w:rsid w:val="000F5D3E"/>
    <w:rsid w:val="000F7199"/>
    <w:rsid w:val="00105175"/>
    <w:rsid w:val="001073F1"/>
    <w:rsid w:val="00132F20"/>
    <w:rsid w:val="0016551E"/>
    <w:rsid w:val="00175679"/>
    <w:rsid w:val="001B5421"/>
    <w:rsid w:val="001C0632"/>
    <w:rsid w:val="001E73FA"/>
    <w:rsid w:val="00201F0C"/>
    <w:rsid w:val="00231B41"/>
    <w:rsid w:val="00247C2A"/>
    <w:rsid w:val="002B2562"/>
    <w:rsid w:val="002B54A5"/>
    <w:rsid w:val="002B717A"/>
    <w:rsid w:val="002F5B79"/>
    <w:rsid w:val="00303351"/>
    <w:rsid w:val="00331C74"/>
    <w:rsid w:val="003358F9"/>
    <w:rsid w:val="0037721E"/>
    <w:rsid w:val="00382D05"/>
    <w:rsid w:val="00394570"/>
    <w:rsid w:val="003A2A94"/>
    <w:rsid w:val="003F0E6C"/>
    <w:rsid w:val="003F2821"/>
    <w:rsid w:val="0042378A"/>
    <w:rsid w:val="00427330"/>
    <w:rsid w:val="004337E2"/>
    <w:rsid w:val="0044135F"/>
    <w:rsid w:val="004534B1"/>
    <w:rsid w:val="0045764C"/>
    <w:rsid w:val="0046024D"/>
    <w:rsid w:val="004616F3"/>
    <w:rsid w:val="0049733F"/>
    <w:rsid w:val="00497C4C"/>
    <w:rsid w:val="004E50FE"/>
    <w:rsid w:val="004F59E2"/>
    <w:rsid w:val="00557966"/>
    <w:rsid w:val="00584939"/>
    <w:rsid w:val="005B68E8"/>
    <w:rsid w:val="005E4A71"/>
    <w:rsid w:val="005E6660"/>
    <w:rsid w:val="006804D3"/>
    <w:rsid w:val="00710CBB"/>
    <w:rsid w:val="00744E39"/>
    <w:rsid w:val="00792B2B"/>
    <w:rsid w:val="007E7CAD"/>
    <w:rsid w:val="00823F9C"/>
    <w:rsid w:val="0082415B"/>
    <w:rsid w:val="00854137"/>
    <w:rsid w:val="0087564D"/>
    <w:rsid w:val="008A0687"/>
    <w:rsid w:val="009844B1"/>
    <w:rsid w:val="009959A7"/>
    <w:rsid w:val="009A0C97"/>
    <w:rsid w:val="009A7339"/>
    <w:rsid w:val="009E6F18"/>
    <w:rsid w:val="009F0DBF"/>
    <w:rsid w:val="00A77E9A"/>
    <w:rsid w:val="00AC65F1"/>
    <w:rsid w:val="00B46A81"/>
    <w:rsid w:val="00B5571E"/>
    <w:rsid w:val="00B92258"/>
    <w:rsid w:val="00BD1F21"/>
    <w:rsid w:val="00BF4E51"/>
    <w:rsid w:val="00C32721"/>
    <w:rsid w:val="00C50CFB"/>
    <w:rsid w:val="00C82E05"/>
    <w:rsid w:val="00CD348C"/>
    <w:rsid w:val="00DB59C6"/>
    <w:rsid w:val="00DF33D6"/>
    <w:rsid w:val="00E20506"/>
    <w:rsid w:val="00E47237"/>
    <w:rsid w:val="00E643C3"/>
    <w:rsid w:val="00EA6B84"/>
    <w:rsid w:val="00EB518D"/>
    <w:rsid w:val="00EE7576"/>
    <w:rsid w:val="00EF706E"/>
    <w:rsid w:val="00F33378"/>
    <w:rsid w:val="00FA330B"/>
    <w:rsid w:val="00FF0D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0BEB3"/>
  <w15:docId w15:val="{C9AC2199-6625-487C-8C92-409564B2F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3" w:line="268" w:lineRule="auto"/>
      <w:ind w:left="10" w:right="844" w:hanging="10"/>
    </w:pPr>
    <w:rPr>
      <w:rFonts w:ascii="標楷體" w:eastAsia="標楷體" w:hAnsi="標楷體" w:cs="標楷體"/>
      <w:color w:val="000000"/>
      <w:sz w:val="28"/>
    </w:rPr>
  </w:style>
  <w:style w:type="paragraph" w:styleId="1">
    <w:name w:val="heading 1"/>
    <w:next w:val="a"/>
    <w:link w:val="10"/>
    <w:uiPriority w:val="9"/>
    <w:qFormat/>
    <w:pPr>
      <w:keepNext/>
      <w:keepLines/>
      <w:spacing w:line="259" w:lineRule="auto"/>
      <w:ind w:left="20" w:hanging="10"/>
      <w:outlineLvl w:val="0"/>
    </w:pPr>
    <w:rPr>
      <w:rFonts w:ascii="標楷體" w:eastAsia="標楷體" w:hAnsi="標楷體" w:cs="標楷體"/>
      <w:color w:val="000000"/>
      <w:sz w:val="32"/>
      <w:bdr w:val="single" w:sz="8" w:space="0"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Pr>
      <w:rFonts w:ascii="標楷體" w:eastAsia="標楷體" w:hAnsi="標楷體" w:cs="標楷體"/>
      <w:color w:val="000000"/>
      <w:sz w:val="32"/>
      <w:bdr w:val="single" w:sz="8" w:space="0" w:color="000000"/>
    </w:rPr>
  </w:style>
  <w:style w:type="paragraph" w:styleId="a3">
    <w:name w:val="header"/>
    <w:basedOn w:val="a"/>
    <w:link w:val="a4"/>
    <w:uiPriority w:val="99"/>
    <w:unhideWhenUsed/>
    <w:rsid w:val="0046024D"/>
    <w:pPr>
      <w:tabs>
        <w:tab w:val="center" w:pos="4153"/>
        <w:tab w:val="right" w:pos="8306"/>
      </w:tabs>
      <w:snapToGrid w:val="0"/>
    </w:pPr>
    <w:rPr>
      <w:sz w:val="20"/>
      <w:szCs w:val="20"/>
    </w:rPr>
  </w:style>
  <w:style w:type="character" w:customStyle="1" w:styleId="a4">
    <w:name w:val="頁首 字元"/>
    <w:basedOn w:val="a0"/>
    <w:link w:val="a3"/>
    <w:uiPriority w:val="99"/>
    <w:rsid w:val="0046024D"/>
    <w:rPr>
      <w:rFonts w:ascii="標楷體" w:eastAsia="標楷體" w:hAnsi="標楷體" w:cs="標楷體"/>
      <w:color w:val="000000"/>
      <w:sz w:val="20"/>
      <w:szCs w:val="20"/>
    </w:rPr>
  </w:style>
  <w:style w:type="paragraph" w:styleId="a5">
    <w:name w:val="footer"/>
    <w:basedOn w:val="a"/>
    <w:link w:val="a6"/>
    <w:uiPriority w:val="99"/>
    <w:unhideWhenUsed/>
    <w:rsid w:val="0046024D"/>
    <w:pPr>
      <w:tabs>
        <w:tab w:val="center" w:pos="4153"/>
        <w:tab w:val="right" w:pos="8306"/>
      </w:tabs>
      <w:snapToGrid w:val="0"/>
    </w:pPr>
    <w:rPr>
      <w:sz w:val="20"/>
      <w:szCs w:val="20"/>
    </w:rPr>
  </w:style>
  <w:style w:type="character" w:customStyle="1" w:styleId="a6">
    <w:name w:val="頁尾 字元"/>
    <w:basedOn w:val="a0"/>
    <w:link w:val="a5"/>
    <w:uiPriority w:val="99"/>
    <w:rsid w:val="0046024D"/>
    <w:rPr>
      <w:rFonts w:ascii="標楷體" w:eastAsia="標楷體" w:hAnsi="標楷體" w:cs="標楷體"/>
      <w:color w:val="000000"/>
      <w:sz w:val="20"/>
      <w:szCs w:val="20"/>
    </w:rPr>
  </w:style>
  <w:style w:type="character" w:styleId="a7">
    <w:name w:val="Hyperlink"/>
    <w:basedOn w:val="a0"/>
    <w:uiPriority w:val="99"/>
    <w:unhideWhenUsed/>
    <w:rsid w:val="00DF33D6"/>
    <w:rPr>
      <w:color w:val="0000FF"/>
      <w:u w:val="single"/>
    </w:rPr>
  </w:style>
  <w:style w:type="character" w:customStyle="1" w:styleId="11">
    <w:name w:val="未解析的提及項目1"/>
    <w:basedOn w:val="a0"/>
    <w:uiPriority w:val="99"/>
    <w:semiHidden/>
    <w:unhideWhenUsed/>
    <w:rsid w:val="0044135F"/>
    <w:rPr>
      <w:color w:val="605E5C"/>
      <w:shd w:val="clear" w:color="auto" w:fill="E1DFDD"/>
    </w:rPr>
  </w:style>
  <w:style w:type="character" w:styleId="a8">
    <w:name w:val="FollowedHyperlink"/>
    <w:basedOn w:val="a0"/>
    <w:uiPriority w:val="99"/>
    <w:semiHidden/>
    <w:unhideWhenUsed/>
    <w:rsid w:val="00EF706E"/>
    <w:rPr>
      <w:color w:val="954F72" w:themeColor="followedHyperlink"/>
      <w:u w:val="single"/>
    </w:rPr>
  </w:style>
  <w:style w:type="paragraph" w:styleId="a9">
    <w:name w:val="List Paragraph"/>
    <w:basedOn w:val="a"/>
    <w:uiPriority w:val="34"/>
    <w:qFormat/>
    <w:rsid w:val="00F33378"/>
    <w:pPr>
      <w:ind w:leftChars="200" w:left="480"/>
    </w:pPr>
  </w:style>
  <w:style w:type="character" w:styleId="aa">
    <w:name w:val="Unresolved Mention"/>
    <w:basedOn w:val="a0"/>
    <w:uiPriority w:val="99"/>
    <w:semiHidden/>
    <w:unhideWhenUsed/>
    <w:rsid w:val="009A7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nti.dugushici.com/ancient_proses/27317" TargetMode="External"/><Relationship Id="rId13" Type="http://schemas.openxmlformats.org/officeDocument/2006/relationships/footer" Target="footer1.xml"/><Relationship Id="rId18" Type="http://schemas.openxmlformats.org/officeDocument/2006/relationships/hyperlink" Target="https://fanti.dugushici.com/ancient_proses/10911/prose_translations/1014" TargetMode="External"/><Relationship Id="rId3" Type="http://schemas.openxmlformats.org/officeDocument/2006/relationships/styles" Target="styles.xml"/><Relationship Id="rId21" Type="http://schemas.openxmlformats.org/officeDocument/2006/relationships/hyperlink" Target="https://baike.baidu.hk/item/%E8%97%9D%E8%A1%93%E8%BE%AF%E8%AD%89%E6%B3%95/6452003" TargetMode="External"/><Relationship Id="rId7" Type="http://schemas.openxmlformats.org/officeDocument/2006/relationships/endnotes" Target="endnotes.xml"/><Relationship Id="rId12" Type="http://schemas.openxmlformats.org/officeDocument/2006/relationships/hyperlink" Target="https://zhidao.baidu.com/question/1989039135827857787.html" TargetMode="External"/><Relationship Id="rId17" Type="http://schemas.openxmlformats.org/officeDocument/2006/relationships/hyperlink" Target="https://fanti.dugushici.com/ancient_proses/27317" TargetMode="External"/><Relationship Id="rId2" Type="http://schemas.openxmlformats.org/officeDocument/2006/relationships/numbering" Target="numbering.xml"/><Relationship Id="rId16" Type="http://schemas.openxmlformats.org/officeDocument/2006/relationships/hyperlink" Target="https://kknews.cc/zh-tw/history/vagjrgq.html" TargetMode="External"/><Relationship Id="rId20" Type="http://schemas.openxmlformats.org/officeDocument/2006/relationships/hyperlink" Target="https://www.mdnkids.com/book_poem/index5.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dnkids.com/book_poem/index5.shtml" TargetMode="External"/><Relationship Id="rId5" Type="http://schemas.openxmlformats.org/officeDocument/2006/relationships/webSettings" Target="webSettings.xml"/><Relationship Id="rId15" Type="http://schemas.openxmlformats.org/officeDocument/2006/relationships/hyperlink" Target="https://zh.wikipedia.org/zh-tw/%E5%BB%BA%E5%AE%89_(%E4%B8%9C%E6%B1%89)" TargetMode="External"/><Relationship Id="rId23" Type="http://schemas.openxmlformats.org/officeDocument/2006/relationships/theme" Target="theme/theme1.xml"/><Relationship Id="rId10" Type="http://schemas.openxmlformats.org/officeDocument/2006/relationships/hyperlink" Target="https://fanti.dugushici.com/ancient_proses/10615" TargetMode="External"/><Relationship Id="rId19" Type="http://schemas.openxmlformats.org/officeDocument/2006/relationships/hyperlink" Target="https://fanti.dugushici.com/ancient_proses/10615" TargetMode="External"/><Relationship Id="rId4" Type="http://schemas.openxmlformats.org/officeDocument/2006/relationships/settings" Target="settings.xml"/><Relationship Id="rId9" Type="http://schemas.openxmlformats.org/officeDocument/2006/relationships/hyperlink" Target="https://fanti.dugushici.com/ancient_proses/10911/prose_translations/1014" TargetMode="External"/><Relationship Id="rId14" Type="http://schemas.openxmlformats.org/officeDocument/2006/relationships/hyperlink" Target="https://fanti.dugushici.com/ancient_proses/47601" TargetMode="External"/><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52434-28B8-4378-A6D0-99EAF335D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497</Words>
  <Characters>2839</Characters>
  <Application>Microsoft Office Word</Application>
  <DocSecurity>0</DocSecurity>
  <Lines>23</Lines>
  <Paragraphs>6</Paragraphs>
  <ScaleCrop>false</ScaleCrop>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cp:lastModifiedBy>WD</cp:lastModifiedBy>
  <cp:revision>17</cp:revision>
  <cp:lastPrinted>2020-04-02T12:24:00Z</cp:lastPrinted>
  <dcterms:created xsi:type="dcterms:W3CDTF">2020-07-19T05:26:00Z</dcterms:created>
  <dcterms:modified xsi:type="dcterms:W3CDTF">2022-08-15T03:32:00Z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