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9048" w14:textId="422278E0" w:rsidR="003F00B3" w:rsidRDefault="00A35D3A">
      <w:pPr>
        <w:spacing w:after="0"/>
        <w:ind w:left="0" w:firstLine="0"/>
      </w:pPr>
      <w:bookmarkStart w:id="0" w:name="_Hlk155122493"/>
      <w:r>
        <w:rPr>
          <w:rFonts w:hint="eastAsia"/>
          <w:sz w:val="48"/>
        </w:rPr>
        <w:t>韋莊</w:t>
      </w:r>
      <w:r w:rsidR="00380C1C">
        <w:rPr>
          <w:sz w:val="48"/>
        </w:rPr>
        <w:t>《</w:t>
      </w:r>
      <w:r>
        <w:rPr>
          <w:rFonts w:hint="eastAsia"/>
          <w:sz w:val="48"/>
        </w:rPr>
        <w:t>台城</w:t>
      </w:r>
      <w:r w:rsidR="00380C1C">
        <w:rPr>
          <w:sz w:val="48"/>
        </w:rPr>
        <w:t>》</w:t>
      </w:r>
      <w:bookmarkEnd w:id="0"/>
      <w:r w:rsidR="00380C1C">
        <w:rPr>
          <w:sz w:val="40"/>
        </w:rPr>
        <w:t xml:space="preserve">  </w:t>
      </w:r>
      <w:r>
        <w:rPr>
          <w:rFonts w:hint="eastAsia"/>
          <w:sz w:val="40"/>
        </w:rPr>
        <w:t xml:space="preserve">        </w:t>
      </w:r>
      <w:r w:rsidR="00380C1C">
        <w:rPr>
          <w:sz w:val="40"/>
        </w:rPr>
        <w:t xml:space="preserve">    </w:t>
      </w:r>
      <w:r w:rsidR="00380C1C">
        <w:rPr>
          <w:sz w:val="40"/>
          <w:vertAlign w:val="subscript"/>
        </w:rPr>
        <w:t xml:space="preserve">    </w:t>
      </w:r>
      <w:r w:rsidR="00380C1C" w:rsidRPr="00380C1C">
        <w:rPr>
          <w:sz w:val="40"/>
        </w:rPr>
        <w:t>姓名：</w:t>
      </w:r>
      <w:r w:rsidR="00380C1C">
        <w:rPr>
          <w:sz w:val="40"/>
        </w:rPr>
        <w:t xml:space="preserve"> </w:t>
      </w:r>
    </w:p>
    <w:p w14:paraId="4BF0F9DD" w14:textId="77777777" w:rsidR="0084248C" w:rsidRPr="0084248C" w:rsidRDefault="0084248C" w:rsidP="0084248C">
      <w:pPr>
        <w:spacing w:after="0" w:line="440" w:lineRule="exact"/>
        <w:ind w:left="0" w:hanging="11"/>
        <w:rPr>
          <w:sz w:val="32"/>
          <w:szCs w:val="32"/>
        </w:rPr>
      </w:pPr>
      <w:r w:rsidRPr="0084248C">
        <w:rPr>
          <w:rFonts w:hint="eastAsia"/>
          <w:sz w:val="32"/>
          <w:szCs w:val="32"/>
        </w:rPr>
        <w:t>江雨霏霏江草齊，六朝如夢鳥空啼。</w:t>
      </w:r>
    </w:p>
    <w:p w14:paraId="495204B4" w14:textId="60CC6275" w:rsidR="003F00B3" w:rsidRPr="004F2689" w:rsidRDefault="0084248C" w:rsidP="0084248C">
      <w:pPr>
        <w:spacing w:afterLines="50" w:after="120" w:line="480" w:lineRule="exact"/>
        <w:ind w:left="0" w:hanging="11"/>
        <w:rPr>
          <w:sz w:val="32"/>
          <w:szCs w:val="32"/>
        </w:rPr>
      </w:pPr>
      <w:r w:rsidRPr="0084248C">
        <w:rPr>
          <w:rFonts w:hint="eastAsia"/>
          <w:sz w:val="32"/>
          <w:szCs w:val="32"/>
        </w:rPr>
        <w:t>無情最是台城柳，依舊煙籠十里堤。</w:t>
      </w:r>
    </w:p>
    <w:p w14:paraId="6A8B5277" w14:textId="2CB262B6" w:rsidR="003F00B3" w:rsidRPr="008F02EA" w:rsidRDefault="00380C1C" w:rsidP="0026449C">
      <w:pPr>
        <w:spacing w:after="0" w:line="480" w:lineRule="exact"/>
        <w:ind w:left="0" w:firstLine="0"/>
        <w:rPr>
          <w:sz w:val="32"/>
        </w:rPr>
      </w:pPr>
      <w:r w:rsidRPr="00197CC1">
        <w:rPr>
          <w:sz w:val="32"/>
          <w:bdr w:val="single" w:sz="4" w:space="0" w:color="auto"/>
        </w:rPr>
        <w:t>翻譯</w:t>
      </w:r>
      <w:r w:rsidRPr="008F02EA">
        <w:rPr>
          <w:sz w:val="32"/>
        </w:rPr>
        <w:t xml:space="preserve"> </w:t>
      </w:r>
    </w:p>
    <w:p w14:paraId="7DE7A0B4" w14:textId="4BAAB412" w:rsidR="003F00B3" w:rsidRDefault="00AF30DC" w:rsidP="0026449C">
      <w:pPr>
        <w:spacing w:after="0" w:line="480" w:lineRule="exact"/>
        <w:ind w:left="0" w:hanging="11"/>
      </w:pPr>
      <w:r>
        <w:rPr>
          <w:rFonts w:hint="eastAsia"/>
        </w:rPr>
        <w:t xml:space="preserve">    </w:t>
      </w:r>
      <w:r w:rsidR="00A049F0">
        <w:rPr>
          <w:rFonts w:hint="eastAsia"/>
        </w:rPr>
        <w:t>江面煙雨迷濛，江邊綠草如茵。六朝先後衰亡，宛如南柯一夢。江鳥哀婉啼叫，聽來悲悲切切。只有台城柳樹最是無情，依舊燈籠十里長堤。</w:t>
      </w:r>
      <w:r w:rsidR="00380C1C">
        <w:t xml:space="preserve"> </w:t>
      </w:r>
    </w:p>
    <w:p w14:paraId="3A0D14CC" w14:textId="51AE8CE1" w:rsidR="003F00B3" w:rsidRPr="008F02EA" w:rsidRDefault="00380C1C" w:rsidP="0026449C">
      <w:pPr>
        <w:spacing w:beforeLines="50" w:before="120" w:after="0" w:line="480" w:lineRule="exact"/>
        <w:ind w:left="0" w:firstLine="0"/>
        <w:rPr>
          <w:sz w:val="32"/>
        </w:rPr>
      </w:pPr>
      <w:r w:rsidRPr="00197CC1">
        <w:rPr>
          <w:sz w:val="32"/>
          <w:bdr w:val="single" w:sz="4" w:space="0" w:color="auto"/>
        </w:rPr>
        <w:t>注解</w:t>
      </w:r>
      <w:r w:rsidRPr="008F02EA">
        <w:rPr>
          <w:sz w:val="32"/>
        </w:rPr>
        <w:t xml:space="preserve"> </w:t>
      </w:r>
    </w:p>
    <w:p w14:paraId="399A74ED" w14:textId="77777777" w:rsidR="002B4176" w:rsidRDefault="002B4176" w:rsidP="002B4176">
      <w:pPr>
        <w:pStyle w:val="a3"/>
        <w:numPr>
          <w:ilvl w:val="0"/>
          <w:numId w:val="8"/>
        </w:numPr>
        <w:spacing w:after="62" w:line="400" w:lineRule="exact"/>
        <w:ind w:leftChars="0" w:left="284" w:hanging="284"/>
      </w:pPr>
      <w:r>
        <w:rPr>
          <w:rFonts w:hint="eastAsia"/>
        </w:rPr>
        <w:t>台城：也稱苑城，在今南京市雞鳴山南，原是三國時代吳國的後苑城，東晉成帝時改建。從東晉到南朝結束，這裡一直是朝廷台省（中央政府）和皇宮所在地，既是政治中樞，又是帝王荒淫享樂的場所。</w:t>
      </w:r>
    </w:p>
    <w:p w14:paraId="1F5D1E5C" w14:textId="77777777" w:rsidR="00E53B75" w:rsidRDefault="002B4176" w:rsidP="00E53B75">
      <w:pPr>
        <w:pStyle w:val="a3"/>
        <w:numPr>
          <w:ilvl w:val="0"/>
          <w:numId w:val="8"/>
        </w:numPr>
        <w:spacing w:after="62" w:line="400" w:lineRule="exact"/>
        <w:ind w:leftChars="0" w:left="284" w:hanging="284"/>
      </w:pPr>
      <w:r>
        <w:rPr>
          <w:rFonts w:hint="eastAsia"/>
        </w:rPr>
        <w:t>霏霏：細雨紛紛狀。</w:t>
      </w:r>
    </w:p>
    <w:p w14:paraId="0540FC9D" w14:textId="77777777" w:rsidR="00E53B75" w:rsidRDefault="002B4176" w:rsidP="00E53B75">
      <w:pPr>
        <w:pStyle w:val="a3"/>
        <w:numPr>
          <w:ilvl w:val="0"/>
          <w:numId w:val="8"/>
        </w:numPr>
        <w:spacing w:after="62" w:line="400" w:lineRule="exact"/>
        <w:ind w:leftChars="0" w:left="284" w:hanging="284"/>
      </w:pPr>
      <w:r>
        <w:rPr>
          <w:rFonts w:hint="eastAsia"/>
        </w:rPr>
        <w:t>六朝：指吳、東晉、宋、齊、梁、陳。</w:t>
      </w:r>
    </w:p>
    <w:p w14:paraId="054FF523" w14:textId="2ED039AA" w:rsidR="003F00B3" w:rsidRDefault="002B4176" w:rsidP="00E53B75">
      <w:pPr>
        <w:pStyle w:val="a3"/>
        <w:numPr>
          <w:ilvl w:val="0"/>
          <w:numId w:val="8"/>
        </w:numPr>
        <w:spacing w:after="62" w:line="400" w:lineRule="exact"/>
        <w:ind w:leftChars="0" w:left="284" w:hanging="284"/>
      </w:pPr>
      <w:r>
        <w:rPr>
          <w:rFonts w:hint="eastAsia"/>
        </w:rPr>
        <w:t>煙：指柳樹綠陰陰的，像清淡的煙霧一樣。</w:t>
      </w:r>
    </w:p>
    <w:p w14:paraId="677BE09B" w14:textId="7FA433A6" w:rsidR="003F00B3" w:rsidRPr="008F02EA" w:rsidRDefault="00380C1C" w:rsidP="00504D80">
      <w:pPr>
        <w:spacing w:beforeLines="50" w:before="120" w:after="0" w:line="440" w:lineRule="exact"/>
        <w:ind w:left="0" w:firstLine="0"/>
        <w:rPr>
          <w:sz w:val="32"/>
        </w:rPr>
      </w:pPr>
      <w:r w:rsidRPr="001A7CC8">
        <w:rPr>
          <w:sz w:val="32"/>
          <w:bdr w:val="single" w:sz="4" w:space="0" w:color="auto"/>
        </w:rPr>
        <w:t>賞析</w:t>
      </w:r>
      <w:r w:rsidRPr="008F02EA">
        <w:rPr>
          <w:sz w:val="32"/>
        </w:rPr>
        <w:t xml:space="preserve"> </w:t>
      </w:r>
    </w:p>
    <w:p w14:paraId="61B8E734" w14:textId="77777777" w:rsidR="001E2C30" w:rsidRDefault="00380C1C" w:rsidP="001E2C30">
      <w:pPr>
        <w:spacing w:after="0" w:line="480" w:lineRule="exact"/>
        <w:ind w:left="-4"/>
      </w:pPr>
      <w:r>
        <w:t xml:space="preserve">  </w:t>
      </w:r>
      <w:r w:rsidR="00AF30DC">
        <w:rPr>
          <w:rFonts w:hint="eastAsia"/>
        </w:rPr>
        <w:t xml:space="preserve">  </w:t>
      </w:r>
      <w:r w:rsidR="001E2C30">
        <w:rPr>
          <w:rFonts w:hint="eastAsia"/>
        </w:rPr>
        <w:t>這是一首憑弔六朝古蹟的詩。中唐時期，昔日繁華的台城已是“萬戶千門成野草”；到了唐末，這裡就更荒廢不堪了。</w:t>
      </w:r>
    </w:p>
    <w:p w14:paraId="0D8AA636" w14:textId="77777777" w:rsidR="001E2C30" w:rsidRDefault="001E2C30" w:rsidP="001E2C30">
      <w:pPr>
        <w:spacing w:after="0" w:line="480" w:lineRule="exact"/>
        <w:ind w:left="-4"/>
      </w:pPr>
    </w:p>
    <w:p w14:paraId="1B1723CF" w14:textId="77777777" w:rsidR="001E2C30" w:rsidRDefault="001E2C30" w:rsidP="001E2C30">
      <w:pPr>
        <w:spacing w:after="0" w:line="480" w:lineRule="exact"/>
        <w:ind w:left="-4"/>
      </w:pPr>
      <w:r>
        <w:rPr>
          <w:rFonts w:hint="eastAsia"/>
        </w:rPr>
        <w:t>弔古詩多觸景生情，借景寄慨，寫得比較虛。這首詩則比同類作品更空靈蘊藉。它從頭到尾採取側面烘托的手法，著意造成一種夢幻式的情調氣氛，讓讀者透過這層隱約的感情帷幕去體味作者的感慨。這是一個值得注意的特點。</w:t>
      </w:r>
    </w:p>
    <w:p w14:paraId="61C58CE5" w14:textId="77777777" w:rsidR="001E2C30" w:rsidRDefault="001E2C30" w:rsidP="001E2C30">
      <w:pPr>
        <w:spacing w:after="0" w:line="480" w:lineRule="exact"/>
        <w:ind w:left="-4"/>
      </w:pPr>
    </w:p>
    <w:p w14:paraId="72BB1F14" w14:textId="77777777" w:rsidR="001E2C30" w:rsidRDefault="001E2C30" w:rsidP="001E2C30">
      <w:pPr>
        <w:spacing w:after="0" w:line="480" w:lineRule="exact"/>
        <w:ind w:left="-4"/>
      </w:pPr>
      <w:r>
        <w:rPr>
          <w:rFonts w:hint="eastAsia"/>
        </w:rPr>
        <w:t>起句不正面描繪台城，而是著意渲染氛圍。金陵濱江，故說“江雨”、“江草”。江南的春雨，密而且細，在霏霏雨絲中，四望迷濛，如煙籠霧罩，給人以如夢似幻之感。暮春三月，江南草長，碧綠如茵，又顯出自然界的生機。這景色即具有江南風物特有的輕柔婉麗，又容易勾起人們的迷惘惆倀。這就為下一句抒情作了準備。</w:t>
      </w:r>
    </w:p>
    <w:p w14:paraId="0FA44611" w14:textId="77777777" w:rsidR="001E2C30" w:rsidRDefault="001E2C30" w:rsidP="001E2C30">
      <w:pPr>
        <w:spacing w:after="0" w:line="480" w:lineRule="exact"/>
        <w:ind w:left="-4"/>
      </w:pPr>
    </w:p>
    <w:p w14:paraId="2C20C122" w14:textId="77777777" w:rsidR="001E2C30" w:rsidRDefault="001E2C30" w:rsidP="001E2C30">
      <w:pPr>
        <w:spacing w:after="0" w:line="480" w:lineRule="exact"/>
        <w:ind w:left="-4"/>
      </w:pPr>
      <w:r>
        <w:rPr>
          <w:rFonts w:hint="eastAsia"/>
        </w:rPr>
        <w:t>“六朝如夢鳥空啼”。從首句描繪江南煙雨到次句的六朝如夢，跳躍很大，乍讀似不相屬。其實不僅“江雨霏霏”的氛圍已暗逗“夢”字，而且在霏霏江</w:t>
      </w:r>
      <w:r>
        <w:rPr>
          <w:rFonts w:hint="eastAsia"/>
        </w:rPr>
        <w:lastRenderedPageBreak/>
        <w:t>雨、如茵碧草之間就隱藏著一座已經荒涼破敗的台城。鳥啼草綠，春色常在，而曾經在台城追歡逐樂的六朝統治者卻早已成為歷史上來去匆匆的過客，豪華壯麗的台城也成了供人憑弔的歷史遺蹟。從東吳到陳，三百多年間，六個短促的王朝一個接一個地衰敗覆亡，變幻之速，本來就給人以如夢之感；再加上自然與人事的對照，更加深了“六朝如夢”的感慨。“台城六代競豪華”，但眼前這一切已蕩然無存，只有不解人世滄桑、歷史興衰的鳥兒在發出歡快的啼鳴它從人們對鳥啼的特殊感受中進一步烘托出“夢”字，寓慨很深。</w:t>
      </w:r>
    </w:p>
    <w:p w14:paraId="7F9E0FB6" w14:textId="77777777" w:rsidR="001E2C30" w:rsidRDefault="001E2C30" w:rsidP="001E2C30">
      <w:pPr>
        <w:spacing w:after="0" w:line="480" w:lineRule="exact"/>
        <w:ind w:left="-4"/>
      </w:pPr>
    </w:p>
    <w:p w14:paraId="6DCDBB91" w14:textId="77777777" w:rsidR="001E2C30" w:rsidRDefault="001E2C30" w:rsidP="001E2C30">
      <w:pPr>
        <w:spacing w:after="0" w:line="480" w:lineRule="exact"/>
        <w:ind w:left="-4"/>
      </w:pPr>
      <w:r>
        <w:rPr>
          <w:rFonts w:hint="eastAsia"/>
        </w:rPr>
        <w:t>“無情最是台城柳，依舊煙籠十里堤。”楊柳是春天的標誌。在春風中搖盪的楊柳，總是給人以欣欣向榮之感，讓人想起繁榮興茂的局面。當年十里長堤，楊柳堆煙，曾經是台城繁華景象的點綴；如今，台城已經是“萬戶千門成野草”，而台城柳色，卻“依舊煙籠十里堤。”這繁榮茂盛的自然景色和荒涼破敗的歷史遺蹟，終古如斯的長堤煙柳和轉瞬即逝的六代豪華的鮮明對比，對於一個身處末世、懷著亡國之憂的詩人來說，該是多么令人觸目驚心！而台城堤柳，卻既不管人間興亡，也不管面對它的詩人會引起多少今昔盛衰之感，所以說它“無情”。說柳“無情”，正透露出人的無限傷痛。“依舊”二字，深寓歷史滄桑之慨。它暗示了一個腐敗的時代的消逝，也預示歷史的重演。堤柳堆煙，本來就易觸發往事如煙的感慨，加以它在詩歌中又常常被用作抒寫興亡之感的憑藉，所以詩人因堤柳引起的感慨也就特彆強烈。“無情”、“依舊”，通貫全篇寫景，兼包江雨、江草、啼鳥與堤柳；“最是”二字，則突出強調了堤柳的“無情”和詩人的感傷悵惘。</w:t>
      </w:r>
    </w:p>
    <w:p w14:paraId="08A18CA9" w14:textId="77777777" w:rsidR="001E2C30" w:rsidRDefault="001E2C30" w:rsidP="001E2C30">
      <w:pPr>
        <w:spacing w:after="0" w:line="480" w:lineRule="exact"/>
        <w:ind w:left="-4"/>
      </w:pPr>
    </w:p>
    <w:p w14:paraId="389DE0EC" w14:textId="211D1770" w:rsidR="001E2C30" w:rsidRDefault="001E2C30" w:rsidP="001E2C30">
      <w:pPr>
        <w:spacing w:after="0" w:line="480" w:lineRule="exact"/>
        <w:ind w:left="-4"/>
      </w:pPr>
      <w:r>
        <w:rPr>
          <w:rFonts w:hint="eastAsia"/>
        </w:rPr>
        <w:t>詩人憑弔台城古蹟，回顧六朝舊事，免不了有今之視昔，亦猶後之視今之感。亡國的不祥預感，在寫這首詩時是縈繞在詩人心頭的。如果說李益的《汴河曲》在“行人莫上長堤望，風起楊花愁殺人”的強烈感喟中還蘊含著避免重演亡隋故事的願望，那</w:t>
      </w:r>
      <w:r w:rsidR="00166B6E">
        <w:rPr>
          <w:rFonts w:hint="eastAsia"/>
        </w:rPr>
        <w:t>麼</w:t>
      </w:r>
      <w:r>
        <w:rPr>
          <w:rFonts w:hint="eastAsia"/>
        </w:rPr>
        <w:t>本篇則在如夢似幻的氣氛中流露了濃重的傷感情緒，這正是唐王朝覆亡之勢已成，重演六朝悲劇已不可免的現實在弔古詩中的一種折光反映。</w:t>
      </w:r>
    </w:p>
    <w:p w14:paraId="1BCA9A0C" w14:textId="77777777" w:rsidR="001E2C30" w:rsidRDefault="001E2C30" w:rsidP="001E2C30">
      <w:pPr>
        <w:spacing w:after="0" w:line="480" w:lineRule="exact"/>
        <w:ind w:left="-4"/>
      </w:pPr>
    </w:p>
    <w:p w14:paraId="3D0C9146" w14:textId="668C6029" w:rsidR="003F00B3" w:rsidRDefault="001E2C30" w:rsidP="001E2C30">
      <w:pPr>
        <w:spacing w:after="0" w:line="480" w:lineRule="exact"/>
        <w:ind w:left="-4"/>
      </w:pPr>
      <w:r>
        <w:rPr>
          <w:rFonts w:hint="eastAsia"/>
        </w:rPr>
        <w:lastRenderedPageBreak/>
        <w:t>這首詩以自然景物的“依舊”暗示人世的滄桑，以物的“無情”反托人的傷痛，而在歷史感慨之中即暗寓傷今之意。思想情緒雖不免有些消極，但這種虛處傳神的藝術表現手法，仍可以借鑑。</w:t>
      </w:r>
      <w:r w:rsidR="00380C1C">
        <w:t xml:space="preserve"> </w:t>
      </w:r>
    </w:p>
    <w:p w14:paraId="262DED31" w14:textId="132C1534" w:rsidR="008F02EA" w:rsidRPr="001A7CC8" w:rsidRDefault="008F02EA" w:rsidP="001A7CC8">
      <w:pPr>
        <w:spacing w:beforeLines="50" w:before="120" w:after="0" w:line="440" w:lineRule="exact"/>
        <w:ind w:left="0" w:firstLine="0"/>
        <w:rPr>
          <w:sz w:val="32"/>
          <w:bdr w:val="single" w:sz="4" w:space="0" w:color="auto"/>
        </w:rPr>
      </w:pPr>
      <w:r w:rsidRPr="001A7CC8">
        <w:rPr>
          <w:rFonts w:hint="eastAsia"/>
          <w:sz w:val="32"/>
          <w:bdr w:val="single" w:sz="4" w:space="0" w:color="auto"/>
        </w:rPr>
        <w:t>補充</w:t>
      </w:r>
    </w:p>
    <w:p w14:paraId="0FB1857F" w14:textId="346BB87C" w:rsidR="00380C1C" w:rsidRDefault="001A7CC8" w:rsidP="001E2C30">
      <w:pPr>
        <w:pStyle w:val="a3"/>
        <w:numPr>
          <w:ilvl w:val="0"/>
          <w:numId w:val="6"/>
        </w:numPr>
        <w:spacing w:after="0" w:line="440" w:lineRule="exact"/>
        <w:ind w:leftChars="0" w:left="284" w:hanging="284"/>
        <w:rPr>
          <w:rFonts w:hint="eastAsia"/>
        </w:rPr>
      </w:pPr>
      <w:r w:rsidRPr="001A7CC8">
        <w:rPr>
          <w:rFonts w:hint="eastAsia"/>
        </w:rPr>
        <w:t>心曠</w:t>
      </w:r>
    </w:p>
    <w:sectPr w:rsidR="00380C1C" w:rsidSect="001A7CC8">
      <w:footerReference w:type="default" r:id="rId7"/>
      <w:pgSz w:w="11906" w:h="16838"/>
      <w:pgMar w:top="1134" w:right="1134" w:bottom="1134" w:left="1134"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6632" w14:textId="77777777" w:rsidR="00632107" w:rsidRDefault="00632107" w:rsidP="001A7CC8">
      <w:pPr>
        <w:spacing w:after="0" w:line="240" w:lineRule="auto"/>
      </w:pPr>
      <w:r>
        <w:separator/>
      </w:r>
    </w:p>
  </w:endnote>
  <w:endnote w:type="continuationSeparator" w:id="0">
    <w:p w14:paraId="7BF8ABDA" w14:textId="77777777" w:rsidR="00632107" w:rsidRDefault="00632107" w:rsidP="001A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259407"/>
      <w:docPartObj>
        <w:docPartGallery w:val="Page Numbers (Bottom of Page)"/>
        <w:docPartUnique/>
      </w:docPartObj>
    </w:sdtPr>
    <w:sdtContent>
      <w:p w14:paraId="38714507" w14:textId="30D56552" w:rsidR="001A7CC8" w:rsidRDefault="00A35D3A">
        <w:pPr>
          <w:pStyle w:val="a6"/>
          <w:jc w:val="right"/>
        </w:pPr>
        <w:r w:rsidRPr="00A35D3A">
          <w:rPr>
            <w:rFonts w:hint="eastAsia"/>
          </w:rPr>
          <w:t>韋莊《台城》</w:t>
        </w:r>
        <w:r w:rsidR="001A7CC8">
          <w:fldChar w:fldCharType="begin"/>
        </w:r>
        <w:r w:rsidR="001A7CC8">
          <w:instrText>PAGE   \* MERGEFORMAT</w:instrText>
        </w:r>
        <w:r w:rsidR="001A7CC8">
          <w:fldChar w:fldCharType="separate"/>
        </w:r>
        <w:r w:rsidR="001A7CC8">
          <w:rPr>
            <w:lang w:val="zh-TW"/>
          </w:rPr>
          <w:t>2</w:t>
        </w:r>
        <w:r w:rsidR="001A7CC8">
          <w:fldChar w:fldCharType="end"/>
        </w:r>
      </w:p>
    </w:sdtContent>
  </w:sdt>
  <w:p w14:paraId="003DC7F4" w14:textId="77777777" w:rsidR="001A7CC8" w:rsidRDefault="001A7C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69682" w14:textId="77777777" w:rsidR="00632107" w:rsidRDefault="00632107" w:rsidP="001A7CC8">
      <w:pPr>
        <w:spacing w:after="0" w:line="240" w:lineRule="auto"/>
      </w:pPr>
      <w:r>
        <w:separator/>
      </w:r>
    </w:p>
  </w:footnote>
  <w:footnote w:type="continuationSeparator" w:id="0">
    <w:p w14:paraId="22971890" w14:textId="77777777" w:rsidR="00632107" w:rsidRDefault="00632107" w:rsidP="001A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5C11"/>
    <w:multiLevelType w:val="hybridMultilevel"/>
    <w:tmpl w:val="7A4089D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 w15:restartNumberingAfterBreak="0">
    <w:nsid w:val="135550A3"/>
    <w:multiLevelType w:val="hybridMultilevel"/>
    <w:tmpl w:val="AAB68624"/>
    <w:lvl w:ilvl="0" w:tplc="77B6DE32">
      <w:start w:val="1"/>
      <w:numFmt w:val="decimal"/>
      <w:lvlText w:val="%1."/>
      <w:lvlJc w:val="left"/>
      <w:pPr>
        <w:ind w:left="409" w:hanging="420"/>
      </w:pPr>
      <w:rPr>
        <w:rFonts w:hint="default"/>
      </w:rPr>
    </w:lvl>
    <w:lvl w:ilvl="1" w:tplc="04090019" w:tentative="1">
      <w:start w:val="1"/>
      <w:numFmt w:val="ideographTraditional"/>
      <w:lvlText w:val="%2、"/>
      <w:lvlJc w:val="left"/>
      <w:pPr>
        <w:ind w:left="949" w:hanging="480"/>
      </w:pPr>
    </w:lvl>
    <w:lvl w:ilvl="2" w:tplc="0409001B" w:tentative="1">
      <w:start w:val="1"/>
      <w:numFmt w:val="lowerRoman"/>
      <w:lvlText w:val="%3."/>
      <w:lvlJc w:val="right"/>
      <w:pPr>
        <w:ind w:left="1429" w:hanging="480"/>
      </w:pPr>
    </w:lvl>
    <w:lvl w:ilvl="3" w:tplc="0409000F" w:tentative="1">
      <w:start w:val="1"/>
      <w:numFmt w:val="decimal"/>
      <w:lvlText w:val="%4."/>
      <w:lvlJc w:val="left"/>
      <w:pPr>
        <w:ind w:left="1909" w:hanging="480"/>
      </w:pPr>
    </w:lvl>
    <w:lvl w:ilvl="4" w:tplc="04090019" w:tentative="1">
      <w:start w:val="1"/>
      <w:numFmt w:val="ideographTraditional"/>
      <w:lvlText w:val="%5、"/>
      <w:lvlJc w:val="left"/>
      <w:pPr>
        <w:ind w:left="2389" w:hanging="480"/>
      </w:pPr>
    </w:lvl>
    <w:lvl w:ilvl="5" w:tplc="0409001B" w:tentative="1">
      <w:start w:val="1"/>
      <w:numFmt w:val="lowerRoman"/>
      <w:lvlText w:val="%6."/>
      <w:lvlJc w:val="right"/>
      <w:pPr>
        <w:ind w:left="2869" w:hanging="480"/>
      </w:pPr>
    </w:lvl>
    <w:lvl w:ilvl="6" w:tplc="0409000F" w:tentative="1">
      <w:start w:val="1"/>
      <w:numFmt w:val="decimal"/>
      <w:lvlText w:val="%7."/>
      <w:lvlJc w:val="left"/>
      <w:pPr>
        <w:ind w:left="3349" w:hanging="480"/>
      </w:pPr>
    </w:lvl>
    <w:lvl w:ilvl="7" w:tplc="04090019" w:tentative="1">
      <w:start w:val="1"/>
      <w:numFmt w:val="ideographTraditional"/>
      <w:lvlText w:val="%8、"/>
      <w:lvlJc w:val="left"/>
      <w:pPr>
        <w:ind w:left="3829" w:hanging="480"/>
      </w:pPr>
    </w:lvl>
    <w:lvl w:ilvl="8" w:tplc="0409001B" w:tentative="1">
      <w:start w:val="1"/>
      <w:numFmt w:val="lowerRoman"/>
      <w:lvlText w:val="%9."/>
      <w:lvlJc w:val="right"/>
      <w:pPr>
        <w:ind w:left="4309" w:hanging="480"/>
      </w:pPr>
    </w:lvl>
  </w:abstractNum>
  <w:abstractNum w:abstractNumId="2" w15:restartNumberingAfterBreak="0">
    <w:nsid w:val="15700BF3"/>
    <w:multiLevelType w:val="hybridMultilevel"/>
    <w:tmpl w:val="140C70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8243DA"/>
    <w:multiLevelType w:val="hybridMultilevel"/>
    <w:tmpl w:val="71A2BA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7C7152"/>
    <w:multiLevelType w:val="hybridMultilevel"/>
    <w:tmpl w:val="283280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F7F1B88"/>
    <w:multiLevelType w:val="hybridMultilevel"/>
    <w:tmpl w:val="B2F61EC8"/>
    <w:lvl w:ilvl="0" w:tplc="0409000F">
      <w:start w:val="1"/>
      <w:numFmt w:val="decimal"/>
      <w:lvlText w:val="%1."/>
      <w:lvlJc w:val="left"/>
      <w:pPr>
        <w:ind w:left="469" w:hanging="480"/>
      </w:pPr>
    </w:lvl>
    <w:lvl w:ilvl="1" w:tplc="04090019" w:tentative="1">
      <w:start w:val="1"/>
      <w:numFmt w:val="ideographTraditional"/>
      <w:lvlText w:val="%2、"/>
      <w:lvlJc w:val="left"/>
      <w:pPr>
        <w:ind w:left="949" w:hanging="480"/>
      </w:pPr>
    </w:lvl>
    <w:lvl w:ilvl="2" w:tplc="0409001B" w:tentative="1">
      <w:start w:val="1"/>
      <w:numFmt w:val="lowerRoman"/>
      <w:lvlText w:val="%3."/>
      <w:lvlJc w:val="right"/>
      <w:pPr>
        <w:ind w:left="1429" w:hanging="480"/>
      </w:pPr>
    </w:lvl>
    <w:lvl w:ilvl="3" w:tplc="0409000F" w:tentative="1">
      <w:start w:val="1"/>
      <w:numFmt w:val="decimal"/>
      <w:lvlText w:val="%4."/>
      <w:lvlJc w:val="left"/>
      <w:pPr>
        <w:ind w:left="1909" w:hanging="480"/>
      </w:pPr>
    </w:lvl>
    <w:lvl w:ilvl="4" w:tplc="04090019" w:tentative="1">
      <w:start w:val="1"/>
      <w:numFmt w:val="ideographTraditional"/>
      <w:lvlText w:val="%5、"/>
      <w:lvlJc w:val="left"/>
      <w:pPr>
        <w:ind w:left="2389" w:hanging="480"/>
      </w:pPr>
    </w:lvl>
    <w:lvl w:ilvl="5" w:tplc="0409001B" w:tentative="1">
      <w:start w:val="1"/>
      <w:numFmt w:val="lowerRoman"/>
      <w:lvlText w:val="%6."/>
      <w:lvlJc w:val="right"/>
      <w:pPr>
        <w:ind w:left="2869" w:hanging="480"/>
      </w:pPr>
    </w:lvl>
    <w:lvl w:ilvl="6" w:tplc="0409000F" w:tentative="1">
      <w:start w:val="1"/>
      <w:numFmt w:val="decimal"/>
      <w:lvlText w:val="%7."/>
      <w:lvlJc w:val="left"/>
      <w:pPr>
        <w:ind w:left="3349" w:hanging="480"/>
      </w:pPr>
    </w:lvl>
    <w:lvl w:ilvl="7" w:tplc="04090019" w:tentative="1">
      <w:start w:val="1"/>
      <w:numFmt w:val="ideographTraditional"/>
      <w:lvlText w:val="%8、"/>
      <w:lvlJc w:val="left"/>
      <w:pPr>
        <w:ind w:left="3829" w:hanging="480"/>
      </w:pPr>
    </w:lvl>
    <w:lvl w:ilvl="8" w:tplc="0409001B" w:tentative="1">
      <w:start w:val="1"/>
      <w:numFmt w:val="lowerRoman"/>
      <w:lvlText w:val="%9."/>
      <w:lvlJc w:val="right"/>
      <w:pPr>
        <w:ind w:left="4309" w:hanging="480"/>
      </w:pPr>
    </w:lvl>
  </w:abstractNum>
  <w:abstractNum w:abstractNumId="6" w15:restartNumberingAfterBreak="0">
    <w:nsid w:val="64A0221D"/>
    <w:multiLevelType w:val="hybridMultilevel"/>
    <w:tmpl w:val="DB74A8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9733A5D"/>
    <w:multiLevelType w:val="hybridMultilevel"/>
    <w:tmpl w:val="8916A666"/>
    <w:lvl w:ilvl="0" w:tplc="04E40072">
      <w:start w:val="1"/>
      <w:numFmt w:val="decimal"/>
      <w:lvlText w:val="%1."/>
      <w:lvlJc w:val="left"/>
      <w:pPr>
        <w:ind w:left="72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1" w:tplc="55BEDA10">
      <w:start w:val="1"/>
      <w:numFmt w:val="lowerLetter"/>
      <w:lvlText w:val="%2"/>
      <w:lvlJc w:val="left"/>
      <w:pPr>
        <w:ind w:left="108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2" w:tplc="2ADC825A">
      <w:start w:val="1"/>
      <w:numFmt w:val="lowerRoman"/>
      <w:lvlText w:val="%3"/>
      <w:lvlJc w:val="left"/>
      <w:pPr>
        <w:ind w:left="180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3" w:tplc="15CEDCB2">
      <w:start w:val="1"/>
      <w:numFmt w:val="decimal"/>
      <w:lvlText w:val="%4"/>
      <w:lvlJc w:val="left"/>
      <w:pPr>
        <w:ind w:left="252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4" w:tplc="4AC609E0">
      <w:start w:val="1"/>
      <w:numFmt w:val="lowerLetter"/>
      <w:lvlText w:val="%5"/>
      <w:lvlJc w:val="left"/>
      <w:pPr>
        <w:ind w:left="324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5" w:tplc="41A48E78">
      <w:start w:val="1"/>
      <w:numFmt w:val="lowerRoman"/>
      <w:lvlText w:val="%6"/>
      <w:lvlJc w:val="left"/>
      <w:pPr>
        <w:ind w:left="396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6" w:tplc="3684DF3A">
      <w:start w:val="1"/>
      <w:numFmt w:val="decimal"/>
      <w:lvlText w:val="%7"/>
      <w:lvlJc w:val="left"/>
      <w:pPr>
        <w:ind w:left="468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7" w:tplc="6F22C8E2">
      <w:start w:val="1"/>
      <w:numFmt w:val="lowerLetter"/>
      <w:lvlText w:val="%8"/>
      <w:lvlJc w:val="left"/>
      <w:pPr>
        <w:ind w:left="540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lvl w:ilvl="8" w:tplc="39CA8BB8">
      <w:start w:val="1"/>
      <w:numFmt w:val="lowerRoman"/>
      <w:lvlText w:val="%9"/>
      <w:lvlJc w:val="left"/>
      <w:pPr>
        <w:ind w:left="6120"/>
      </w:pPr>
      <w:rPr>
        <w:rFonts w:ascii="標楷體" w:eastAsia="標楷體" w:hAnsi="標楷體" w:cs="標楷體"/>
        <w:b w:val="0"/>
        <w:i w:val="0"/>
        <w:strike w:val="0"/>
        <w:dstrike w:val="0"/>
        <w:color w:val="000000"/>
        <w:sz w:val="28"/>
        <w:szCs w:val="28"/>
        <w:u w:val="none" w:color="000000"/>
        <w:bdr w:val="none" w:sz="0" w:space="0" w:color="auto"/>
        <w:shd w:val="clear" w:color="auto" w:fill="auto"/>
        <w:vertAlign w:val="baseline"/>
      </w:rPr>
    </w:lvl>
  </w:abstractNum>
  <w:num w:numId="1" w16cid:durableId="1505509764">
    <w:abstractNumId w:val="7"/>
  </w:num>
  <w:num w:numId="2" w16cid:durableId="1382361091">
    <w:abstractNumId w:val="2"/>
  </w:num>
  <w:num w:numId="3" w16cid:durableId="1430851222">
    <w:abstractNumId w:val="4"/>
  </w:num>
  <w:num w:numId="4" w16cid:durableId="1606497985">
    <w:abstractNumId w:val="5"/>
  </w:num>
  <w:num w:numId="5" w16cid:durableId="1932734652">
    <w:abstractNumId w:val="1"/>
  </w:num>
  <w:num w:numId="6" w16cid:durableId="341316987">
    <w:abstractNumId w:val="3"/>
  </w:num>
  <w:num w:numId="7" w16cid:durableId="1252736492">
    <w:abstractNumId w:val="0"/>
  </w:num>
  <w:num w:numId="8" w16cid:durableId="1622418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0B3"/>
    <w:rsid w:val="00166B6E"/>
    <w:rsid w:val="00197CC1"/>
    <w:rsid w:val="001A7CC8"/>
    <w:rsid w:val="001E2C30"/>
    <w:rsid w:val="00210795"/>
    <w:rsid w:val="0026449C"/>
    <w:rsid w:val="002B4176"/>
    <w:rsid w:val="00380C1C"/>
    <w:rsid w:val="003F00B3"/>
    <w:rsid w:val="004F2689"/>
    <w:rsid w:val="00504D80"/>
    <w:rsid w:val="005A6DDE"/>
    <w:rsid w:val="00632107"/>
    <w:rsid w:val="006B0A77"/>
    <w:rsid w:val="0084248C"/>
    <w:rsid w:val="008F02EA"/>
    <w:rsid w:val="00903E45"/>
    <w:rsid w:val="00A049F0"/>
    <w:rsid w:val="00A35D3A"/>
    <w:rsid w:val="00AF30DC"/>
    <w:rsid w:val="00BD5223"/>
    <w:rsid w:val="00C95643"/>
    <w:rsid w:val="00E36C10"/>
    <w:rsid w:val="00E53B75"/>
    <w:rsid w:val="00EB5590"/>
    <w:rsid w:val="00F26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0059"/>
  <w15:docId w15:val="{097B5DB8-BC57-4620-8EDD-ADC2C25F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1" w:line="259" w:lineRule="auto"/>
      <w:ind w:left="10" w:hanging="10"/>
    </w:pPr>
    <w:rPr>
      <w:rFonts w:ascii="標楷體" w:eastAsia="標楷體" w:hAnsi="標楷體" w:cs="標楷體"/>
      <w:color w:val="000000"/>
      <w:sz w:val="28"/>
    </w:rPr>
  </w:style>
  <w:style w:type="paragraph" w:styleId="1">
    <w:name w:val="heading 1"/>
    <w:next w:val="a"/>
    <w:link w:val="10"/>
    <w:uiPriority w:val="9"/>
    <w:qFormat/>
    <w:pPr>
      <w:keepNext/>
      <w:keepLines/>
      <w:spacing w:after="197" w:line="259" w:lineRule="auto"/>
      <w:ind w:left="10" w:hanging="10"/>
      <w:outlineLvl w:val="0"/>
    </w:pPr>
    <w:rPr>
      <w:rFonts w:ascii="標楷體" w:eastAsia="標楷體" w:hAnsi="標楷體" w:cs="標楷體"/>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rPr>
  </w:style>
  <w:style w:type="paragraph" w:styleId="a3">
    <w:name w:val="List Paragraph"/>
    <w:basedOn w:val="a"/>
    <w:uiPriority w:val="34"/>
    <w:qFormat/>
    <w:rsid w:val="00197CC1"/>
    <w:pPr>
      <w:ind w:leftChars="200" w:left="480"/>
    </w:pPr>
  </w:style>
  <w:style w:type="paragraph" w:styleId="a4">
    <w:name w:val="header"/>
    <w:basedOn w:val="a"/>
    <w:link w:val="a5"/>
    <w:uiPriority w:val="99"/>
    <w:unhideWhenUsed/>
    <w:rsid w:val="001A7CC8"/>
    <w:pPr>
      <w:tabs>
        <w:tab w:val="center" w:pos="4153"/>
        <w:tab w:val="right" w:pos="8306"/>
      </w:tabs>
      <w:snapToGrid w:val="0"/>
    </w:pPr>
    <w:rPr>
      <w:sz w:val="20"/>
      <w:szCs w:val="20"/>
    </w:rPr>
  </w:style>
  <w:style w:type="character" w:customStyle="1" w:styleId="a5">
    <w:name w:val="頁首 字元"/>
    <w:basedOn w:val="a0"/>
    <w:link w:val="a4"/>
    <w:uiPriority w:val="99"/>
    <w:rsid w:val="001A7CC8"/>
    <w:rPr>
      <w:rFonts w:ascii="標楷體" w:eastAsia="標楷體" w:hAnsi="標楷體" w:cs="標楷體"/>
      <w:color w:val="000000"/>
      <w:sz w:val="20"/>
      <w:szCs w:val="20"/>
    </w:rPr>
  </w:style>
  <w:style w:type="paragraph" w:styleId="a6">
    <w:name w:val="footer"/>
    <w:basedOn w:val="a"/>
    <w:link w:val="a7"/>
    <w:uiPriority w:val="99"/>
    <w:unhideWhenUsed/>
    <w:rsid w:val="001A7CC8"/>
    <w:pPr>
      <w:tabs>
        <w:tab w:val="center" w:pos="4153"/>
        <w:tab w:val="right" w:pos="8306"/>
      </w:tabs>
      <w:snapToGrid w:val="0"/>
    </w:pPr>
    <w:rPr>
      <w:sz w:val="20"/>
      <w:szCs w:val="20"/>
    </w:rPr>
  </w:style>
  <w:style w:type="character" w:customStyle="1" w:styleId="a7">
    <w:name w:val="頁尾 字元"/>
    <w:basedOn w:val="a0"/>
    <w:link w:val="a6"/>
    <w:uiPriority w:val="99"/>
    <w:rsid w:val="001A7CC8"/>
    <w:rPr>
      <w:rFonts w:ascii="標楷體" w:eastAsia="標楷體" w:hAnsi="標楷體" w:cs="標楷體"/>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志賢 向</cp:lastModifiedBy>
  <cp:revision>15</cp:revision>
  <dcterms:created xsi:type="dcterms:W3CDTF">2022-05-20T01:11:00Z</dcterms:created>
  <dcterms:modified xsi:type="dcterms:W3CDTF">2024-01-02T13:21:00Z</dcterms:modified>
</cp:coreProperties>
</file>