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79A17" w14:textId="10BA2098" w:rsidR="008429B5" w:rsidRPr="00136317" w:rsidRDefault="008429B5" w:rsidP="008429B5">
      <w:pPr>
        <w:jc w:val="both"/>
        <w:rPr>
          <w:rFonts w:ascii="標楷體" w:eastAsia="標楷體" w:hAnsi="標楷體" w:cs="Times New Roman"/>
          <w:color w:val="000000"/>
          <w:kern w:val="0"/>
          <w:sz w:val="27"/>
          <w:szCs w:val="27"/>
        </w:rPr>
      </w:pPr>
      <w:r w:rsidRPr="00136317">
        <w:rPr>
          <w:rFonts w:ascii="標楷體" w:eastAsia="標楷體" w:hAnsi="標楷體" w:cs="Times New Roman" w:hint="eastAsia"/>
          <w:b/>
          <w:color w:val="000000"/>
          <w:kern w:val="0"/>
          <w:sz w:val="52"/>
          <w:szCs w:val="52"/>
        </w:rPr>
        <w:t>李白《</w:t>
      </w:r>
      <w:r w:rsidR="00D127EB" w:rsidRPr="00D127EB">
        <w:rPr>
          <w:rFonts w:ascii="標楷體" w:eastAsia="標楷體" w:hAnsi="標楷體" w:cs="Times New Roman" w:hint="eastAsia"/>
          <w:b/>
          <w:color w:val="000000"/>
          <w:kern w:val="0"/>
          <w:sz w:val="52"/>
          <w:szCs w:val="52"/>
        </w:rPr>
        <w:t>夜宿山寺</w:t>
      </w:r>
      <w:r w:rsidRPr="00136317">
        <w:rPr>
          <w:rFonts w:ascii="標楷體" w:eastAsia="標楷體" w:hAnsi="標楷體" w:cs="Times New Roman" w:hint="eastAsia"/>
          <w:b/>
          <w:color w:val="000000"/>
          <w:kern w:val="0"/>
          <w:sz w:val="52"/>
          <w:szCs w:val="52"/>
        </w:rPr>
        <w:t>》</w:t>
      </w:r>
      <w:r w:rsidRPr="00136317">
        <w:rPr>
          <w:rFonts w:ascii="標楷體" w:eastAsia="標楷體" w:hAnsi="標楷體" w:cs="Times New Roman" w:hint="eastAsia"/>
          <w:color w:val="000000"/>
          <w:kern w:val="0"/>
          <w:sz w:val="32"/>
          <w:szCs w:val="32"/>
        </w:rPr>
        <w:t xml:space="preserve">  </w:t>
      </w:r>
      <w:r w:rsidR="00940DC5" w:rsidRPr="00136317">
        <w:rPr>
          <w:rFonts w:ascii="標楷體" w:eastAsia="標楷體" w:hAnsi="標楷體" w:cs="Times New Roman" w:hint="eastAsia"/>
          <w:color w:val="000000"/>
          <w:kern w:val="0"/>
          <w:sz w:val="32"/>
          <w:szCs w:val="32"/>
        </w:rPr>
        <w:t xml:space="preserve">     </w:t>
      </w:r>
      <w:r w:rsidRPr="00136317">
        <w:rPr>
          <w:rFonts w:ascii="標楷體" w:eastAsia="標楷體" w:hAnsi="標楷體" w:cs="Times New Roman" w:hint="eastAsia"/>
          <w:color w:val="000000"/>
          <w:kern w:val="0"/>
          <w:sz w:val="32"/>
          <w:szCs w:val="32"/>
        </w:rPr>
        <w:t xml:space="preserve">   </w:t>
      </w:r>
      <w:r w:rsidR="006E139A">
        <w:rPr>
          <w:rFonts w:ascii="標楷體" w:eastAsia="標楷體" w:hAnsi="標楷體" w:cs="Times New Roman" w:hint="eastAsia"/>
          <w:color w:val="000000"/>
          <w:kern w:val="0"/>
          <w:sz w:val="32"/>
          <w:szCs w:val="32"/>
        </w:rPr>
        <w:t xml:space="preserve">  </w:t>
      </w:r>
      <w:r w:rsidRPr="00136317">
        <w:rPr>
          <w:rFonts w:ascii="標楷體" w:eastAsia="標楷體" w:hAnsi="標楷體" w:cs="Times New Roman" w:hint="eastAsia"/>
          <w:color w:val="000000"/>
          <w:kern w:val="0"/>
          <w:sz w:val="32"/>
          <w:szCs w:val="32"/>
        </w:rPr>
        <w:t>姓名：</w:t>
      </w:r>
    </w:p>
    <w:p w14:paraId="40B99AF8" w14:textId="7B3B739E" w:rsidR="00D127EB" w:rsidRPr="00D127EB" w:rsidRDefault="00D127EB" w:rsidP="00754E22">
      <w:pPr>
        <w:spacing w:beforeLines="50" w:before="180" w:afterLines="50" w:after="180" w:line="480" w:lineRule="exact"/>
        <w:rPr>
          <w:rFonts w:ascii="標楷體" w:eastAsia="標楷體" w:hAnsi="標楷體" w:cs="Arial"/>
          <w:bCs/>
          <w:color w:val="0F0F0F"/>
          <w:sz w:val="36"/>
          <w:szCs w:val="36"/>
        </w:rPr>
      </w:pPr>
      <w:r w:rsidRPr="00D127EB">
        <w:rPr>
          <w:rFonts w:ascii="標楷體" w:eastAsia="標楷體" w:hAnsi="標楷體" w:cs="Arial" w:hint="eastAsia"/>
          <w:bCs/>
          <w:color w:val="0F0F0F"/>
          <w:sz w:val="36"/>
          <w:szCs w:val="36"/>
        </w:rPr>
        <w:t>危樓高百尺，手可摘星辰。不敢高聲語，恐驚天上人。</w:t>
      </w:r>
    </w:p>
    <w:p w14:paraId="36BA2534" w14:textId="3444E43D" w:rsidR="008429B5" w:rsidRPr="00834EB2" w:rsidRDefault="008429B5" w:rsidP="00754E22">
      <w:pPr>
        <w:spacing w:beforeLines="100" w:before="360" w:line="440" w:lineRule="exact"/>
        <w:rPr>
          <w:rFonts w:ascii="標楷體" w:eastAsia="標楷體" w:hAnsi="標楷體"/>
          <w:sz w:val="32"/>
          <w:szCs w:val="32"/>
        </w:rPr>
      </w:pPr>
      <w:r w:rsidRPr="00834EB2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注釋</w:t>
      </w:r>
    </w:p>
    <w:p w14:paraId="3526BDE7" w14:textId="3638145D" w:rsidR="00D127EB" w:rsidRPr="00834EB2" w:rsidRDefault="00D127EB" w:rsidP="00043E2F">
      <w:pPr>
        <w:pStyle w:val="a9"/>
        <w:numPr>
          <w:ilvl w:val="0"/>
          <w:numId w:val="2"/>
        </w:numPr>
        <w:spacing w:line="480" w:lineRule="exact"/>
        <w:ind w:leftChars="0" w:left="284" w:hanging="282"/>
        <w:rPr>
          <w:rFonts w:ascii="標楷體" w:eastAsia="標楷體" w:hAnsi="標楷體" w:cs="新細明體"/>
          <w:sz w:val="28"/>
          <w:szCs w:val="28"/>
        </w:rPr>
      </w:pPr>
      <w:r w:rsidRPr="00834EB2">
        <w:rPr>
          <w:rFonts w:ascii="標楷體" w:eastAsia="標楷體" w:hAnsi="標楷體" w:cs="標楷體" w:hint="eastAsia"/>
          <w:sz w:val="28"/>
          <w:szCs w:val="28"/>
        </w:rPr>
        <w:t>宿：住，過夜。</w:t>
      </w:r>
    </w:p>
    <w:p w14:paraId="5D5F4D26" w14:textId="77777777" w:rsidR="00043E2F" w:rsidRPr="00043E2F" w:rsidRDefault="00D127EB" w:rsidP="00043E2F">
      <w:pPr>
        <w:pStyle w:val="a9"/>
        <w:numPr>
          <w:ilvl w:val="0"/>
          <w:numId w:val="2"/>
        </w:numPr>
        <w:spacing w:line="480" w:lineRule="exact"/>
        <w:ind w:leftChars="0" w:left="284" w:hanging="282"/>
        <w:rPr>
          <w:rFonts w:ascii="標楷體" w:eastAsia="標楷體" w:hAnsi="標楷體" w:cs="新細明體"/>
          <w:sz w:val="28"/>
          <w:szCs w:val="28"/>
        </w:rPr>
      </w:pPr>
      <w:r w:rsidRPr="00834EB2">
        <w:rPr>
          <w:rFonts w:ascii="標楷體" w:eastAsia="標楷體" w:hAnsi="標楷體" w:cs="標楷體" w:hint="eastAsia"/>
          <w:sz w:val="28"/>
          <w:szCs w:val="28"/>
        </w:rPr>
        <w:t>危樓：高樓，這裏指</w:t>
      </w:r>
      <w:r w:rsidR="00C1245B" w:rsidRPr="00834EB2">
        <w:rPr>
          <w:rFonts w:ascii="標楷體" w:eastAsia="標楷體" w:hAnsi="標楷體" w:cs="標楷體" w:hint="eastAsia"/>
          <w:sz w:val="28"/>
          <w:szCs w:val="28"/>
        </w:rPr>
        <w:t>寺院後面有一座很高的藏經樓</w:t>
      </w:r>
      <w:r w:rsidRPr="00834EB2">
        <w:rPr>
          <w:rFonts w:ascii="標楷體" w:eastAsia="標楷體" w:hAnsi="標楷體" w:cs="標楷體" w:hint="eastAsia"/>
          <w:sz w:val="28"/>
          <w:szCs w:val="28"/>
        </w:rPr>
        <w:t>。危：高。</w:t>
      </w:r>
    </w:p>
    <w:p w14:paraId="2A500A48" w14:textId="714E2145" w:rsidR="00D127EB" w:rsidRPr="00043E2F" w:rsidRDefault="00D127EB" w:rsidP="00043E2F">
      <w:pPr>
        <w:pStyle w:val="a9"/>
        <w:numPr>
          <w:ilvl w:val="0"/>
          <w:numId w:val="2"/>
        </w:numPr>
        <w:spacing w:line="480" w:lineRule="exact"/>
        <w:ind w:leftChars="0" w:left="284" w:hanging="282"/>
        <w:rPr>
          <w:rFonts w:ascii="標楷體" w:eastAsia="標楷體" w:hAnsi="標楷體" w:cs="新細明體"/>
          <w:sz w:val="28"/>
          <w:szCs w:val="28"/>
        </w:rPr>
      </w:pPr>
      <w:r w:rsidRPr="00043E2F">
        <w:rPr>
          <w:rFonts w:ascii="標楷體" w:eastAsia="標楷體" w:hAnsi="標楷體" w:cs="標楷體" w:hint="eastAsia"/>
          <w:sz w:val="28"/>
          <w:szCs w:val="28"/>
        </w:rPr>
        <w:t>百尺：虛指，不是實數，這裏形容樓很高。</w:t>
      </w:r>
    </w:p>
    <w:p w14:paraId="372767FF" w14:textId="4B56CD27" w:rsidR="00D127EB" w:rsidRPr="00834EB2" w:rsidRDefault="00D127EB" w:rsidP="00043E2F">
      <w:pPr>
        <w:pStyle w:val="a9"/>
        <w:numPr>
          <w:ilvl w:val="0"/>
          <w:numId w:val="2"/>
        </w:numPr>
        <w:spacing w:line="480" w:lineRule="exact"/>
        <w:ind w:leftChars="0" w:left="284" w:hanging="282"/>
        <w:rPr>
          <w:rFonts w:ascii="標楷體" w:eastAsia="標楷體" w:hAnsi="標楷體" w:cs="新細明體"/>
          <w:sz w:val="28"/>
          <w:szCs w:val="28"/>
        </w:rPr>
      </w:pPr>
      <w:r w:rsidRPr="00834EB2">
        <w:rPr>
          <w:rFonts w:ascii="標楷體" w:eastAsia="標楷體" w:hAnsi="標楷體" w:cs="標楷體" w:hint="eastAsia"/>
          <w:sz w:val="28"/>
          <w:szCs w:val="28"/>
        </w:rPr>
        <w:t>語：說話。</w:t>
      </w:r>
    </w:p>
    <w:p w14:paraId="48BF8CB9" w14:textId="5C0940AA" w:rsidR="00D127EB" w:rsidRPr="00834EB2" w:rsidRDefault="00D127EB" w:rsidP="00043E2F">
      <w:pPr>
        <w:pStyle w:val="a9"/>
        <w:numPr>
          <w:ilvl w:val="0"/>
          <w:numId w:val="2"/>
        </w:numPr>
        <w:spacing w:line="480" w:lineRule="exact"/>
        <w:ind w:leftChars="0" w:left="284" w:hanging="282"/>
        <w:rPr>
          <w:rFonts w:ascii="標楷體" w:eastAsia="標楷體" w:hAnsi="標楷體" w:cs="新細明體"/>
          <w:sz w:val="28"/>
          <w:szCs w:val="28"/>
        </w:rPr>
      </w:pPr>
      <w:r w:rsidRPr="00834EB2">
        <w:rPr>
          <w:rFonts w:ascii="標楷體" w:eastAsia="標楷體" w:hAnsi="標楷體" w:cs="標楷體" w:hint="eastAsia"/>
          <w:sz w:val="28"/>
          <w:szCs w:val="28"/>
        </w:rPr>
        <w:t>恐：恐怕。驚：驚嚇。</w:t>
      </w:r>
    </w:p>
    <w:p w14:paraId="7A391B82" w14:textId="0F9E58C1" w:rsidR="00992F2C" w:rsidRPr="00834EB2" w:rsidRDefault="008429B5" w:rsidP="00BB51A8">
      <w:pPr>
        <w:spacing w:beforeLines="50" w:before="180" w:line="440" w:lineRule="exact"/>
        <w:rPr>
          <w:rFonts w:ascii="標楷體" w:eastAsia="標楷體" w:hAnsi="標楷體"/>
          <w:sz w:val="32"/>
          <w:szCs w:val="32"/>
          <w:bdr w:val="single" w:sz="4" w:space="0" w:color="auto"/>
        </w:rPr>
      </w:pPr>
      <w:r w:rsidRPr="00834EB2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語譯</w:t>
      </w:r>
    </w:p>
    <w:p w14:paraId="03BE2D58" w14:textId="3AFA6255" w:rsidR="00D127EB" w:rsidRPr="00834EB2" w:rsidRDefault="00043E2F" w:rsidP="003723F0">
      <w:pPr>
        <w:spacing w:line="480" w:lineRule="exact"/>
        <w:rPr>
          <w:rFonts w:ascii="標楷體" w:eastAsia="標楷體" w:hAnsi="標楷體"/>
          <w:spacing w:val="-6"/>
          <w:sz w:val="28"/>
          <w:szCs w:val="28"/>
        </w:rPr>
      </w:pPr>
      <w:r w:rsidRPr="00043E2F">
        <w:rPr>
          <w:rFonts w:ascii="標楷體" w:eastAsia="標楷體" w:hAnsi="標楷體" w:hint="eastAsia"/>
          <w:spacing w:val="-6"/>
          <w:sz w:val="28"/>
          <w:szCs w:val="28"/>
        </w:rPr>
        <w:t>我夜裡住在山上的寺廟中，那座高樓高得驚人，彷彿有上百尺那麼高，只要一伸手，似乎就能碰到天上的星星。站在這麼高的地方，我連說話都不敢大聲，生怕驚動了天上的神仙。</w:t>
      </w:r>
    </w:p>
    <w:p w14:paraId="61362D8A" w14:textId="1628B433" w:rsidR="00A9195E" w:rsidRPr="00834EB2" w:rsidRDefault="00E42613" w:rsidP="00BB51A8">
      <w:pPr>
        <w:spacing w:beforeLines="50" w:before="180" w:line="440" w:lineRule="exact"/>
        <w:rPr>
          <w:rFonts w:ascii="標楷體" w:eastAsia="標楷體" w:hAnsi="標楷體"/>
          <w:sz w:val="32"/>
          <w:szCs w:val="32"/>
          <w:bdr w:val="single" w:sz="4" w:space="0" w:color="auto"/>
        </w:rPr>
      </w:pPr>
      <w:r w:rsidRPr="00834EB2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賞析</w:t>
      </w:r>
    </w:p>
    <w:p w14:paraId="6B7178C4" w14:textId="637FF1F9" w:rsidR="00043E2F" w:rsidRPr="00043E2F" w:rsidRDefault="00E71270" w:rsidP="002D6A1F">
      <w:pPr>
        <w:spacing w:line="480" w:lineRule="exact"/>
        <w:jc w:val="both"/>
        <w:rPr>
          <w:rFonts w:ascii="標楷體" w:eastAsia="標楷體" w:hAnsi="標楷體"/>
          <w:sz w:val="28"/>
          <w:szCs w:val="28"/>
        </w:rPr>
      </w:pPr>
      <w:r w:rsidRPr="00834EB2">
        <w:rPr>
          <w:rFonts w:ascii="標楷體" w:eastAsia="標楷體" w:hAnsi="標楷體" w:hint="eastAsia"/>
          <w:sz w:val="28"/>
          <w:szCs w:val="28"/>
        </w:rPr>
        <w:t xml:space="preserve">　　</w:t>
      </w:r>
      <w:r w:rsidR="00043E2F" w:rsidRPr="00043E2F">
        <w:rPr>
          <w:rFonts w:ascii="標楷體" w:eastAsia="標楷體" w:hAnsi="標楷體" w:hint="eastAsia"/>
          <w:sz w:val="28"/>
          <w:szCs w:val="28"/>
          <w:u w:val="single"/>
        </w:rPr>
        <w:t>李白</w:t>
      </w:r>
      <w:r w:rsidR="00043E2F" w:rsidRPr="00043E2F">
        <w:rPr>
          <w:rFonts w:ascii="標楷體" w:eastAsia="標楷體" w:hAnsi="標楷體" w:hint="eastAsia"/>
          <w:sz w:val="28"/>
          <w:szCs w:val="28"/>
        </w:rPr>
        <w:t>的</w:t>
      </w:r>
      <w:r w:rsidR="00043E2F">
        <w:rPr>
          <w:rFonts w:ascii="標楷體" w:eastAsia="標楷體" w:hAnsi="標楷體" w:hint="eastAsia"/>
          <w:sz w:val="28"/>
          <w:szCs w:val="28"/>
        </w:rPr>
        <w:t>《</w:t>
      </w:r>
      <w:r w:rsidR="00043E2F" w:rsidRPr="00043E2F">
        <w:rPr>
          <w:rFonts w:ascii="標楷體" w:eastAsia="標楷體" w:hAnsi="標楷體" w:hint="eastAsia"/>
          <w:sz w:val="28"/>
          <w:szCs w:val="28"/>
        </w:rPr>
        <w:t>夜宿山寺</w:t>
      </w:r>
      <w:r w:rsidR="00043E2F">
        <w:rPr>
          <w:rFonts w:ascii="標楷體" w:eastAsia="標楷體" w:hAnsi="標楷體" w:hint="eastAsia"/>
          <w:sz w:val="28"/>
          <w:szCs w:val="28"/>
        </w:rPr>
        <w:t>》</w:t>
      </w:r>
      <w:r w:rsidR="00043E2F" w:rsidRPr="00043E2F">
        <w:rPr>
          <w:rFonts w:ascii="標楷體" w:eastAsia="標楷體" w:hAnsi="標楷體" w:hint="eastAsia"/>
          <w:sz w:val="28"/>
          <w:szCs w:val="28"/>
        </w:rPr>
        <w:t>是一首篇幅極短、卻極具想像力與氣勢的詩作，全詩僅二十字，卻成功營造出高遠、奇幻又幽靜的意境，充分展現</w:t>
      </w:r>
      <w:r w:rsidR="00043E2F" w:rsidRPr="00043E2F">
        <w:rPr>
          <w:rFonts w:ascii="標楷體" w:eastAsia="標楷體" w:hAnsi="標楷體" w:hint="eastAsia"/>
          <w:sz w:val="28"/>
          <w:szCs w:val="28"/>
          <w:u w:val="single"/>
        </w:rPr>
        <w:t>李白</w:t>
      </w:r>
      <w:r w:rsidR="00043E2F" w:rsidRPr="00043E2F">
        <w:rPr>
          <w:rFonts w:ascii="標楷體" w:eastAsia="標楷體" w:hAnsi="標楷體" w:hint="eastAsia"/>
          <w:b/>
          <w:bCs/>
          <w:sz w:val="28"/>
          <w:szCs w:val="28"/>
        </w:rPr>
        <w:t>浪漫主義</w:t>
      </w:r>
      <w:r w:rsidR="00043E2F" w:rsidRPr="00043E2F">
        <w:rPr>
          <w:rFonts w:ascii="標楷體" w:eastAsia="標楷體" w:hAnsi="標楷體" w:hint="eastAsia"/>
          <w:sz w:val="28"/>
          <w:szCs w:val="28"/>
        </w:rPr>
        <w:t>的創作特色。</w:t>
      </w:r>
    </w:p>
    <w:p w14:paraId="6CE586FA" w14:textId="66FF816B" w:rsidR="00043E2F" w:rsidRPr="00043E2F" w:rsidRDefault="00043E2F" w:rsidP="002D6A1F">
      <w:pPr>
        <w:spacing w:line="48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043E2F">
        <w:rPr>
          <w:rFonts w:ascii="標楷體" w:eastAsia="標楷體" w:hAnsi="標楷體" w:hint="eastAsia"/>
          <w:sz w:val="28"/>
          <w:szCs w:val="28"/>
        </w:rPr>
        <w:t>首句「危樓高百尺」，以</w:t>
      </w:r>
      <w:r w:rsidRPr="00043E2F">
        <w:rPr>
          <w:rFonts w:ascii="標楷體" w:eastAsia="標楷體" w:hAnsi="標楷體" w:hint="eastAsia"/>
          <w:b/>
          <w:bCs/>
          <w:sz w:val="28"/>
          <w:szCs w:val="28"/>
        </w:rPr>
        <w:t>誇飾</w:t>
      </w:r>
      <w:r w:rsidRPr="00043E2F">
        <w:rPr>
          <w:rFonts w:ascii="標楷體" w:eastAsia="標楷體" w:hAnsi="標楷體" w:hint="eastAsia"/>
          <w:sz w:val="28"/>
          <w:szCs w:val="28"/>
        </w:rPr>
        <w:t>手法點出山寺樓宇之高。「危樓」不僅寫出樓高聳入雲、令人心生敬畏的視覺感受，也暗含站立其上的驚險與不凡，立刻將讀者帶入一個高聳入天的空間。次句「手可摘星辰」承接前句，進一步放大想像，將高度推向極致。詩人並非實寫，而是以浪漫的誇張，使人彷彿感覺只要伸出手，就能碰觸夜空中的星星，拉近人與</w:t>
      </w:r>
      <w:r w:rsidRPr="00043E2F">
        <w:rPr>
          <w:rFonts w:ascii="標楷體" w:eastAsia="標楷體" w:hAnsi="標楷體" w:hint="eastAsia"/>
          <w:b/>
          <w:bCs/>
          <w:sz w:val="28"/>
          <w:szCs w:val="28"/>
        </w:rPr>
        <w:t>宇宙</w:t>
      </w:r>
      <w:r w:rsidRPr="00043E2F">
        <w:rPr>
          <w:rFonts w:ascii="標楷體" w:eastAsia="標楷體" w:hAnsi="標楷體" w:hint="eastAsia"/>
          <w:sz w:val="28"/>
          <w:szCs w:val="28"/>
        </w:rPr>
        <w:t>的距離，畫面</w:t>
      </w:r>
      <w:r w:rsidRPr="00043E2F">
        <w:rPr>
          <w:rFonts w:ascii="標楷體" w:eastAsia="標楷體" w:hAnsi="標楷體" w:hint="eastAsia"/>
          <w:b/>
          <w:bCs/>
          <w:sz w:val="28"/>
          <w:szCs w:val="28"/>
        </w:rPr>
        <w:t>瑰麗</w:t>
      </w:r>
      <w:r w:rsidRPr="00043E2F">
        <w:rPr>
          <w:rFonts w:ascii="標楷體" w:eastAsia="標楷體" w:hAnsi="標楷體" w:hint="eastAsia"/>
          <w:sz w:val="28"/>
          <w:szCs w:val="28"/>
        </w:rPr>
        <w:t>而</w:t>
      </w:r>
      <w:r w:rsidRPr="00043E2F">
        <w:rPr>
          <w:rFonts w:ascii="標楷體" w:eastAsia="標楷體" w:hAnsi="標楷體" w:hint="eastAsia"/>
          <w:b/>
          <w:bCs/>
          <w:sz w:val="28"/>
          <w:szCs w:val="28"/>
        </w:rPr>
        <w:t>超現實</w:t>
      </w:r>
      <w:r w:rsidRPr="00043E2F">
        <w:rPr>
          <w:rFonts w:ascii="標楷體" w:eastAsia="標楷體" w:hAnsi="標楷體" w:hint="eastAsia"/>
          <w:sz w:val="28"/>
          <w:szCs w:val="28"/>
        </w:rPr>
        <w:t>。</w:t>
      </w:r>
    </w:p>
    <w:p w14:paraId="66C1397A" w14:textId="032A3FD2" w:rsidR="00043E2F" w:rsidRPr="00043E2F" w:rsidRDefault="00043E2F" w:rsidP="002D6A1F">
      <w:pPr>
        <w:spacing w:line="48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043E2F">
        <w:rPr>
          <w:rFonts w:ascii="標楷體" w:eastAsia="標楷體" w:hAnsi="標楷體" w:hint="eastAsia"/>
          <w:sz w:val="28"/>
          <w:szCs w:val="28"/>
        </w:rPr>
        <w:t>後兩句「不敢高聲語，恐驚天上人」語氣一轉，由豪放轉為含蓄幽靜。詩人說自己連說話都不敢太大聲，深怕驚動天上的人。這裡的「天上人」既可理解為神仙，也可視為詩人想像中居住在高空的存在，帶有童話般的純真與浪漫色彩。透過這種看似輕鬆、甚至帶點幽默的說法，更</w:t>
      </w:r>
      <w:r w:rsidRPr="00043E2F">
        <w:rPr>
          <w:rFonts w:ascii="標楷體" w:eastAsia="標楷體" w:hAnsi="標楷體" w:hint="eastAsia"/>
          <w:b/>
          <w:bCs/>
          <w:sz w:val="28"/>
          <w:szCs w:val="28"/>
        </w:rPr>
        <w:t>襯托</w:t>
      </w:r>
      <w:r w:rsidRPr="00043E2F">
        <w:rPr>
          <w:rFonts w:ascii="標楷體" w:eastAsia="標楷體" w:hAnsi="標楷體" w:hint="eastAsia"/>
          <w:sz w:val="28"/>
          <w:szCs w:val="28"/>
        </w:rPr>
        <w:t>出環境的寂靜與高度的非凡。</w:t>
      </w:r>
    </w:p>
    <w:p w14:paraId="7582F4A7" w14:textId="3651C65C" w:rsidR="00043E2F" w:rsidRPr="002D6A1F" w:rsidRDefault="00043E2F" w:rsidP="002D6A1F">
      <w:pPr>
        <w:spacing w:line="480" w:lineRule="exact"/>
        <w:jc w:val="both"/>
        <w:rPr>
          <w:rFonts w:ascii="標楷體" w:eastAsia="標楷體" w:hAnsi="標楷體"/>
          <w:spacing w:val="-2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2D6A1F">
        <w:rPr>
          <w:rFonts w:ascii="標楷體" w:eastAsia="標楷體" w:hAnsi="標楷體" w:hint="eastAsia"/>
          <w:spacing w:val="-2"/>
          <w:sz w:val="28"/>
          <w:szCs w:val="28"/>
        </w:rPr>
        <w:t>整首詩巧妙運用誇飾與想像，將「高」這一抽象概念轉化為具體、生動的畫面，使讀者產生</w:t>
      </w:r>
      <w:r w:rsidRPr="002D6A1F">
        <w:rPr>
          <w:rFonts w:ascii="標楷體" w:eastAsia="標楷體" w:hAnsi="標楷體" w:hint="eastAsia"/>
          <w:b/>
          <w:bCs/>
          <w:spacing w:val="-2"/>
          <w:sz w:val="28"/>
          <w:szCs w:val="28"/>
        </w:rPr>
        <w:t>身歷其境</w:t>
      </w:r>
      <w:r w:rsidRPr="002D6A1F">
        <w:rPr>
          <w:rFonts w:ascii="標楷體" w:eastAsia="標楷體" w:hAnsi="標楷體" w:hint="eastAsia"/>
          <w:spacing w:val="-2"/>
          <w:sz w:val="28"/>
          <w:szCs w:val="28"/>
        </w:rPr>
        <w:t>之感。同時，詩中沒有直接描寫情感，卻在對景物的描繪中自然流露出詩人對天地的敬畏，以及置身其間的驚奇與讚嘆。語言</w:t>
      </w:r>
      <w:r w:rsidRPr="002D6A1F">
        <w:rPr>
          <w:rFonts w:ascii="標楷體" w:eastAsia="標楷體" w:hAnsi="標楷體" w:hint="eastAsia"/>
          <w:b/>
          <w:bCs/>
          <w:spacing w:val="-2"/>
          <w:sz w:val="28"/>
          <w:szCs w:val="28"/>
        </w:rPr>
        <w:t>簡練明快</w:t>
      </w:r>
      <w:r w:rsidRPr="002D6A1F">
        <w:rPr>
          <w:rFonts w:ascii="標楷體" w:eastAsia="標楷體" w:hAnsi="標楷體" w:hint="eastAsia"/>
          <w:spacing w:val="-2"/>
          <w:sz w:val="28"/>
          <w:szCs w:val="28"/>
        </w:rPr>
        <w:t>，</w:t>
      </w:r>
      <w:r w:rsidRPr="002D6A1F">
        <w:rPr>
          <w:rFonts w:ascii="標楷體" w:eastAsia="標楷體" w:hAnsi="標楷體" w:hint="eastAsia"/>
          <w:b/>
          <w:bCs/>
          <w:spacing w:val="-2"/>
          <w:sz w:val="28"/>
          <w:szCs w:val="28"/>
        </w:rPr>
        <w:t>不事雕琢</w:t>
      </w:r>
      <w:r w:rsidRPr="002D6A1F">
        <w:rPr>
          <w:rFonts w:ascii="標楷體" w:eastAsia="標楷體" w:hAnsi="標楷體" w:hint="eastAsia"/>
          <w:spacing w:val="-2"/>
          <w:sz w:val="28"/>
          <w:szCs w:val="28"/>
        </w:rPr>
        <w:t>，卻</w:t>
      </w:r>
      <w:r w:rsidRPr="002D6A1F">
        <w:rPr>
          <w:rFonts w:ascii="標楷體" w:eastAsia="標楷體" w:hAnsi="標楷體" w:hint="eastAsia"/>
          <w:b/>
          <w:bCs/>
          <w:spacing w:val="-2"/>
          <w:sz w:val="28"/>
          <w:szCs w:val="28"/>
        </w:rPr>
        <w:t>意境遼闊</w:t>
      </w:r>
      <w:r w:rsidRPr="002D6A1F">
        <w:rPr>
          <w:rFonts w:ascii="標楷體" w:eastAsia="標楷體" w:hAnsi="標楷體" w:hint="eastAsia"/>
          <w:spacing w:val="-2"/>
          <w:sz w:val="28"/>
          <w:szCs w:val="28"/>
        </w:rPr>
        <w:t>，充分展現</w:t>
      </w:r>
      <w:r w:rsidRPr="002D6A1F">
        <w:rPr>
          <w:rFonts w:ascii="標楷體" w:eastAsia="標楷體" w:hAnsi="標楷體" w:hint="eastAsia"/>
          <w:spacing w:val="-2"/>
          <w:sz w:val="28"/>
          <w:szCs w:val="28"/>
          <w:u w:val="single"/>
        </w:rPr>
        <w:t>李白</w:t>
      </w:r>
      <w:r w:rsidRPr="002D6A1F">
        <w:rPr>
          <w:rFonts w:ascii="標楷體" w:eastAsia="標楷體" w:hAnsi="標楷體" w:hint="eastAsia"/>
          <w:spacing w:val="-2"/>
          <w:sz w:val="28"/>
          <w:szCs w:val="28"/>
        </w:rPr>
        <w:t>詩歌</w:t>
      </w:r>
      <w:r w:rsidRPr="002D6A1F">
        <w:rPr>
          <w:rFonts w:ascii="標楷體" w:eastAsia="標楷體" w:hAnsi="標楷體" w:hint="eastAsia"/>
          <w:b/>
          <w:bCs/>
          <w:spacing w:val="-2"/>
          <w:sz w:val="28"/>
          <w:szCs w:val="28"/>
        </w:rPr>
        <w:t>豪放不羈</w:t>
      </w:r>
      <w:r w:rsidRPr="002D6A1F">
        <w:rPr>
          <w:rFonts w:ascii="標楷體" w:eastAsia="標楷體" w:hAnsi="標楷體" w:hint="eastAsia"/>
          <w:spacing w:val="-2"/>
          <w:sz w:val="28"/>
          <w:szCs w:val="28"/>
        </w:rPr>
        <w:t>、</w:t>
      </w:r>
      <w:r w:rsidRPr="002D6A1F">
        <w:rPr>
          <w:rFonts w:ascii="標楷體" w:eastAsia="標楷體" w:hAnsi="標楷體" w:hint="eastAsia"/>
          <w:b/>
          <w:bCs/>
          <w:spacing w:val="-2"/>
          <w:sz w:val="28"/>
          <w:szCs w:val="28"/>
        </w:rPr>
        <w:t>飄逸超然</w:t>
      </w:r>
      <w:r w:rsidRPr="002D6A1F">
        <w:rPr>
          <w:rFonts w:ascii="標楷體" w:eastAsia="標楷體" w:hAnsi="標楷體" w:hint="eastAsia"/>
          <w:spacing w:val="-2"/>
          <w:sz w:val="28"/>
          <w:szCs w:val="28"/>
        </w:rPr>
        <w:t>的藝術風格。</w:t>
      </w:r>
    </w:p>
    <w:p w14:paraId="0A5D3A82" w14:textId="6496DF6B" w:rsidR="00043E2F" w:rsidRPr="002D6A1F" w:rsidRDefault="00043E2F" w:rsidP="002D6A1F">
      <w:pPr>
        <w:spacing w:line="480" w:lineRule="exact"/>
        <w:jc w:val="both"/>
        <w:rPr>
          <w:rFonts w:ascii="標楷體" w:eastAsia="標楷體" w:hAnsi="標楷體"/>
          <w:spacing w:val="-2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lastRenderedPageBreak/>
        <w:t xml:space="preserve">　　</w:t>
      </w:r>
      <w:r w:rsidRPr="002D6A1F">
        <w:rPr>
          <w:rFonts w:ascii="標楷體" w:eastAsia="標楷體" w:hAnsi="標楷體" w:hint="eastAsia"/>
          <w:spacing w:val="-2"/>
          <w:sz w:val="28"/>
          <w:szCs w:val="28"/>
        </w:rPr>
        <w:t>總結而言，《夜宿山寺》以極少的文字，創造出極大的空間感與想像張力，是</w:t>
      </w:r>
      <w:r w:rsidRPr="002D6A1F">
        <w:rPr>
          <w:rFonts w:ascii="標楷體" w:eastAsia="標楷體" w:hAnsi="標楷體" w:hint="eastAsia"/>
          <w:spacing w:val="-2"/>
          <w:sz w:val="28"/>
          <w:szCs w:val="28"/>
          <w:u w:val="single"/>
        </w:rPr>
        <w:t>李白</w:t>
      </w:r>
      <w:r w:rsidRPr="002D6A1F">
        <w:rPr>
          <w:rFonts w:ascii="標楷體" w:eastAsia="標楷體" w:hAnsi="標楷體" w:hint="eastAsia"/>
          <w:spacing w:val="-2"/>
          <w:sz w:val="28"/>
          <w:szCs w:val="28"/>
        </w:rPr>
        <w:t>將浪漫精神與自然景觀完美結合的經典之作，也展現了</w:t>
      </w:r>
      <w:r w:rsidRPr="002D6A1F">
        <w:rPr>
          <w:rFonts w:ascii="標楷體" w:eastAsia="標楷體" w:hAnsi="標楷體" w:hint="eastAsia"/>
          <w:spacing w:val="-2"/>
          <w:sz w:val="28"/>
          <w:szCs w:val="28"/>
          <w:u w:val="single"/>
        </w:rPr>
        <w:t>唐</w:t>
      </w:r>
      <w:r w:rsidRPr="002D6A1F">
        <w:rPr>
          <w:rFonts w:ascii="標楷體" w:eastAsia="標楷體" w:hAnsi="標楷體" w:hint="eastAsia"/>
          <w:spacing w:val="-2"/>
          <w:sz w:val="28"/>
          <w:szCs w:val="28"/>
        </w:rPr>
        <w:t>詩「</w:t>
      </w:r>
      <w:r w:rsidRPr="002D6A1F">
        <w:rPr>
          <w:rFonts w:ascii="標楷體" w:eastAsia="標楷體" w:hAnsi="標楷體" w:hint="eastAsia"/>
          <w:b/>
          <w:bCs/>
          <w:spacing w:val="-2"/>
          <w:sz w:val="28"/>
          <w:szCs w:val="28"/>
        </w:rPr>
        <w:t>以簡馭繁</w:t>
      </w:r>
      <w:r w:rsidRPr="002D6A1F">
        <w:rPr>
          <w:rFonts w:ascii="標楷體" w:eastAsia="標楷體" w:hAnsi="標楷體" w:hint="eastAsia"/>
          <w:spacing w:val="-2"/>
          <w:sz w:val="28"/>
          <w:szCs w:val="28"/>
        </w:rPr>
        <w:t>」的高度藝術成就。</w:t>
      </w:r>
    </w:p>
    <w:p w14:paraId="5939820A" w14:textId="3C6F069B" w:rsidR="001F2080" w:rsidRPr="00834EB2" w:rsidRDefault="001F2080" w:rsidP="00043E2F">
      <w:pPr>
        <w:spacing w:beforeLines="50" w:before="180" w:line="480" w:lineRule="exact"/>
        <w:rPr>
          <w:rFonts w:ascii="標楷體" w:eastAsia="標楷體" w:hAnsi="標楷體"/>
          <w:sz w:val="32"/>
          <w:szCs w:val="32"/>
          <w:bdr w:val="single" w:sz="4" w:space="0" w:color="auto"/>
        </w:rPr>
      </w:pPr>
      <w:r w:rsidRPr="00834EB2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補充</w:t>
      </w:r>
    </w:p>
    <w:p w14:paraId="0F7E08E4" w14:textId="00E2E598" w:rsidR="00F91EA5" w:rsidRDefault="00043E2F" w:rsidP="002D6A1F">
      <w:pPr>
        <w:pStyle w:val="a9"/>
        <w:numPr>
          <w:ilvl w:val="0"/>
          <w:numId w:val="3"/>
        </w:numPr>
        <w:spacing w:line="48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043E2F">
        <w:rPr>
          <w:rFonts w:ascii="標楷體" w:eastAsia="標楷體" w:hAnsi="標楷體" w:hint="eastAsia"/>
          <w:sz w:val="28"/>
          <w:szCs w:val="28"/>
        </w:rPr>
        <w:t>浪漫主義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043E2F">
        <w:rPr>
          <w:rFonts w:ascii="標楷體" w:eastAsia="標楷體" w:hAnsi="標楷體" w:hint="eastAsia"/>
          <w:sz w:val="28"/>
          <w:szCs w:val="28"/>
        </w:rPr>
        <w:t>指詩人不拘泥於現實的描寫，而是運用豐富想像與情感來表現景物</w:t>
      </w:r>
      <w:r w:rsidR="002D6A1F">
        <w:rPr>
          <w:rFonts w:ascii="標楷體" w:eastAsia="標楷體" w:hAnsi="標楷體"/>
          <w:sz w:val="28"/>
          <w:szCs w:val="28"/>
        </w:rPr>
        <w:br/>
      </w:r>
      <w:r w:rsidRPr="00043E2F">
        <w:rPr>
          <w:rFonts w:ascii="標楷體" w:eastAsia="標楷體" w:hAnsi="標楷體" w:hint="eastAsia"/>
          <w:sz w:val="28"/>
          <w:szCs w:val="28"/>
        </w:rPr>
        <w:t>。詩中將山寺寫得彷彿接近天界，體現</w:t>
      </w:r>
      <w:r w:rsidRPr="00C86B6E">
        <w:rPr>
          <w:rFonts w:ascii="標楷體" w:eastAsia="標楷體" w:hAnsi="標楷體" w:hint="eastAsia"/>
          <w:sz w:val="28"/>
          <w:szCs w:val="28"/>
          <w:u w:val="single"/>
        </w:rPr>
        <w:t>李白</w:t>
      </w:r>
      <w:r w:rsidRPr="00043E2F">
        <w:rPr>
          <w:rFonts w:ascii="標楷體" w:eastAsia="標楷體" w:hAnsi="標楷體" w:hint="eastAsia"/>
          <w:sz w:val="28"/>
          <w:szCs w:val="28"/>
        </w:rPr>
        <w:t>以想像超越現實的浪漫精神。</w:t>
      </w:r>
    </w:p>
    <w:p w14:paraId="54BDDD11" w14:textId="51912D95" w:rsidR="00043E2F" w:rsidRDefault="00043E2F" w:rsidP="002D6A1F">
      <w:pPr>
        <w:pStyle w:val="a9"/>
        <w:numPr>
          <w:ilvl w:val="0"/>
          <w:numId w:val="3"/>
        </w:numPr>
        <w:spacing w:line="48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043E2F">
        <w:rPr>
          <w:rFonts w:ascii="標楷體" w:eastAsia="標楷體" w:hAnsi="標楷體" w:hint="eastAsia"/>
          <w:sz w:val="28"/>
          <w:szCs w:val="28"/>
        </w:rPr>
        <w:t>誇飾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043E2F">
        <w:rPr>
          <w:rFonts w:ascii="標楷體" w:eastAsia="標楷體" w:hAnsi="標楷體" w:hint="eastAsia"/>
          <w:sz w:val="28"/>
          <w:szCs w:val="28"/>
        </w:rPr>
        <w:t>透過誇大手法來加強印象，如「高百尺」、「手可摘星辰」，並非實際高度，而是強調山寺之高，增強畫面張力。</w:t>
      </w:r>
    </w:p>
    <w:p w14:paraId="2E57C48D" w14:textId="2ECAA87C" w:rsidR="00043E2F" w:rsidRDefault="00043E2F" w:rsidP="002D6A1F">
      <w:pPr>
        <w:pStyle w:val="a9"/>
        <w:numPr>
          <w:ilvl w:val="0"/>
          <w:numId w:val="3"/>
        </w:numPr>
        <w:spacing w:line="48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043E2F">
        <w:rPr>
          <w:rFonts w:ascii="標楷體" w:eastAsia="標楷體" w:hAnsi="標楷體" w:hint="eastAsia"/>
          <w:sz w:val="28"/>
          <w:szCs w:val="28"/>
        </w:rPr>
        <w:t>宇宙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043E2F">
        <w:rPr>
          <w:rFonts w:ascii="標楷體" w:eastAsia="標楷體" w:hAnsi="標楷體" w:hint="eastAsia"/>
          <w:sz w:val="28"/>
          <w:szCs w:val="28"/>
        </w:rPr>
        <w:t>指廣闊的天空與星辰世界。詩中以「星辰」將視野拉向無垠天際，使場景從人間延伸至宇宙空間。</w:t>
      </w:r>
    </w:p>
    <w:p w14:paraId="61B1F0B8" w14:textId="4EEC98A1" w:rsidR="00043E2F" w:rsidRDefault="00043E2F" w:rsidP="002D6A1F">
      <w:pPr>
        <w:pStyle w:val="a9"/>
        <w:numPr>
          <w:ilvl w:val="0"/>
          <w:numId w:val="3"/>
        </w:numPr>
        <w:spacing w:line="48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043E2F">
        <w:rPr>
          <w:rFonts w:ascii="標楷體" w:eastAsia="標楷體" w:hAnsi="標楷體" w:hint="eastAsia"/>
          <w:sz w:val="28"/>
          <w:szCs w:val="28"/>
        </w:rPr>
        <w:t>瑰麗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043E2F">
        <w:rPr>
          <w:rFonts w:ascii="標楷體" w:eastAsia="標楷體" w:hAnsi="標楷體" w:hint="eastAsia"/>
          <w:sz w:val="28"/>
          <w:szCs w:val="28"/>
        </w:rPr>
        <w:t>形容畫面壯美奇幻。星辰近在咫尺、樓高入天的景象，呈現出華美而不凡的視覺感受。</w:t>
      </w:r>
    </w:p>
    <w:p w14:paraId="2B10A646" w14:textId="77777777" w:rsidR="002D6A1F" w:rsidRDefault="00043E2F" w:rsidP="002D6A1F">
      <w:pPr>
        <w:pStyle w:val="a9"/>
        <w:numPr>
          <w:ilvl w:val="0"/>
          <w:numId w:val="3"/>
        </w:numPr>
        <w:spacing w:line="48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2D6A1F">
        <w:rPr>
          <w:rFonts w:ascii="標楷體" w:eastAsia="標楷體" w:hAnsi="標楷體" w:hint="eastAsia"/>
          <w:sz w:val="28"/>
          <w:szCs w:val="28"/>
        </w:rPr>
        <w:t>超現實：</w:t>
      </w:r>
      <w:r w:rsidR="002D6A1F" w:rsidRPr="002D6A1F">
        <w:rPr>
          <w:rFonts w:ascii="標楷體" w:eastAsia="標楷體" w:hAnsi="標楷體" w:hint="eastAsia"/>
          <w:sz w:val="28"/>
          <w:szCs w:val="28"/>
        </w:rPr>
        <w:t>超越日常經驗的描寫，如人能「摘星」，使詩境脫離現實限制，進入想像與幻想的層次。</w:t>
      </w:r>
    </w:p>
    <w:p w14:paraId="2791E24E" w14:textId="3DBA2720" w:rsidR="00043E2F" w:rsidRPr="002D6A1F" w:rsidRDefault="00043E2F" w:rsidP="002D6A1F">
      <w:pPr>
        <w:pStyle w:val="a9"/>
        <w:numPr>
          <w:ilvl w:val="0"/>
          <w:numId w:val="3"/>
        </w:numPr>
        <w:spacing w:line="48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2D6A1F">
        <w:rPr>
          <w:rFonts w:ascii="標楷體" w:eastAsia="標楷體" w:hAnsi="標楷體" w:hint="eastAsia"/>
          <w:sz w:val="28"/>
          <w:szCs w:val="28"/>
        </w:rPr>
        <w:t>襯托：</w:t>
      </w:r>
      <w:r w:rsidR="002D6A1F" w:rsidRPr="002D6A1F">
        <w:rPr>
          <w:rFonts w:ascii="標楷體" w:eastAsia="標楷體" w:hAnsi="標楷體" w:hint="eastAsia"/>
          <w:sz w:val="28"/>
          <w:szCs w:val="28"/>
        </w:rPr>
        <w:t>以前後對比突顯主題。前兩句寫樓高與氣勢，後兩句寫低聲細語，以靜襯高、以小襯大，更顯山寺之高與環境之幽靜。</w:t>
      </w:r>
    </w:p>
    <w:p w14:paraId="4CCB9D0E" w14:textId="6E0E5212" w:rsidR="00043E2F" w:rsidRDefault="00043E2F" w:rsidP="002D6A1F">
      <w:pPr>
        <w:pStyle w:val="a9"/>
        <w:numPr>
          <w:ilvl w:val="0"/>
          <w:numId w:val="3"/>
        </w:numPr>
        <w:spacing w:line="48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043E2F">
        <w:rPr>
          <w:rFonts w:ascii="標楷體" w:eastAsia="標楷體" w:hAnsi="標楷體" w:hint="eastAsia"/>
          <w:sz w:val="28"/>
          <w:szCs w:val="28"/>
        </w:rPr>
        <w:t>簡練明快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2D6A1F" w:rsidRPr="002D6A1F">
        <w:rPr>
          <w:rFonts w:ascii="標楷體" w:eastAsia="標楷體" w:hAnsi="標楷體" w:hint="eastAsia"/>
          <w:sz w:val="28"/>
          <w:szCs w:val="28"/>
        </w:rPr>
        <w:t>語言精簡、節奏清楚。全詩僅二十字，句句直白有力，沒有多餘鋪陳，卻意象鮮明。</w:t>
      </w:r>
    </w:p>
    <w:p w14:paraId="78B9FDD2" w14:textId="7B8E574A" w:rsidR="00043E2F" w:rsidRDefault="00043E2F" w:rsidP="002D6A1F">
      <w:pPr>
        <w:pStyle w:val="a9"/>
        <w:numPr>
          <w:ilvl w:val="0"/>
          <w:numId w:val="3"/>
        </w:numPr>
        <w:spacing w:line="48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043E2F">
        <w:rPr>
          <w:rFonts w:ascii="標楷體" w:eastAsia="標楷體" w:hAnsi="標楷體" w:hint="eastAsia"/>
          <w:sz w:val="28"/>
          <w:szCs w:val="28"/>
        </w:rPr>
        <w:t>不事雕琢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2D6A1F" w:rsidRPr="002D6A1F">
        <w:rPr>
          <w:rFonts w:ascii="標楷體" w:eastAsia="標楷體" w:hAnsi="標楷體" w:hint="eastAsia"/>
          <w:sz w:val="28"/>
          <w:szCs w:val="28"/>
        </w:rPr>
        <w:t>指語言自然樸實，不刻意修飾。詩句如口語般平易，卻能產生深遠意境，顯示高超藝術功力。</w:t>
      </w:r>
    </w:p>
    <w:p w14:paraId="4C473726" w14:textId="396CA3BD" w:rsidR="00043E2F" w:rsidRDefault="00043E2F" w:rsidP="002D6A1F">
      <w:pPr>
        <w:pStyle w:val="a9"/>
        <w:numPr>
          <w:ilvl w:val="0"/>
          <w:numId w:val="3"/>
        </w:numPr>
        <w:spacing w:line="48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043E2F">
        <w:rPr>
          <w:rFonts w:ascii="標楷體" w:eastAsia="標楷體" w:hAnsi="標楷體" w:hint="eastAsia"/>
          <w:sz w:val="28"/>
          <w:szCs w:val="28"/>
        </w:rPr>
        <w:t>意境遼闊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2D6A1F" w:rsidRPr="002D6A1F">
        <w:rPr>
          <w:rFonts w:ascii="標楷體" w:eastAsia="標楷體" w:hAnsi="標楷體" w:hint="eastAsia"/>
          <w:sz w:val="28"/>
          <w:szCs w:val="28"/>
        </w:rPr>
        <w:t>由有限文字引發無限想像。短短四句，卻讓讀者感受到高空、夜色與天地廣闊的氛圍。</w:t>
      </w:r>
    </w:p>
    <w:p w14:paraId="2206066D" w14:textId="00C9EB4A" w:rsidR="00043E2F" w:rsidRDefault="00043E2F" w:rsidP="002D6A1F">
      <w:pPr>
        <w:pStyle w:val="a9"/>
        <w:numPr>
          <w:ilvl w:val="0"/>
          <w:numId w:val="3"/>
        </w:numPr>
        <w:spacing w:line="480" w:lineRule="exact"/>
        <w:ind w:leftChars="0" w:left="284" w:hanging="426"/>
        <w:jc w:val="both"/>
        <w:rPr>
          <w:rFonts w:ascii="標楷體" w:eastAsia="標楷體" w:hAnsi="標楷體"/>
          <w:sz w:val="28"/>
          <w:szCs w:val="28"/>
        </w:rPr>
      </w:pPr>
      <w:r w:rsidRPr="00043E2F">
        <w:rPr>
          <w:rFonts w:ascii="標楷體" w:eastAsia="標楷體" w:hAnsi="標楷體" w:hint="eastAsia"/>
          <w:sz w:val="28"/>
          <w:szCs w:val="28"/>
        </w:rPr>
        <w:t>豪放不羈</w:t>
      </w:r>
      <w:r w:rsidR="002D6A1F">
        <w:rPr>
          <w:rFonts w:ascii="標楷體" w:eastAsia="標楷體" w:hAnsi="標楷體" w:hint="eastAsia"/>
          <w:sz w:val="28"/>
          <w:szCs w:val="28"/>
        </w:rPr>
        <w:t>（</w:t>
      </w:r>
      <w:r w:rsidR="002D6A1F" w:rsidRPr="002D6A1F">
        <w:rPr>
          <w:rFonts w:ascii="標楷體" w:eastAsia="標楷體" w:hAnsi="標楷體" w:hint="eastAsia"/>
          <w:color w:val="FF0000"/>
          <w:sz w:val="16"/>
          <w:szCs w:val="16"/>
        </w:rPr>
        <w:t>ㄐㄧ</w:t>
      </w:r>
      <w:r w:rsidR="002D6A1F">
        <w:rPr>
          <w:rFonts w:ascii="標楷體" w:eastAsia="標楷體" w:hAnsi="標楷體" w:hint="eastAsia"/>
          <w:sz w:val="28"/>
          <w:szCs w:val="28"/>
        </w:rPr>
        <w:t>）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2D6A1F" w:rsidRPr="002D6A1F">
        <w:rPr>
          <w:rFonts w:ascii="標楷體" w:eastAsia="標楷體" w:hAnsi="標楷體" w:hint="eastAsia"/>
          <w:sz w:val="28"/>
          <w:szCs w:val="28"/>
        </w:rPr>
        <w:t>表現詩人自由奔放的精神。敢於想像伸手摘星，展現</w:t>
      </w:r>
      <w:r w:rsidR="002D6A1F" w:rsidRPr="00C86B6E">
        <w:rPr>
          <w:rFonts w:ascii="標楷體" w:eastAsia="標楷體" w:hAnsi="標楷體" w:hint="eastAsia"/>
          <w:sz w:val="28"/>
          <w:szCs w:val="28"/>
          <w:u w:val="single"/>
        </w:rPr>
        <w:t>李白</w:t>
      </w:r>
      <w:r w:rsidR="002D6A1F" w:rsidRPr="002D6A1F">
        <w:rPr>
          <w:rFonts w:ascii="標楷體" w:eastAsia="標楷體" w:hAnsi="標楷體" w:hint="eastAsia"/>
          <w:sz w:val="28"/>
          <w:szCs w:val="28"/>
        </w:rPr>
        <w:t>不受現實拘束的創作氣質。</w:t>
      </w:r>
    </w:p>
    <w:p w14:paraId="3EFCB7F1" w14:textId="2A8164FC" w:rsidR="00043E2F" w:rsidRDefault="00043E2F" w:rsidP="002D6A1F">
      <w:pPr>
        <w:pStyle w:val="a9"/>
        <w:numPr>
          <w:ilvl w:val="0"/>
          <w:numId w:val="3"/>
        </w:numPr>
        <w:spacing w:line="480" w:lineRule="exact"/>
        <w:ind w:leftChars="0" w:left="284" w:hanging="426"/>
        <w:jc w:val="both"/>
        <w:rPr>
          <w:rFonts w:ascii="標楷體" w:eastAsia="標楷體" w:hAnsi="標楷體"/>
          <w:sz w:val="28"/>
          <w:szCs w:val="28"/>
        </w:rPr>
      </w:pPr>
      <w:r w:rsidRPr="00043E2F">
        <w:rPr>
          <w:rFonts w:ascii="標楷體" w:eastAsia="標楷體" w:hAnsi="標楷體" w:hint="eastAsia"/>
          <w:sz w:val="28"/>
          <w:szCs w:val="28"/>
        </w:rPr>
        <w:t>飄逸超然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2D6A1F" w:rsidRPr="002D6A1F">
        <w:rPr>
          <w:rFonts w:ascii="標楷體" w:eastAsia="標楷體" w:hAnsi="標楷體" w:hint="eastAsia"/>
          <w:sz w:val="28"/>
          <w:szCs w:val="28"/>
        </w:rPr>
        <w:t>呈現超脫塵世的境界。詩中彷彿已遠離人間，接近天界，流露出詩人精神上的自在與超然。</w:t>
      </w:r>
    </w:p>
    <w:p w14:paraId="716A9809" w14:textId="1CFB3451" w:rsidR="002D6A1F" w:rsidRPr="002D6A1F" w:rsidRDefault="00043E2F" w:rsidP="002D6A1F">
      <w:pPr>
        <w:pStyle w:val="a9"/>
        <w:numPr>
          <w:ilvl w:val="0"/>
          <w:numId w:val="3"/>
        </w:numPr>
        <w:spacing w:line="480" w:lineRule="exact"/>
        <w:ind w:leftChars="0" w:left="284" w:hanging="426"/>
        <w:jc w:val="both"/>
        <w:rPr>
          <w:rFonts w:ascii="標楷體" w:eastAsia="標楷體" w:hAnsi="標楷體"/>
          <w:sz w:val="28"/>
          <w:szCs w:val="28"/>
        </w:rPr>
      </w:pPr>
      <w:r w:rsidRPr="00043E2F">
        <w:rPr>
          <w:rFonts w:ascii="標楷體" w:eastAsia="標楷體" w:hAnsi="標楷體" w:hint="eastAsia"/>
          <w:sz w:val="28"/>
          <w:szCs w:val="28"/>
        </w:rPr>
        <w:t>以簡馭</w:t>
      </w:r>
      <w:r w:rsidR="002D6A1F">
        <w:rPr>
          <w:rFonts w:ascii="標楷體" w:eastAsia="標楷體" w:hAnsi="標楷體" w:hint="eastAsia"/>
          <w:sz w:val="28"/>
          <w:szCs w:val="28"/>
        </w:rPr>
        <w:t>（</w:t>
      </w:r>
      <w:r w:rsidR="002D6A1F" w:rsidRPr="002D6A1F">
        <w:rPr>
          <w:rFonts w:ascii="標楷體" w:eastAsia="標楷體" w:hAnsi="標楷體" w:hint="eastAsia"/>
          <w:color w:val="FF0000"/>
          <w:sz w:val="16"/>
          <w:szCs w:val="16"/>
        </w:rPr>
        <w:t>ㄩˋ</w:t>
      </w:r>
      <w:r w:rsidR="002D6A1F">
        <w:rPr>
          <w:rFonts w:ascii="標楷體" w:eastAsia="標楷體" w:hAnsi="標楷體" w:hint="eastAsia"/>
          <w:sz w:val="28"/>
          <w:szCs w:val="28"/>
        </w:rPr>
        <w:t>）</w:t>
      </w:r>
      <w:r w:rsidRPr="00043E2F">
        <w:rPr>
          <w:rFonts w:ascii="標楷體" w:eastAsia="標楷體" w:hAnsi="標楷體" w:hint="eastAsia"/>
          <w:sz w:val="28"/>
          <w:szCs w:val="28"/>
        </w:rPr>
        <w:t>繁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2D6A1F" w:rsidRPr="002D6A1F">
        <w:rPr>
          <w:rFonts w:ascii="標楷體" w:eastAsia="標楷體" w:hAnsi="標楷體" w:hint="eastAsia"/>
          <w:sz w:val="28"/>
          <w:szCs w:val="28"/>
        </w:rPr>
        <w:t>用極簡文字掌控豐富內容。全詩雖短，卻同時表現高度、靜謐、想像與哲思，展現高度凝練的藝術效果。</w:t>
      </w:r>
    </w:p>
    <w:sectPr w:rsidR="002D6A1F" w:rsidRPr="002D6A1F" w:rsidSect="00BB51A8">
      <w:footerReference w:type="default" r:id="rId7"/>
      <w:pgSz w:w="11906" w:h="16838"/>
      <w:pgMar w:top="851" w:right="1134" w:bottom="851" w:left="1134" w:header="567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1BA0A" w14:textId="77777777" w:rsidR="00304C8A" w:rsidRDefault="00304C8A" w:rsidP="008429B5">
      <w:r>
        <w:separator/>
      </w:r>
    </w:p>
  </w:endnote>
  <w:endnote w:type="continuationSeparator" w:id="0">
    <w:p w14:paraId="47770901" w14:textId="77777777" w:rsidR="00304C8A" w:rsidRDefault="00304C8A" w:rsidP="008429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40088253"/>
      <w:docPartObj>
        <w:docPartGallery w:val="Page Numbers (Bottom of Page)"/>
        <w:docPartUnique/>
      </w:docPartObj>
    </w:sdtPr>
    <w:sdtContent>
      <w:p w14:paraId="70222FDE" w14:textId="7A5B6AB9" w:rsidR="00BB51A8" w:rsidRDefault="00BB51A8">
        <w:pPr>
          <w:pStyle w:val="a5"/>
          <w:jc w:val="right"/>
        </w:pPr>
        <w:r w:rsidRPr="00BB51A8">
          <w:rPr>
            <w:rFonts w:ascii="標楷體" w:eastAsia="標楷體" w:hAnsi="標楷體" w:hint="eastAsia"/>
          </w:rPr>
          <w:t>李白《夜宿山寺》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6380AD34" w14:textId="77777777" w:rsidR="00BB51A8" w:rsidRDefault="00BB51A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3268F" w14:textId="77777777" w:rsidR="00304C8A" w:rsidRDefault="00304C8A" w:rsidP="008429B5">
      <w:r>
        <w:separator/>
      </w:r>
    </w:p>
  </w:footnote>
  <w:footnote w:type="continuationSeparator" w:id="0">
    <w:p w14:paraId="0E711E8A" w14:textId="77777777" w:rsidR="00304C8A" w:rsidRDefault="00304C8A" w:rsidP="008429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62BF5"/>
    <w:multiLevelType w:val="hybridMultilevel"/>
    <w:tmpl w:val="1BECB5AC"/>
    <w:lvl w:ilvl="0" w:tplc="04090003">
      <w:start w:val="1"/>
      <w:numFmt w:val="bullet"/>
      <w:lvlText w:val="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1" w15:restartNumberingAfterBreak="0">
    <w:nsid w:val="04AD026F"/>
    <w:multiLevelType w:val="hybridMultilevel"/>
    <w:tmpl w:val="9D9CFED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BCC5015"/>
    <w:multiLevelType w:val="hybridMultilevel"/>
    <w:tmpl w:val="CCD236F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19F6325E"/>
    <w:multiLevelType w:val="hybridMultilevel"/>
    <w:tmpl w:val="FE500D4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40B65EB"/>
    <w:multiLevelType w:val="hybridMultilevel"/>
    <w:tmpl w:val="516859D4"/>
    <w:lvl w:ilvl="0" w:tplc="04090001">
      <w:start w:val="1"/>
      <w:numFmt w:val="bullet"/>
      <w:lvlText w:val="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5" w15:restartNumberingAfterBreak="0">
    <w:nsid w:val="2EF708AD"/>
    <w:multiLevelType w:val="hybridMultilevel"/>
    <w:tmpl w:val="1F86D72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4003684E"/>
    <w:multiLevelType w:val="hybridMultilevel"/>
    <w:tmpl w:val="E1949546"/>
    <w:lvl w:ilvl="0" w:tplc="DD9AFBF8">
      <w:start w:val="2"/>
      <w:numFmt w:val="decimalEnclosedParen"/>
      <w:lvlText w:val="%1"/>
      <w:lvlJc w:val="left"/>
      <w:pPr>
        <w:ind w:left="360" w:hanging="360"/>
      </w:pPr>
      <w:rPr>
        <w:rFonts w:ascii="新細明體" w:eastAsia="新細明體" w:hAnsi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42050382"/>
    <w:multiLevelType w:val="hybridMultilevel"/>
    <w:tmpl w:val="647C830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4DBD02F6"/>
    <w:multiLevelType w:val="hybridMultilevel"/>
    <w:tmpl w:val="6906AA6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508F3A65"/>
    <w:multiLevelType w:val="hybridMultilevel"/>
    <w:tmpl w:val="0776A8B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5FC83D31"/>
    <w:multiLevelType w:val="hybridMultilevel"/>
    <w:tmpl w:val="E188CE50"/>
    <w:lvl w:ilvl="0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1" w15:restartNumberingAfterBreak="0">
    <w:nsid w:val="741F1E3D"/>
    <w:multiLevelType w:val="hybridMultilevel"/>
    <w:tmpl w:val="935C9B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78B16A25"/>
    <w:multiLevelType w:val="hybridMultilevel"/>
    <w:tmpl w:val="7EA279B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7BEF4B8B"/>
    <w:multiLevelType w:val="hybridMultilevel"/>
    <w:tmpl w:val="21D0B3B2"/>
    <w:lvl w:ilvl="0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num w:numId="1" w16cid:durableId="539123554">
    <w:abstractNumId w:val="6"/>
  </w:num>
  <w:num w:numId="2" w16cid:durableId="2077432952">
    <w:abstractNumId w:val="3"/>
  </w:num>
  <w:num w:numId="3" w16cid:durableId="1075936542">
    <w:abstractNumId w:val="11"/>
  </w:num>
  <w:num w:numId="4" w16cid:durableId="556163979">
    <w:abstractNumId w:val="4"/>
  </w:num>
  <w:num w:numId="5" w16cid:durableId="1159031368">
    <w:abstractNumId w:val="12"/>
  </w:num>
  <w:num w:numId="6" w16cid:durableId="1145701483">
    <w:abstractNumId w:val="5"/>
  </w:num>
  <w:num w:numId="7" w16cid:durableId="1696927768">
    <w:abstractNumId w:val="8"/>
  </w:num>
  <w:num w:numId="8" w16cid:durableId="1630281692">
    <w:abstractNumId w:val="9"/>
  </w:num>
  <w:num w:numId="9" w16cid:durableId="1221944936">
    <w:abstractNumId w:val="0"/>
  </w:num>
  <w:num w:numId="10" w16cid:durableId="1653560415">
    <w:abstractNumId w:val="2"/>
  </w:num>
  <w:num w:numId="11" w16cid:durableId="1947302618">
    <w:abstractNumId w:val="7"/>
  </w:num>
  <w:num w:numId="12" w16cid:durableId="839275764">
    <w:abstractNumId w:val="10"/>
  </w:num>
  <w:num w:numId="13" w16cid:durableId="556281020">
    <w:abstractNumId w:val="1"/>
  </w:num>
  <w:num w:numId="14" w16cid:durableId="12716377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4272"/>
    <w:rsid w:val="00043E2F"/>
    <w:rsid w:val="00067FD8"/>
    <w:rsid w:val="000A0996"/>
    <w:rsid w:val="000C164A"/>
    <w:rsid w:val="001145A6"/>
    <w:rsid w:val="00136317"/>
    <w:rsid w:val="00194078"/>
    <w:rsid w:val="00197FF2"/>
    <w:rsid w:val="001E6660"/>
    <w:rsid w:val="001F2080"/>
    <w:rsid w:val="00200160"/>
    <w:rsid w:val="00241B1E"/>
    <w:rsid w:val="00254274"/>
    <w:rsid w:val="00255070"/>
    <w:rsid w:val="00264B54"/>
    <w:rsid w:val="00284EA4"/>
    <w:rsid w:val="002C07C1"/>
    <w:rsid w:val="002D6A1F"/>
    <w:rsid w:val="00304C8A"/>
    <w:rsid w:val="00366AA9"/>
    <w:rsid w:val="003723F0"/>
    <w:rsid w:val="00377CF5"/>
    <w:rsid w:val="00387C3B"/>
    <w:rsid w:val="003C69DE"/>
    <w:rsid w:val="00420D56"/>
    <w:rsid w:val="00457D35"/>
    <w:rsid w:val="004826A8"/>
    <w:rsid w:val="005130DC"/>
    <w:rsid w:val="00533EA1"/>
    <w:rsid w:val="00550763"/>
    <w:rsid w:val="00667EA7"/>
    <w:rsid w:val="006852A1"/>
    <w:rsid w:val="006C0BBD"/>
    <w:rsid w:val="006C37D3"/>
    <w:rsid w:val="006E139A"/>
    <w:rsid w:val="006E6441"/>
    <w:rsid w:val="00754E22"/>
    <w:rsid w:val="0077188B"/>
    <w:rsid w:val="007E5074"/>
    <w:rsid w:val="00834EB2"/>
    <w:rsid w:val="008429B5"/>
    <w:rsid w:val="008B76E5"/>
    <w:rsid w:val="008E5398"/>
    <w:rsid w:val="00940DC5"/>
    <w:rsid w:val="00992F2C"/>
    <w:rsid w:val="0099649C"/>
    <w:rsid w:val="009D6746"/>
    <w:rsid w:val="00A84B7A"/>
    <w:rsid w:val="00A9195E"/>
    <w:rsid w:val="00B24C17"/>
    <w:rsid w:val="00B95270"/>
    <w:rsid w:val="00BB51A8"/>
    <w:rsid w:val="00C1245B"/>
    <w:rsid w:val="00C44E69"/>
    <w:rsid w:val="00C75024"/>
    <w:rsid w:val="00C86B6E"/>
    <w:rsid w:val="00CE088A"/>
    <w:rsid w:val="00CE71AD"/>
    <w:rsid w:val="00D127EB"/>
    <w:rsid w:val="00D154B0"/>
    <w:rsid w:val="00D41493"/>
    <w:rsid w:val="00D45129"/>
    <w:rsid w:val="00DA167F"/>
    <w:rsid w:val="00DD06AF"/>
    <w:rsid w:val="00DD3CA3"/>
    <w:rsid w:val="00E34272"/>
    <w:rsid w:val="00E37C3D"/>
    <w:rsid w:val="00E42613"/>
    <w:rsid w:val="00E71270"/>
    <w:rsid w:val="00E91487"/>
    <w:rsid w:val="00ED6DD7"/>
    <w:rsid w:val="00ED7166"/>
    <w:rsid w:val="00F15BBF"/>
    <w:rsid w:val="00F16B36"/>
    <w:rsid w:val="00F91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99A682"/>
  <w15:chartTrackingRefBased/>
  <w15:docId w15:val="{C44265B0-039E-45C1-8B6E-E617CAF82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429B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429B5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429B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429B5"/>
    <w:rPr>
      <w:sz w:val="20"/>
      <w:szCs w:val="20"/>
    </w:rPr>
  </w:style>
  <w:style w:type="character" w:styleId="a7">
    <w:name w:val="Hyperlink"/>
    <w:basedOn w:val="a0"/>
    <w:uiPriority w:val="99"/>
    <w:unhideWhenUsed/>
    <w:rsid w:val="00A9195E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A9195E"/>
    <w:rPr>
      <w:color w:val="605E5C"/>
      <w:shd w:val="clear" w:color="auto" w:fill="E1DFDD"/>
    </w:rPr>
  </w:style>
  <w:style w:type="paragraph" w:styleId="a9">
    <w:name w:val="List Paragraph"/>
    <w:basedOn w:val="a"/>
    <w:uiPriority w:val="34"/>
    <w:qFormat/>
    <w:rsid w:val="00C1245B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08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5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2</Pages>
  <Words>211</Words>
  <Characters>1204</Characters>
  <Application>Microsoft Office Word</Application>
  <DocSecurity>0</DocSecurity>
  <Lines>10</Lines>
  <Paragraphs>2</Paragraphs>
  <ScaleCrop>false</ScaleCrop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dc:description/>
  <cp:lastModifiedBy>SJS</cp:lastModifiedBy>
  <cp:revision>41</cp:revision>
  <dcterms:created xsi:type="dcterms:W3CDTF">2018-12-22T06:44:00Z</dcterms:created>
  <dcterms:modified xsi:type="dcterms:W3CDTF">2026-09-12T11:17:00Z</dcterms:modified>
</cp:coreProperties>
</file>