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79A17" w14:textId="79E74E4B" w:rsidR="008429B5" w:rsidRPr="00136317" w:rsidRDefault="008429B5" w:rsidP="008429B5">
      <w:pPr>
        <w:jc w:val="both"/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李白《</w:t>
      </w:r>
      <w:r w:rsidR="00A86208" w:rsidRPr="00A86208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子夜吳歌·秋歌</w:t>
      </w: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6E139A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姓名：</w:t>
      </w:r>
    </w:p>
    <w:p w14:paraId="150A0995" w14:textId="5033D38C" w:rsidR="00DD7B69" w:rsidRPr="00DD7B69" w:rsidRDefault="00DD7B69" w:rsidP="00D1453F">
      <w:pPr>
        <w:spacing w:beforeLines="50" w:before="180" w:line="440" w:lineRule="exact"/>
        <w:rPr>
          <w:rFonts w:ascii="標楷體" w:eastAsia="標楷體" w:hAnsi="標楷體" w:cs="Arial"/>
          <w:bCs/>
          <w:color w:val="0F0F0F"/>
          <w:sz w:val="36"/>
          <w:szCs w:val="36"/>
        </w:rPr>
      </w:pPr>
      <w:r w:rsidRPr="00DD7B69">
        <w:rPr>
          <w:rFonts w:ascii="標楷體" w:eastAsia="標楷體" w:hAnsi="標楷體" w:cs="Arial" w:hint="eastAsia"/>
          <w:bCs/>
          <w:color w:val="0F0F0F"/>
          <w:sz w:val="36"/>
          <w:szCs w:val="36"/>
        </w:rPr>
        <w:t>長安一片月，萬戶搗衣聲。秋風吹不盡，總是玉關情。</w:t>
      </w:r>
    </w:p>
    <w:p w14:paraId="247852AB" w14:textId="77777777" w:rsidR="00DD7B69" w:rsidRPr="00DD7B69" w:rsidRDefault="00DD7B69" w:rsidP="00D1453F">
      <w:pPr>
        <w:spacing w:beforeLines="50" w:before="180" w:line="440" w:lineRule="exact"/>
        <w:rPr>
          <w:rFonts w:ascii="標楷體" w:eastAsia="標楷體" w:hAnsi="標楷體" w:cs="Arial"/>
          <w:bCs/>
          <w:color w:val="0F0F0F"/>
          <w:sz w:val="36"/>
          <w:szCs w:val="36"/>
        </w:rPr>
      </w:pPr>
      <w:r w:rsidRPr="00DD7B69">
        <w:rPr>
          <w:rFonts w:ascii="標楷體" w:eastAsia="標楷體" w:hAnsi="標楷體" w:cs="Arial" w:hint="eastAsia"/>
          <w:bCs/>
          <w:color w:val="0F0F0F"/>
          <w:sz w:val="36"/>
          <w:szCs w:val="36"/>
        </w:rPr>
        <w:t>何日平胡虜，良人罷遠征。</w:t>
      </w:r>
    </w:p>
    <w:p w14:paraId="36BA2534" w14:textId="6F477C4C" w:rsidR="008429B5" w:rsidRPr="00E24F29" w:rsidRDefault="008429B5" w:rsidP="00E24F29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E24F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6A49601E" w14:textId="3FC14FF9" w:rsidR="007A7434" w:rsidRPr="00875E61" w:rsidRDefault="004370D3" w:rsidP="009D7FC6">
      <w:pPr>
        <w:pStyle w:val="a9"/>
        <w:numPr>
          <w:ilvl w:val="0"/>
          <w:numId w:val="11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24F29">
        <w:rPr>
          <w:rFonts w:ascii="標楷體" w:eastAsia="標楷體" w:hAnsi="標楷體" w:cs="新細明體" w:hint="eastAsia"/>
          <w:sz w:val="28"/>
          <w:szCs w:val="28"/>
        </w:rPr>
        <w:t>子夜吳歌：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樂府舊題。原為</w:t>
      </w:r>
      <w:r w:rsidR="00875E61" w:rsidRPr="00875E61">
        <w:rPr>
          <w:rFonts w:ascii="標楷體" w:eastAsia="標楷體" w:hAnsi="標楷體" w:cs="新細明體"/>
          <w:sz w:val="28"/>
          <w:szCs w:val="28"/>
          <w:u w:val="single"/>
        </w:rPr>
        <w:t>晉代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民歌，多寫男女愛情與思婦心聲。</w:t>
      </w:r>
      <w:r w:rsidR="00875E61" w:rsidRPr="00875E61">
        <w:rPr>
          <w:rFonts w:ascii="標楷體" w:eastAsia="標楷體" w:hAnsi="標楷體" w:cs="新細明體"/>
          <w:sz w:val="28"/>
          <w:szCs w:val="28"/>
          <w:u w:val="single"/>
        </w:rPr>
        <w:t>唐代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文人常沿用此調填寫新詞。</w:t>
      </w:r>
    </w:p>
    <w:p w14:paraId="15CA8F86" w14:textId="71B5EECA" w:rsidR="007A7434" w:rsidRPr="00E24F29" w:rsidRDefault="004370D3" w:rsidP="009D7FC6">
      <w:pPr>
        <w:pStyle w:val="a9"/>
        <w:numPr>
          <w:ilvl w:val="0"/>
          <w:numId w:val="11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24F29">
        <w:rPr>
          <w:rFonts w:ascii="標楷體" w:eastAsia="標楷體" w:hAnsi="標楷體" w:cs="新細明體" w:hint="eastAsia"/>
          <w:sz w:val="28"/>
          <w:szCs w:val="28"/>
        </w:rPr>
        <w:t>吹不盡：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秋風陣陣吹拂，綿延不絕、沒有停歇的時候，象徵思婦心中對遠方丈夫的無盡思念與悲愁。</w:t>
      </w:r>
    </w:p>
    <w:p w14:paraId="20AD2AE1" w14:textId="3993935E" w:rsidR="007A7434" w:rsidRPr="00E24F29" w:rsidRDefault="004370D3" w:rsidP="009D7FC6">
      <w:pPr>
        <w:pStyle w:val="a9"/>
        <w:numPr>
          <w:ilvl w:val="0"/>
          <w:numId w:val="11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24F29">
        <w:rPr>
          <w:rFonts w:ascii="標楷體" w:eastAsia="標楷體" w:hAnsi="標楷體" w:cs="新細明體" w:hint="eastAsia"/>
          <w:sz w:val="28"/>
          <w:szCs w:val="28"/>
        </w:rPr>
        <w:t>玉關：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即</w:t>
      </w:r>
      <w:r w:rsidR="00875E61" w:rsidRPr="00875E61">
        <w:rPr>
          <w:rFonts w:ascii="標楷體" w:eastAsia="標楷體" w:hAnsi="標楷體" w:cs="新細明體"/>
          <w:sz w:val="28"/>
          <w:szCs w:val="28"/>
          <w:u w:val="single"/>
        </w:rPr>
        <w:t>玉門關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。</w:t>
      </w:r>
      <w:r w:rsidR="00875E61" w:rsidRPr="00875E61">
        <w:rPr>
          <w:rFonts w:ascii="標楷體" w:eastAsia="標楷體" w:hAnsi="標楷體" w:cs="新細明體"/>
          <w:sz w:val="28"/>
          <w:szCs w:val="28"/>
          <w:u w:val="single"/>
        </w:rPr>
        <w:t>漢代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通往</w:t>
      </w:r>
      <w:r w:rsidR="00875E61" w:rsidRPr="00875E61">
        <w:rPr>
          <w:rFonts w:ascii="標楷體" w:eastAsia="標楷體" w:hAnsi="標楷體" w:cs="新細明體"/>
          <w:sz w:val="28"/>
          <w:szCs w:val="28"/>
          <w:u w:val="single"/>
        </w:rPr>
        <w:t>西域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的要道，</w:t>
      </w:r>
      <w:r w:rsidR="00875E61" w:rsidRPr="00875E61">
        <w:rPr>
          <w:rFonts w:ascii="標楷體" w:eastAsia="標楷體" w:hAnsi="標楷體" w:cs="新細明體"/>
          <w:sz w:val="28"/>
          <w:szCs w:val="28"/>
          <w:u w:val="single"/>
        </w:rPr>
        <w:t>唐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詩中常用來泛指邊塞、戰事頻繁的邊防之地。</w:t>
      </w:r>
    </w:p>
    <w:p w14:paraId="0A5D5EE8" w14:textId="2B86DB70" w:rsidR="004370D3" w:rsidRPr="00E24F29" w:rsidRDefault="004370D3" w:rsidP="009D7FC6">
      <w:pPr>
        <w:pStyle w:val="a9"/>
        <w:numPr>
          <w:ilvl w:val="0"/>
          <w:numId w:val="11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24F29">
        <w:rPr>
          <w:rFonts w:ascii="標楷體" w:eastAsia="標楷體" w:hAnsi="標楷體" w:cs="新細明體" w:hint="eastAsia"/>
          <w:sz w:val="28"/>
          <w:szCs w:val="28"/>
        </w:rPr>
        <w:t>平胡虜</w:t>
      </w:r>
      <w:r w:rsidR="006F3F6B">
        <w:rPr>
          <w:rFonts w:ascii="標楷體" w:eastAsia="標楷體" w:hAnsi="標楷體" w:cs="新細明體" w:hint="eastAsia"/>
          <w:sz w:val="28"/>
          <w:szCs w:val="28"/>
        </w:rPr>
        <w:t>(</w:t>
      </w:r>
      <w:proofErr w:type="gramStart"/>
      <w:r w:rsidR="006F3F6B" w:rsidRPr="006F3F6B">
        <w:rPr>
          <w:rFonts w:ascii="標楷體" w:eastAsia="標楷體" w:hAnsi="標楷體" w:cs="新細明體" w:hint="eastAsia"/>
          <w:color w:val="FF0000"/>
          <w:sz w:val="16"/>
          <w:szCs w:val="16"/>
        </w:rPr>
        <w:t>ㄌㄨˇ</w:t>
      </w:r>
      <w:proofErr w:type="gramEnd"/>
      <w:r w:rsidR="006F3F6B">
        <w:rPr>
          <w:rFonts w:ascii="標楷體" w:eastAsia="標楷體" w:hAnsi="標楷體" w:cs="新細明體" w:hint="eastAsia"/>
          <w:sz w:val="28"/>
          <w:szCs w:val="28"/>
        </w:rPr>
        <w:t>)</w:t>
      </w:r>
      <w:r w:rsidRPr="00E24F29">
        <w:rPr>
          <w:rFonts w:ascii="標楷體" w:eastAsia="標楷體" w:hAnsi="標楷體" w:cs="新細明體" w:hint="eastAsia"/>
          <w:sz w:val="28"/>
          <w:szCs w:val="28"/>
        </w:rPr>
        <w:t>：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平定外族的侵擾。「胡虜」為古代對北方或西方遊牧民族的稱呼。</w:t>
      </w:r>
    </w:p>
    <w:p w14:paraId="67346D7C" w14:textId="48241B48" w:rsidR="006D59FD" w:rsidRDefault="004370D3" w:rsidP="009D7FC6">
      <w:pPr>
        <w:pStyle w:val="a9"/>
        <w:numPr>
          <w:ilvl w:val="0"/>
          <w:numId w:val="11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24F29">
        <w:rPr>
          <w:rFonts w:ascii="標楷體" w:eastAsia="標楷體" w:hAnsi="標楷體" w:cs="新細明體" w:hint="eastAsia"/>
          <w:sz w:val="28"/>
          <w:szCs w:val="28"/>
        </w:rPr>
        <w:t>良人：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古代妻子對丈夫的稱呼。</w:t>
      </w:r>
    </w:p>
    <w:p w14:paraId="74551628" w14:textId="3C2E89AD" w:rsidR="006D59FD" w:rsidRDefault="004370D3" w:rsidP="009D7FC6">
      <w:pPr>
        <w:pStyle w:val="a9"/>
        <w:numPr>
          <w:ilvl w:val="0"/>
          <w:numId w:val="11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24F29">
        <w:rPr>
          <w:rFonts w:ascii="標楷體" w:eastAsia="標楷體" w:hAnsi="標楷體" w:cs="新細明體" w:hint="eastAsia"/>
          <w:sz w:val="28"/>
          <w:szCs w:val="28"/>
        </w:rPr>
        <w:t>罷</w:t>
      </w:r>
      <w:r w:rsidR="006F3F6B">
        <w:rPr>
          <w:rFonts w:ascii="標楷體" w:eastAsia="標楷體" w:hAnsi="標楷體" w:cs="新細明體" w:hint="eastAsia"/>
          <w:sz w:val="28"/>
          <w:szCs w:val="28"/>
        </w:rPr>
        <w:t>(</w:t>
      </w:r>
      <w:proofErr w:type="gramStart"/>
      <w:r w:rsidR="006F3F6B" w:rsidRPr="006F3F6B">
        <w:rPr>
          <w:rFonts w:ascii="標楷體" w:eastAsia="標楷體" w:hAnsi="標楷體" w:cs="新細明體" w:hint="eastAsia"/>
          <w:color w:val="FF0000"/>
          <w:sz w:val="16"/>
          <w:szCs w:val="16"/>
        </w:rPr>
        <w:t>ㄅㄚˋ</w:t>
      </w:r>
      <w:proofErr w:type="gramEnd"/>
      <w:r w:rsidR="006F3F6B">
        <w:rPr>
          <w:rFonts w:ascii="標楷體" w:eastAsia="標楷體" w:hAnsi="標楷體" w:cs="新細明體" w:hint="eastAsia"/>
          <w:sz w:val="28"/>
          <w:szCs w:val="28"/>
        </w:rPr>
        <w:t>)</w:t>
      </w:r>
      <w:r w:rsidRPr="00E24F29">
        <w:rPr>
          <w:rFonts w:ascii="標楷體" w:eastAsia="標楷體" w:hAnsi="標楷體" w:cs="新細明體" w:hint="eastAsia"/>
          <w:sz w:val="28"/>
          <w:szCs w:val="28"/>
        </w:rPr>
        <w:t>：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停止、結束。在此指結束戰爭、解除遠征。</w:t>
      </w:r>
    </w:p>
    <w:p w14:paraId="0316B394" w14:textId="52071F74" w:rsidR="006D59FD" w:rsidRPr="006D59FD" w:rsidRDefault="009203D2" w:rsidP="009D7FC6">
      <w:pPr>
        <w:pStyle w:val="a9"/>
        <w:numPr>
          <w:ilvl w:val="0"/>
          <w:numId w:val="11"/>
        </w:numPr>
        <w:spacing w:line="48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hyperlink r:id="rId7" w:history="1">
        <w:r w:rsidR="004370D3" w:rsidRPr="006D59FD">
          <w:rPr>
            <w:rStyle w:val="a7"/>
            <w:rFonts w:ascii="標楷體" w:eastAsia="標楷體" w:hAnsi="標楷體" w:cs="新細明體" w:hint="eastAsia"/>
            <w:color w:val="auto"/>
            <w:sz w:val="28"/>
            <w:szCs w:val="28"/>
            <w:u w:val="none"/>
          </w:rPr>
          <w:t>搗</w:t>
        </w:r>
        <w:r w:rsidR="009D1267" w:rsidRPr="006F3F6B">
          <w:rPr>
            <w:rStyle w:val="a7"/>
            <w:rFonts w:ascii="標楷體" w:eastAsia="標楷體" w:hAnsi="標楷體" w:cs="新細明體" w:hint="eastAsia"/>
            <w:color w:val="auto"/>
            <w:sz w:val="28"/>
            <w:szCs w:val="28"/>
            <w:u w:val="none"/>
          </w:rPr>
          <w:t>(</w:t>
        </w:r>
        <w:r w:rsidR="009D1267" w:rsidRPr="006D59FD">
          <w:rPr>
            <w:rStyle w:val="a7"/>
            <w:rFonts w:ascii="標楷體" w:eastAsia="標楷體" w:hAnsi="標楷體" w:cs="新細明體" w:hint="eastAsia"/>
            <w:color w:val="FF0000"/>
            <w:sz w:val="16"/>
            <w:szCs w:val="16"/>
            <w:u w:val="none"/>
          </w:rPr>
          <w:t>ㄉㄠˇ</w:t>
        </w:r>
        <w:r w:rsidR="009D1267" w:rsidRPr="006F3F6B">
          <w:rPr>
            <w:rStyle w:val="a7"/>
            <w:rFonts w:ascii="標楷體" w:eastAsia="標楷體" w:hAnsi="標楷體" w:cs="新細明體" w:hint="eastAsia"/>
            <w:color w:val="auto"/>
            <w:sz w:val="28"/>
            <w:szCs w:val="28"/>
            <w:u w:val="none"/>
          </w:rPr>
          <w:t>)</w:t>
        </w:r>
        <w:r w:rsidR="004370D3" w:rsidRPr="006D59FD">
          <w:rPr>
            <w:rStyle w:val="a7"/>
            <w:rFonts w:ascii="標楷體" w:eastAsia="標楷體" w:hAnsi="標楷體" w:cs="新細明體" w:hint="eastAsia"/>
            <w:color w:val="auto"/>
            <w:sz w:val="28"/>
            <w:szCs w:val="28"/>
            <w:u w:val="none"/>
          </w:rPr>
          <w:t>衣</w:t>
        </w:r>
      </w:hyperlink>
      <w:r w:rsidR="004370D3" w:rsidRPr="006D59FD">
        <w:rPr>
          <w:rFonts w:ascii="標楷體" w:eastAsia="標楷體" w:hAnsi="標楷體" w:cs="新細明體" w:hint="eastAsia"/>
          <w:sz w:val="28"/>
          <w:szCs w:val="28"/>
        </w:rPr>
        <w:t>：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古代婦女將洗好的衣服放在石砧</w:t>
      </w:r>
      <w:r w:rsidR="00875E61">
        <w:rPr>
          <w:rFonts w:ascii="標楷體" w:eastAsia="標楷體" w:hAnsi="標楷體" w:cs="新細明體" w:hint="eastAsia"/>
          <w:sz w:val="28"/>
          <w:szCs w:val="28"/>
        </w:rPr>
        <w:t>(</w:t>
      </w:r>
      <w:r w:rsidR="00875E61" w:rsidRPr="00875E61">
        <w:rPr>
          <w:rFonts w:ascii="標楷體" w:eastAsia="標楷體" w:hAnsi="標楷體" w:cs="新細明體" w:hint="eastAsia"/>
          <w:color w:val="EE0000"/>
          <w:sz w:val="16"/>
          <w:szCs w:val="16"/>
        </w:rPr>
        <w:t>ㄓㄣ</w:t>
      </w:r>
      <w:r w:rsidR="00875E61">
        <w:rPr>
          <w:rFonts w:ascii="標楷體" w:eastAsia="標楷體" w:hAnsi="標楷體" w:cs="新細明體" w:hint="eastAsia"/>
          <w:sz w:val="28"/>
          <w:szCs w:val="28"/>
        </w:rPr>
        <w:t>)</w:t>
      </w:r>
      <w:r w:rsidR="00875E61" w:rsidRPr="00875E61">
        <w:rPr>
          <w:rFonts w:ascii="標楷體" w:eastAsia="標楷體" w:hAnsi="標楷體" w:cs="新細明體"/>
          <w:sz w:val="28"/>
          <w:szCs w:val="28"/>
        </w:rPr>
        <w:t>上，用木杵捶擊、揉洗，使其平軟以便裁製寒衣。秋天時，家家戶戶趕製邊塞丈夫的冬衣，因此「萬戶搗衣聲」也是思婦秋思的象徵。</w:t>
      </w:r>
    </w:p>
    <w:p w14:paraId="7A391B82" w14:textId="50EBD9FE" w:rsidR="00992F2C" w:rsidRPr="006D59FD" w:rsidRDefault="008429B5" w:rsidP="006D59FD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6D59FD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299A3AE1" w14:textId="3A7431EC" w:rsidR="009730A0" w:rsidRPr="009730A0" w:rsidRDefault="00D1453F" w:rsidP="009D7FC6">
      <w:pPr>
        <w:spacing w:line="48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E24F29">
        <w:rPr>
          <w:rFonts w:ascii="標楷體" w:eastAsia="標楷體" w:hAnsi="標楷體" w:hint="eastAsia"/>
          <w:spacing w:val="-6"/>
          <w:sz w:val="28"/>
          <w:szCs w:val="28"/>
          <w:u w:val="single"/>
        </w:rPr>
        <w:t>長</w:t>
      </w:r>
      <w:r w:rsidRPr="00037B64">
        <w:rPr>
          <w:rFonts w:ascii="標楷體" w:eastAsia="標楷體" w:hAnsi="標楷體" w:hint="eastAsia"/>
          <w:sz w:val="28"/>
          <w:szCs w:val="28"/>
          <w:u w:val="single"/>
        </w:rPr>
        <w:t>安城</w:t>
      </w:r>
      <w:r w:rsidRPr="00037B64">
        <w:rPr>
          <w:rFonts w:ascii="標楷體" w:eastAsia="標楷體" w:hAnsi="標楷體" w:hint="eastAsia"/>
          <w:sz w:val="28"/>
          <w:szCs w:val="28"/>
        </w:rPr>
        <w:t>一片月色，千家萬戶傳來擣衣的聲音。</w:t>
      </w:r>
      <w:r w:rsidR="00656E49" w:rsidRPr="00037B64">
        <w:rPr>
          <w:rFonts w:ascii="標楷體" w:eastAsia="標楷體" w:hAnsi="標楷體" w:hint="eastAsia"/>
          <w:sz w:val="28"/>
          <w:szCs w:val="28"/>
        </w:rPr>
        <w:t>秋風不停地吹，卻吹不走擣衣婦心頭對征夫的思念，反而更加深她們對丈夫的惦記</w:t>
      </w:r>
      <w:r w:rsidRPr="00037B64">
        <w:rPr>
          <w:rFonts w:ascii="標楷體" w:eastAsia="標楷體" w:hAnsi="標楷體" w:hint="eastAsia"/>
          <w:sz w:val="28"/>
          <w:szCs w:val="28"/>
        </w:rPr>
        <w:t>。</w:t>
      </w:r>
      <w:r w:rsidR="00656E49" w:rsidRPr="00037B64">
        <w:rPr>
          <w:rFonts w:ascii="標楷體" w:eastAsia="標楷體" w:hAnsi="標楷體" w:hint="eastAsia"/>
          <w:sz w:val="28"/>
          <w:szCs w:val="28"/>
        </w:rPr>
        <w:t>何時才能平定侵犯邊疆的敵人，讓她們的丈夫不再遠征</w:t>
      </w:r>
      <w:r w:rsidR="00656E49" w:rsidRPr="00037B64">
        <w:rPr>
          <w:rFonts w:ascii="標楷體" w:eastAsia="標楷體" w:hAnsi="標楷體" w:hint="eastAsia"/>
          <w:b/>
          <w:bCs/>
          <w:sz w:val="28"/>
          <w:szCs w:val="28"/>
        </w:rPr>
        <w:t>塞外</w:t>
      </w:r>
      <w:r w:rsidR="00656E49" w:rsidRPr="00037B64">
        <w:rPr>
          <w:rFonts w:ascii="標楷體" w:eastAsia="標楷體" w:hAnsi="標楷體" w:hint="eastAsia"/>
          <w:sz w:val="28"/>
          <w:szCs w:val="28"/>
        </w:rPr>
        <w:t>而回家團聚呢？</w:t>
      </w:r>
    </w:p>
    <w:p w14:paraId="61362D8A" w14:textId="05AC254E" w:rsidR="00A9195E" w:rsidRPr="00E24F29" w:rsidRDefault="00E42613" w:rsidP="00D1453F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E24F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08EE243D" w14:textId="0FBC6E48" w:rsidR="009730A0" w:rsidRPr="009730A0" w:rsidRDefault="009730A0" w:rsidP="009D7FC6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730A0">
        <w:rPr>
          <w:rFonts w:ascii="標楷體" w:eastAsia="標楷體" w:hAnsi="標楷體" w:hint="eastAsia"/>
          <w:sz w:val="28"/>
          <w:szCs w:val="28"/>
        </w:rPr>
        <w:t>這首《子夜吳歌·秋歌》是</w:t>
      </w:r>
      <w:r w:rsidRPr="00037B64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9730A0">
        <w:rPr>
          <w:rFonts w:ascii="標楷體" w:eastAsia="標楷體" w:hAnsi="標楷體" w:hint="eastAsia"/>
          <w:sz w:val="28"/>
          <w:szCs w:val="28"/>
        </w:rPr>
        <w:t>以樂府舊題創作的組詩之一。全詩僅六句三十字，卻展現了極大的</w:t>
      </w:r>
      <w:r w:rsidRPr="00471868">
        <w:rPr>
          <w:rFonts w:ascii="標楷體" w:eastAsia="標楷體" w:hAnsi="標楷體" w:hint="eastAsia"/>
          <w:b/>
          <w:bCs/>
          <w:sz w:val="28"/>
          <w:szCs w:val="28"/>
        </w:rPr>
        <w:t>時空跨度</w:t>
      </w:r>
      <w:r w:rsidRPr="009730A0">
        <w:rPr>
          <w:rFonts w:ascii="標楷體" w:eastAsia="標楷體" w:hAnsi="標楷體" w:hint="eastAsia"/>
          <w:sz w:val="28"/>
          <w:szCs w:val="28"/>
        </w:rPr>
        <w:t>與情感深度，將個人閨怨與國家戰事巧妙地連結在一起。</w:t>
      </w:r>
    </w:p>
    <w:p w14:paraId="77783F4A" w14:textId="0C124ECD" w:rsidR="009730A0" w:rsidRPr="009730A0" w:rsidRDefault="009730A0" w:rsidP="009D7FC6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730A0">
        <w:rPr>
          <w:rFonts w:ascii="標楷體" w:eastAsia="標楷體" w:hAnsi="標楷體" w:hint="eastAsia"/>
          <w:sz w:val="28"/>
          <w:szCs w:val="28"/>
        </w:rPr>
        <w:t>詩的開頭「長安一片月」與「總是玉關情」，構建了一個跨越千里的空間感。月亮是古詩中思鄉的共同媒介，而「一片」二字將月色寫得飽滿、無所不在，籠罩著整座京城。這皎潔的月光不僅照在</w:t>
      </w:r>
      <w:r w:rsidRPr="00471868">
        <w:rPr>
          <w:rFonts w:ascii="標楷體" w:eastAsia="標楷體" w:hAnsi="標楷體" w:hint="eastAsia"/>
          <w:sz w:val="28"/>
          <w:szCs w:val="28"/>
          <w:u w:val="single"/>
        </w:rPr>
        <w:t>長安</w:t>
      </w:r>
      <w:r w:rsidRPr="009730A0">
        <w:rPr>
          <w:rFonts w:ascii="標楷體" w:eastAsia="標楷體" w:hAnsi="標楷體" w:hint="eastAsia"/>
          <w:sz w:val="28"/>
          <w:szCs w:val="28"/>
        </w:rPr>
        <w:t>，也照在遙遠的</w:t>
      </w:r>
      <w:r w:rsidRPr="00471868">
        <w:rPr>
          <w:rFonts w:ascii="標楷體" w:eastAsia="標楷體" w:hAnsi="標楷體" w:hint="eastAsia"/>
          <w:sz w:val="28"/>
          <w:szCs w:val="28"/>
          <w:u w:val="single"/>
        </w:rPr>
        <w:t>玉門關</w:t>
      </w:r>
      <w:r w:rsidRPr="009730A0">
        <w:rPr>
          <w:rFonts w:ascii="標楷體" w:eastAsia="標楷體" w:hAnsi="標楷體" w:hint="eastAsia"/>
          <w:sz w:val="28"/>
          <w:szCs w:val="28"/>
        </w:rPr>
        <w:t>，這種「千里共嬋娟」的聯想，瞬間拉近了後方家園與前方戰場的距離，讓思念有了</w:t>
      </w:r>
      <w:r w:rsidRPr="00471868">
        <w:rPr>
          <w:rFonts w:ascii="標楷體" w:eastAsia="標楷體" w:hAnsi="標楷體" w:hint="eastAsia"/>
          <w:b/>
          <w:bCs/>
          <w:sz w:val="28"/>
          <w:szCs w:val="28"/>
        </w:rPr>
        <w:t>具體的歸宿</w:t>
      </w:r>
      <w:r w:rsidRPr="009730A0">
        <w:rPr>
          <w:rFonts w:ascii="標楷體" w:eastAsia="標楷體" w:hAnsi="標楷體" w:hint="eastAsia"/>
          <w:sz w:val="28"/>
          <w:szCs w:val="28"/>
        </w:rPr>
        <w:t>。</w:t>
      </w:r>
    </w:p>
    <w:p w14:paraId="5DA2C348" w14:textId="1C32F46D" w:rsidR="009730A0" w:rsidRPr="009730A0" w:rsidRDefault="009730A0" w:rsidP="009D7FC6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730A0">
        <w:rPr>
          <w:rFonts w:ascii="標楷體" w:eastAsia="標楷體" w:hAnsi="標楷體" w:hint="eastAsia"/>
          <w:sz w:val="28"/>
          <w:szCs w:val="28"/>
        </w:rPr>
        <w:t>第二句「萬戶搗衣聲」是全詩的靈魂。在古代，婦女為了給遠征的丈夫寄送禦寒冬衣，必須先在</w:t>
      </w:r>
      <w:r w:rsidRPr="00471868">
        <w:rPr>
          <w:rFonts w:ascii="標楷體" w:eastAsia="標楷體" w:hAnsi="標楷體" w:hint="eastAsia"/>
          <w:b/>
          <w:bCs/>
          <w:sz w:val="28"/>
          <w:szCs w:val="28"/>
        </w:rPr>
        <w:t>石砧</w:t>
      </w:r>
      <w:r w:rsidRPr="009730A0">
        <w:rPr>
          <w:rFonts w:ascii="標楷體" w:eastAsia="標楷體" w:hAnsi="標楷體" w:hint="eastAsia"/>
          <w:sz w:val="28"/>
          <w:szCs w:val="28"/>
        </w:rPr>
        <w:t>上搗平織物。這此起彼伏的搗衣聲，在寂靜的秋夜顯得格外沉重且憂傷。</w:t>
      </w:r>
    </w:p>
    <w:p w14:paraId="20AC1B16" w14:textId="1367D472" w:rsidR="009730A0" w:rsidRPr="009730A0" w:rsidRDefault="009730A0" w:rsidP="009D7FC6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Pr="00471868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9730A0">
        <w:rPr>
          <w:rFonts w:ascii="標楷體" w:eastAsia="標楷體" w:hAnsi="標楷體" w:hint="eastAsia"/>
          <w:sz w:val="28"/>
          <w:szCs w:val="28"/>
        </w:rPr>
        <w:t>進一步發揮想像力，寫道「秋風吹不盡，總是玉關情」。秋風本是自然之物，但在思婦耳中，這</w:t>
      </w:r>
      <w:r w:rsidRPr="00471868">
        <w:rPr>
          <w:rFonts w:ascii="標楷體" w:eastAsia="標楷體" w:hAnsi="標楷體" w:hint="eastAsia"/>
          <w:b/>
          <w:bCs/>
          <w:sz w:val="28"/>
          <w:szCs w:val="28"/>
        </w:rPr>
        <w:t>蕭瑟</w:t>
      </w:r>
      <w:r w:rsidRPr="009730A0">
        <w:rPr>
          <w:rFonts w:ascii="標楷體" w:eastAsia="標楷體" w:hAnsi="標楷體" w:hint="eastAsia"/>
          <w:sz w:val="28"/>
          <w:szCs w:val="28"/>
        </w:rPr>
        <w:t>的風聲與不間斷的搗衣聲交織在一起，成了化不開的情思。即便秋風再大，也吹不散那份厚重的掛念。這裡「吹不盡」的虛實結合，將抽象的感情具象化，讓讀者彷彿聽見了那</w:t>
      </w:r>
      <w:r w:rsidRPr="00471868">
        <w:rPr>
          <w:rFonts w:ascii="標楷體" w:eastAsia="標楷體" w:hAnsi="標楷體" w:hint="eastAsia"/>
          <w:b/>
          <w:bCs/>
          <w:sz w:val="28"/>
          <w:szCs w:val="28"/>
        </w:rPr>
        <w:t>迴盪</w:t>
      </w:r>
      <w:r w:rsidRPr="009730A0">
        <w:rPr>
          <w:rFonts w:ascii="標楷體" w:eastAsia="標楷體" w:hAnsi="標楷體" w:hint="eastAsia"/>
          <w:sz w:val="28"/>
          <w:szCs w:val="28"/>
        </w:rPr>
        <w:t>在</w:t>
      </w:r>
      <w:r w:rsidRPr="00471868">
        <w:rPr>
          <w:rFonts w:ascii="標楷體" w:eastAsia="標楷體" w:hAnsi="標楷體" w:hint="eastAsia"/>
          <w:sz w:val="28"/>
          <w:szCs w:val="28"/>
          <w:u w:val="single"/>
        </w:rPr>
        <w:t>長安</w:t>
      </w:r>
      <w:r w:rsidRPr="009730A0">
        <w:rPr>
          <w:rFonts w:ascii="標楷體" w:eastAsia="標楷體" w:hAnsi="標楷體" w:hint="eastAsia"/>
          <w:sz w:val="28"/>
          <w:szCs w:val="28"/>
        </w:rPr>
        <w:t>上空、久久不散的哀愁。</w:t>
      </w:r>
    </w:p>
    <w:p w14:paraId="421A45AB" w14:textId="49C7B7A6" w:rsidR="009730A0" w:rsidRPr="009730A0" w:rsidRDefault="009730A0" w:rsidP="009D7FC6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730A0">
        <w:rPr>
          <w:rFonts w:ascii="標楷體" w:eastAsia="標楷體" w:hAnsi="標楷體" w:hint="eastAsia"/>
          <w:sz w:val="28"/>
          <w:szCs w:val="28"/>
        </w:rPr>
        <w:t>最後兩句「何日平胡虜，良人罷遠征」將全詩的境界推向高峰。這不僅僅是女性對丈夫的私人渴求，更反映了</w:t>
      </w:r>
      <w:r w:rsidRPr="00471868">
        <w:rPr>
          <w:rFonts w:ascii="標楷體" w:eastAsia="標楷體" w:hAnsi="標楷體" w:hint="eastAsia"/>
          <w:sz w:val="28"/>
          <w:szCs w:val="28"/>
          <w:u w:val="single"/>
        </w:rPr>
        <w:t>唐代</w:t>
      </w:r>
      <w:r w:rsidRPr="009730A0">
        <w:rPr>
          <w:rFonts w:ascii="標楷體" w:eastAsia="標楷體" w:hAnsi="標楷體" w:hint="eastAsia"/>
          <w:sz w:val="28"/>
          <w:szCs w:val="28"/>
        </w:rPr>
        <w:t>社會對於長期戰爭的厭倦與對和平的嚮往。</w:t>
      </w:r>
    </w:p>
    <w:p w14:paraId="73E6BA38" w14:textId="77777777" w:rsidR="009730A0" w:rsidRPr="009730A0" w:rsidRDefault="009730A0" w:rsidP="009D7FC6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 w:rsidRPr="009730A0">
        <w:rPr>
          <w:rFonts w:ascii="標楷體" w:eastAsia="標楷體" w:hAnsi="標楷體" w:hint="eastAsia"/>
          <w:sz w:val="28"/>
          <w:szCs w:val="28"/>
        </w:rPr>
        <w:t>「良人」是古代女子對丈夫的愛稱，一個「罷」字，寫盡了對戰爭止息、家人團聚的極度渴望。李白在這裡展現了詩人的大氣：他沒有停留在悲戚的哭泣，而是大膽提出「平胡虜」的政治訴求，認為只有國境安寧，才能有個人的家庭幸福。</w:t>
      </w:r>
    </w:p>
    <w:p w14:paraId="1BF7C027" w14:textId="79B444F7" w:rsidR="009730A0" w:rsidRPr="009730A0" w:rsidRDefault="009730A0" w:rsidP="009D7FC6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730A0">
        <w:rPr>
          <w:rFonts w:ascii="標楷體" w:eastAsia="標楷體" w:hAnsi="標楷體" w:hint="eastAsia"/>
          <w:sz w:val="28"/>
          <w:szCs w:val="28"/>
        </w:rPr>
        <w:t>這首詩結構嚴謹，前四句寫景、寫聲，為情感的爆發做足了</w:t>
      </w:r>
      <w:r w:rsidRPr="00471868">
        <w:rPr>
          <w:rFonts w:ascii="標楷體" w:eastAsia="標楷體" w:hAnsi="標楷體" w:hint="eastAsia"/>
          <w:b/>
          <w:bCs/>
          <w:sz w:val="28"/>
          <w:szCs w:val="28"/>
        </w:rPr>
        <w:t>鋪墊</w:t>
      </w:r>
      <w:r w:rsidRPr="009730A0">
        <w:rPr>
          <w:rFonts w:ascii="標楷體" w:eastAsia="標楷體" w:hAnsi="標楷體" w:hint="eastAsia"/>
          <w:sz w:val="28"/>
          <w:szCs w:val="28"/>
        </w:rPr>
        <w:t>；後兩句轉入直白的祈願，力道萬鈞。</w:t>
      </w:r>
      <w:r w:rsidRPr="00471868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9730A0">
        <w:rPr>
          <w:rFonts w:ascii="標楷體" w:eastAsia="標楷體" w:hAnsi="標楷體" w:hint="eastAsia"/>
          <w:sz w:val="28"/>
          <w:szCs w:val="28"/>
        </w:rPr>
        <w:t>用最</w:t>
      </w:r>
      <w:r w:rsidRPr="00471868">
        <w:rPr>
          <w:rFonts w:ascii="標楷體" w:eastAsia="標楷體" w:hAnsi="標楷體" w:hint="eastAsia"/>
          <w:b/>
          <w:bCs/>
          <w:sz w:val="28"/>
          <w:szCs w:val="28"/>
        </w:rPr>
        <w:t>簡練</w:t>
      </w:r>
      <w:r w:rsidRPr="009730A0">
        <w:rPr>
          <w:rFonts w:ascii="標楷體" w:eastAsia="標楷體" w:hAnsi="標楷體" w:hint="eastAsia"/>
          <w:sz w:val="28"/>
          <w:szCs w:val="28"/>
        </w:rPr>
        <w:t>的語言，抓住了秋夜中最具代表性的聲音與景色，成功捕捉了</w:t>
      </w:r>
      <w:r w:rsidRPr="00471868">
        <w:rPr>
          <w:rFonts w:ascii="標楷體" w:eastAsia="標楷體" w:hAnsi="標楷體" w:hint="eastAsia"/>
          <w:sz w:val="28"/>
          <w:szCs w:val="28"/>
          <w:u w:val="single"/>
        </w:rPr>
        <w:t>盛唐</w:t>
      </w:r>
      <w:r w:rsidRPr="009730A0">
        <w:rPr>
          <w:rFonts w:ascii="標楷體" w:eastAsia="標楷體" w:hAnsi="標楷體" w:hint="eastAsia"/>
          <w:sz w:val="28"/>
          <w:szCs w:val="28"/>
        </w:rPr>
        <w:t>背景下，千千萬萬個家庭在繁華背後的孤寂與期盼。</w:t>
      </w:r>
    </w:p>
    <w:p w14:paraId="717F187F" w14:textId="68021B28" w:rsidR="00010C20" w:rsidRPr="00E24F29" w:rsidRDefault="00623CB6" w:rsidP="007A7434">
      <w:pPr>
        <w:spacing w:beforeLines="50" w:before="180" w:line="420" w:lineRule="exact"/>
        <w:rPr>
          <w:rFonts w:ascii="標楷體" w:eastAsia="標楷體" w:hAnsi="標楷體"/>
          <w:sz w:val="32"/>
          <w:szCs w:val="32"/>
        </w:rPr>
      </w:pPr>
      <w:r w:rsidRPr="00E24F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663F24DD" w14:textId="2086FF05" w:rsidR="00541AF3" w:rsidRDefault="00AC1CC2" w:rsidP="00875E61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/>
          <w:sz w:val="28"/>
          <w:szCs w:val="28"/>
        </w:rPr>
      </w:pPr>
      <w:r w:rsidRPr="00E24F29">
        <w:rPr>
          <w:rFonts w:ascii="標楷體" w:eastAsia="標楷體" w:hAnsi="標楷體" w:hint="eastAsia"/>
          <w:sz w:val="28"/>
          <w:szCs w:val="28"/>
        </w:rPr>
        <w:t>塞外：</w:t>
      </w:r>
      <w:r w:rsidR="00541AF3" w:rsidRPr="00E24F29">
        <w:rPr>
          <w:rFonts w:ascii="標楷體" w:eastAsia="標楷體" w:hAnsi="標楷體" w:hint="eastAsia"/>
          <w:sz w:val="28"/>
          <w:szCs w:val="28"/>
        </w:rPr>
        <w:t>通稱</w:t>
      </w:r>
      <w:r w:rsidR="00541AF3" w:rsidRPr="00037B64">
        <w:rPr>
          <w:rFonts w:ascii="標楷體" w:eastAsia="標楷體" w:hAnsi="標楷體" w:hint="eastAsia"/>
          <w:sz w:val="28"/>
          <w:szCs w:val="28"/>
          <w:u w:val="single"/>
        </w:rPr>
        <w:t>大陸</w:t>
      </w:r>
      <w:r w:rsidR="00541AF3" w:rsidRPr="00E24F29">
        <w:rPr>
          <w:rFonts w:ascii="標楷體" w:eastAsia="標楷體" w:hAnsi="標楷體" w:hint="eastAsia"/>
          <w:sz w:val="28"/>
          <w:szCs w:val="28"/>
        </w:rPr>
        <w:t>地區</w:t>
      </w:r>
      <w:r w:rsidR="00541AF3" w:rsidRPr="00037B64">
        <w:rPr>
          <w:rFonts w:ascii="標楷體" w:eastAsia="標楷體" w:hAnsi="標楷體" w:hint="eastAsia"/>
          <w:sz w:val="28"/>
          <w:szCs w:val="28"/>
          <w:u w:val="single"/>
        </w:rPr>
        <w:t>長城</w:t>
      </w:r>
      <w:r w:rsidR="00541AF3" w:rsidRPr="00E24F29">
        <w:rPr>
          <w:rFonts w:ascii="標楷體" w:eastAsia="標楷體" w:hAnsi="標楷體" w:hint="eastAsia"/>
          <w:sz w:val="28"/>
          <w:szCs w:val="28"/>
        </w:rPr>
        <w:t>以北的區域。</w:t>
      </w:r>
    </w:p>
    <w:p w14:paraId="492D514C" w14:textId="77777777" w:rsidR="00BC5A43" w:rsidRDefault="00471868" w:rsidP="00875E61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/>
          <w:sz w:val="28"/>
          <w:szCs w:val="28"/>
        </w:rPr>
      </w:pPr>
      <w:r w:rsidRPr="00471868">
        <w:rPr>
          <w:rFonts w:ascii="標楷體" w:eastAsia="標楷體" w:hAnsi="標楷體" w:hint="eastAsia"/>
          <w:sz w:val="28"/>
          <w:szCs w:val="28"/>
        </w:rPr>
        <w:t>時空跨度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471868">
        <w:rPr>
          <w:rFonts w:ascii="標楷體" w:eastAsia="標楷體" w:hAnsi="標楷體" w:hint="eastAsia"/>
          <w:sz w:val="28"/>
          <w:szCs w:val="28"/>
        </w:rPr>
        <w:t>指的是地理距離與心理聯覺的延伸。詩中「長安」（後方家園）與「玉關」（前方戰場）相隔數千里，</w:t>
      </w:r>
      <w:r w:rsidRPr="00875E61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471868">
        <w:rPr>
          <w:rFonts w:ascii="標楷體" w:eastAsia="標楷體" w:hAnsi="標楷體" w:hint="eastAsia"/>
          <w:sz w:val="28"/>
          <w:szCs w:val="28"/>
        </w:rPr>
        <w:t>透過月色與風聲將這兩端連結。這種巨大的空間跳躍，突顯了思念跨越千山萬水的廣度。</w:t>
      </w:r>
    </w:p>
    <w:p w14:paraId="3E23C240" w14:textId="2B327132" w:rsidR="000B0DE8" w:rsidRPr="00BC5A43" w:rsidRDefault="000B0DE8" w:rsidP="00875E61">
      <w:pPr>
        <w:pStyle w:val="a9"/>
        <w:numPr>
          <w:ilvl w:val="0"/>
          <w:numId w:val="12"/>
        </w:numPr>
        <w:spacing w:line="440" w:lineRule="exact"/>
        <w:ind w:leftChars="0" w:left="709" w:hanging="229"/>
        <w:jc w:val="both"/>
        <w:rPr>
          <w:rFonts w:ascii="標楷體" w:eastAsia="標楷體" w:hAnsi="標楷體"/>
          <w:sz w:val="28"/>
          <w:szCs w:val="28"/>
        </w:rPr>
      </w:pPr>
      <w:r w:rsidRPr="00BC5A43">
        <w:rPr>
          <w:rFonts w:ascii="標楷體" w:eastAsia="標楷體" w:hAnsi="標楷體" w:hint="eastAsia"/>
          <w:sz w:val="28"/>
          <w:szCs w:val="28"/>
        </w:rPr>
        <w:t>心理聯覺：是指一種感官經驗轉化為心理情感，或是不同感官之間相互通透的審美現象。</w:t>
      </w:r>
    </w:p>
    <w:p w14:paraId="132E6143" w14:textId="369BCF3A" w:rsidR="00471868" w:rsidRDefault="00471868" w:rsidP="00875E61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/>
          <w:sz w:val="28"/>
          <w:szCs w:val="28"/>
        </w:rPr>
      </w:pPr>
      <w:r w:rsidRPr="00471868">
        <w:rPr>
          <w:rFonts w:ascii="標楷體" w:eastAsia="標楷體" w:hAnsi="標楷體" w:hint="eastAsia"/>
          <w:sz w:val="28"/>
          <w:szCs w:val="28"/>
        </w:rPr>
        <w:t>具體的歸宿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471868">
        <w:rPr>
          <w:rFonts w:ascii="標楷體" w:eastAsia="標楷體" w:hAnsi="標楷體" w:hint="eastAsia"/>
          <w:sz w:val="28"/>
          <w:szCs w:val="28"/>
        </w:rPr>
        <w:t>意指情感的落腳點。思婦的情緒並非無病呻吟，而是有明確對象的</w:t>
      </w:r>
      <w:r>
        <w:rPr>
          <w:rFonts w:ascii="標楷體" w:eastAsia="標楷體" w:hAnsi="標楷體" w:hint="eastAsia"/>
          <w:sz w:val="28"/>
          <w:szCs w:val="28"/>
        </w:rPr>
        <w:t>--</w:t>
      </w:r>
      <w:r w:rsidRPr="00471868">
        <w:rPr>
          <w:rFonts w:ascii="標楷體" w:eastAsia="標楷體" w:hAnsi="標楷體" w:hint="eastAsia"/>
          <w:sz w:val="28"/>
          <w:szCs w:val="28"/>
        </w:rPr>
        <w:t>即在「玉關」的軍人。原本抽象、飄散在空中的愁緒，因為有了「玉關」這個具體的地點，使得這份情感有了沉重的寄託與去處。</w:t>
      </w:r>
    </w:p>
    <w:p w14:paraId="2DE63758" w14:textId="0600BABE" w:rsidR="00471868" w:rsidRDefault="00471868" w:rsidP="00875E61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/>
          <w:sz w:val="28"/>
          <w:szCs w:val="28"/>
        </w:rPr>
      </w:pPr>
      <w:r w:rsidRPr="00471868">
        <w:rPr>
          <w:rFonts w:ascii="標楷體" w:eastAsia="標楷體" w:hAnsi="標楷體" w:hint="eastAsia"/>
          <w:sz w:val="28"/>
          <w:szCs w:val="28"/>
        </w:rPr>
        <w:t>石砧</w:t>
      </w:r>
      <w:r w:rsidR="006D6010">
        <w:rPr>
          <w:rFonts w:ascii="標楷體" w:eastAsia="標楷體" w:hAnsi="標楷體" w:hint="eastAsia"/>
          <w:sz w:val="28"/>
          <w:szCs w:val="28"/>
        </w:rPr>
        <w:t>(</w:t>
      </w:r>
      <w:r w:rsidR="006D6010" w:rsidRPr="006D6010">
        <w:rPr>
          <w:rFonts w:ascii="標楷體" w:eastAsia="標楷體" w:hAnsi="標楷體" w:hint="eastAsia"/>
          <w:color w:val="FF0000"/>
          <w:sz w:val="16"/>
          <w:szCs w:val="16"/>
        </w:rPr>
        <w:t>ㄓㄣ</w:t>
      </w:r>
      <w:r w:rsidR="006D6010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471868">
        <w:rPr>
          <w:rFonts w:ascii="標楷體" w:eastAsia="標楷體" w:hAnsi="標楷體" w:hint="eastAsia"/>
          <w:sz w:val="28"/>
          <w:szCs w:val="28"/>
        </w:rPr>
        <w:t>這是古代搗衣用的墊石。在詩的背景中，它是產生聲音的媒介。</w:t>
      </w:r>
    </w:p>
    <w:p w14:paraId="7E219682" w14:textId="3F370EB2" w:rsidR="00471868" w:rsidRDefault="00471868" w:rsidP="00875E61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/>
          <w:sz w:val="28"/>
          <w:szCs w:val="28"/>
        </w:rPr>
      </w:pPr>
      <w:r w:rsidRPr="00471868">
        <w:rPr>
          <w:rFonts w:ascii="標楷體" w:eastAsia="標楷體" w:hAnsi="標楷體" w:hint="eastAsia"/>
          <w:sz w:val="28"/>
          <w:szCs w:val="28"/>
        </w:rPr>
        <w:t>蕭瑟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471868">
        <w:rPr>
          <w:rFonts w:ascii="標楷體" w:eastAsia="標楷體" w:hAnsi="標楷體" w:hint="eastAsia"/>
          <w:sz w:val="28"/>
          <w:szCs w:val="28"/>
        </w:rPr>
        <w:t>形容秋風冷落、淒涼的聲音與氛圍。雖然詩中僅用「秋風」二字，但結合「吹不盡」的情境，營造出一種悲涼的基調。這種蕭瑟感不僅是季節的特徵，更是思婦內心孤寂、荒涼的寫照。</w:t>
      </w:r>
    </w:p>
    <w:p w14:paraId="026792B8" w14:textId="14F8C888" w:rsidR="00471868" w:rsidRDefault="00471868" w:rsidP="00875E61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/>
          <w:sz w:val="28"/>
          <w:szCs w:val="28"/>
        </w:rPr>
      </w:pPr>
      <w:r w:rsidRPr="00471868">
        <w:rPr>
          <w:rFonts w:ascii="標楷體" w:eastAsia="標楷體" w:hAnsi="標楷體" w:hint="eastAsia"/>
          <w:sz w:val="28"/>
          <w:szCs w:val="28"/>
        </w:rPr>
        <w:t>迴盪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471868">
        <w:rPr>
          <w:rFonts w:ascii="標楷體" w:eastAsia="標楷體" w:hAnsi="標楷體" w:hint="eastAsia"/>
          <w:sz w:val="28"/>
          <w:szCs w:val="28"/>
        </w:rPr>
        <w:t>指聲音與情緒在空間中的持續震盪。</w:t>
      </w:r>
    </w:p>
    <w:p w14:paraId="682DFFA7" w14:textId="754DAF4C" w:rsidR="00471868" w:rsidRDefault="00471868" w:rsidP="00875E61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/>
          <w:sz w:val="28"/>
          <w:szCs w:val="28"/>
        </w:rPr>
      </w:pPr>
      <w:r w:rsidRPr="00471868">
        <w:rPr>
          <w:rFonts w:ascii="標楷體" w:eastAsia="標楷體" w:hAnsi="標楷體" w:hint="eastAsia"/>
          <w:sz w:val="28"/>
          <w:szCs w:val="28"/>
        </w:rPr>
        <w:t>鋪墊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471868">
        <w:rPr>
          <w:rFonts w:ascii="標楷體" w:eastAsia="標楷體" w:hAnsi="標楷體" w:hint="eastAsia"/>
          <w:sz w:val="28"/>
          <w:szCs w:val="28"/>
        </w:rPr>
        <w:t>一種常見的結構技巧。簡單來說，它就像是為了後面的「重頭戲」先搭好舞台、營造氣氛。</w:t>
      </w:r>
      <w:r w:rsidR="00AC4DEF" w:rsidRPr="00AC4DEF">
        <w:rPr>
          <w:rFonts w:ascii="標楷體" w:eastAsia="標楷體" w:hAnsi="標楷體" w:hint="eastAsia"/>
          <w:sz w:val="28"/>
          <w:szCs w:val="28"/>
        </w:rPr>
        <w:t>詩的前四句寫景（月、風）與寫聲（搗衣），都是為了最後兩句「何日平胡虜」的直抒胸臆做準備。沒有前四句那種壓抑、寒冷與辛勞的鋪墊，最後渴望戰爭結束的呼喊就不會顯得如此震撼人心。</w:t>
      </w:r>
    </w:p>
    <w:p w14:paraId="320CA479" w14:textId="68D64ED8" w:rsidR="00471868" w:rsidRPr="006D59FD" w:rsidRDefault="00471868" w:rsidP="00875E61">
      <w:pPr>
        <w:pStyle w:val="a9"/>
        <w:numPr>
          <w:ilvl w:val="0"/>
          <w:numId w:val="1"/>
        </w:numPr>
        <w:spacing w:line="440" w:lineRule="exact"/>
        <w:ind w:leftChars="0" w:left="284" w:hanging="282"/>
        <w:jc w:val="both"/>
        <w:rPr>
          <w:rFonts w:ascii="標楷體" w:eastAsia="標楷體" w:hAnsi="標楷體"/>
          <w:sz w:val="28"/>
          <w:szCs w:val="28"/>
        </w:rPr>
      </w:pPr>
      <w:r w:rsidRPr="00471868">
        <w:rPr>
          <w:rFonts w:ascii="標楷體" w:eastAsia="標楷體" w:hAnsi="標楷體" w:hint="eastAsia"/>
          <w:sz w:val="28"/>
          <w:szCs w:val="28"/>
        </w:rPr>
        <w:t>簡練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471868">
        <w:rPr>
          <w:rFonts w:ascii="標楷體" w:eastAsia="標楷體" w:hAnsi="標楷體" w:hint="eastAsia"/>
          <w:sz w:val="28"/>
          <w:szCs w:val="28"/>
        </w:rPr>
        <w:t>用字極其精省，卻意蘊深遠。</w:t>
      </w:r>
    </w:p>
    <w:sectPr w:rsidR="00471868" w:rsidRPr="006D59FD" w:rsidSect="00E24F29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83670" w14:textId="77777777" w:rsidR="009203D2" w:rsidRDefault="009203D2" w:rsidP="008429B5">
      <w:r>
        <w:separator/>
      </w:r>
    </w:p>
  </w:endnote>
  <w:endnote w:type="continuationSeparator" w:id="0">
    <w:p w14:paraId="38964FC3" w14:textId="77777777" w:rsidR="009203D2" w:rsidRDefault="009203D2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931568"/>
      <w:docPartObj>
        <w:docPartGallery w:val="Page Numbers (Bottom of Page)"/>
        <w:docPartUnique/>
      </w:docPartObj>
    </w:sdtPr>
    <w:sdtEndPr/>
    <w:sdtContent>
      <w:p w14:paraId="624F6904" w14:textId="4DEEB33A" w:rsidR="00010C20" w:rsidRDefault="00010C20">
        <w:pPr>
          <w:pStyle w:val="a5"/>
          <w:jc w:val="right"/>
        </w:pPr>
        <w:r w:rsidRPr="00010C20">
          <w:rPr>
            <w:rFonts w:ascii="標楷體" w:eastAsia="標楷體" w:hAnsi="標楷體" w:hint="eastAsia"/>
          </w:rPr>
          <w:t>李白《子夜吳歌·秋歌</w:t>
        </w:r>
        <w:r w:rsidRPr="00010C20">
          <w:rPr>
            <w:rFonts w:hint="eastAsia"/>
          </w:rPr>
          <w:t>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913D1EC" w14:textId="77777777" w:rsidR="00010C20" w:rsidRDefault="00010C2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D9989" w14:textId="77777777" w:rsidR="009203D2" w:rsidRDefault="009203D2" w:rsidP="008429B5">
      <w:r>
        <w:separator/>
      </w:r>
    </w:p>
  </w:footnote>
  <w:footnote w:type="continuationSeparator" w:id="0">
    <w:p w14:paraId="209FCB7D" w14:textId="77777777" w:rsidR="009203D2" w:rsidRDefault="009203D2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4AE0"/>
    <w:multiLevelType w:val="hybridMultilevel"/>
    <w:tmpl w:val="94A4FB4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F37650"/>
    <w:multiLevelType w:val="hybridMultilevel"/>
    <w:tmpl w:val="3B36DA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120CAA"/>
    <w:multiLevelType w:val="hybridMultilevel"/>
    <w:tmpl w:val="FF34F10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6581CC9"/>
    <w:multiLevelType w:val="hybridMultilevel"/>
    <w:tmpl w:val="F56CF3F2"/>
    <w:lvl w:ilvl="0" w:tplc="0409000D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A7565AB"/>
    <w:multiLevelType w:val="hybridMultilevel"/>
    <w:tmpl w:val="082E26B6"/>
    <w:lvl w:ilvl="0" w:tplc="04090009">
      <w:start w:val="1"/>
      <w:numFmt w:val="bullet"/>
      <w:lvlText w:val=""/>
      <w:lvlJc w:val="left"/>
      <w:pPr>
        <w:ind w:left="14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118D032D"/>
    <w:multiLevelType w:val="hybridMultilevel"/>
    <w:tmpl w:val="1F4890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5004E7B"/>
    <w:multiLevelType w:val="hybridMultilevel"/>
    <w:tmpl w:val="4E40824C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32D3E89"/>
    <w:multiLevelType w:val="hybridMultilevel"/>
    <w:tmpl w:val="7C58CBF0"/>
    <w:lvl w:ilvl="0" w:tplc="0409000D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25B7218F"/>
    <w:multiLevelType w:val="hybridMultilevel"/>
    <w:tmpl w:val="27042E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6262752"/>
    <w:multiLevelType w:val="hybridMultilevel"/>
    <w:tmpl w:val="D0E8134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7BA34F1"/>
    <w:multiLevelType w:val="hybridMultilevel"/>
    <w:tmpl w:val="773474B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99458AF"/>
    <w:multiLevelType w:val="hybridMultilevel"/>
    <w:tmpl w:val="4B1E4FFC"/>
    <w:lvl w:ilvl="0" w:tplc="D40EC9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AB64658"/>
    <w:multiLevelType w:val="hybridMultilevel"/>
    <w:tmpl w:val="D88E6FF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1071398"/>
    <w:multiLevelType w:val="hybridMultilevel"/>
    <w:tmpl w:val="D0A00058"/>
    <w:lvl w:ilvl="0" w:tplc="04090009">
      <w:start w:val="1"/>
      <w:numFmt w:val="bullet"/>
      <w:lvlText w:val=""/>
      <w:lvlJc w:val="left"/>
      <w:pPr>
        <w:ind w:left="14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34991F35"/>
    <w:multiLevelType w:val="hybridMultilevel"/>
    <w:tmpl w:val="FD869E82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6C70E66"/>
    <w:multiLevelType w:val="hybridMultilevel"/>
    <w:tmpl w:val="C0D2DC2E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51D359A8"/>
    <w:multiLevelType w:val="hybridMultilevel"/>
    <w:tmpl w:val="943683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6D15D8D"/>
    <w:multiLevelType w:val="hybridMultilevel"/>
    <w:tmpl w:val="8C528A7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DD616B5"/>
    <w:multiLevelType w:val="hybridMultilevel"/>
    <w:tmpl w:val="5822948A"/>
    <w:lvl w:ilvl="0" w:tplc="0409000D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625D5540"/>
    <w:multiLevelType w:val="hybridMultilevel"/>
    <w:tmpl w:val="5C464800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6CC6C6B"/>
    <w:multiLevelType w:val="hybridMultilevel"/>
    <w:tmpl w:val="5730326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68735BEB"/>
    <w:multiLevelType w:val="hybridMultilevel"/>
    <w:tmpl w:val="1BCCD7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1C15C4F"/>
    <w:multiLevelType w:val="hybridMultilevel"/>
    <w:tmpl w:val="FE18A4BA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BCC0DF9"/>
    <w:multiLevelType w:val="hybridMultilevel"/>
    <w:tmpl w:val="E1004504"/>
    <w:lvl w:ilvl="0" w:tplc="04090009">
      <w:start w:val="1"/>
      <w:numFmt w:val="bullet"/>
      <w:lvlText w:val=""/>
      <w:lvlJc w:val="left"/>
      <w:pPr>
        <w:ind w:left="14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20"/>
  </w:num>
  <w:num w:numId="5">
    <w:abstractNumId w:val="1"/>
  </w:num>
  <w:num w:numId="6">
    <w:abstractNumId w:val="9"/>
  </w:num>
  <w:num w:numId="7">
    <w:abstractNumId w:val="19"/>
  </w:num>
  <w:num w:numId="8">
    <w:abstractNumId w:val="6"/>
  </w:num>
  <w:num w:numId="9">
    <w:abstractNumId w:val="22"/>
  </w:num>
  <w:num w:numId="10">
    <w:abstractNumId w:val="17"/>
  </w:num>
  <w:num w:numId="11">
    <w:abstractNumId w:val="21"/>
  </w:num>
  <w:num w:numId="12">
    <w:abstractNumId w:val="16"/>
  </w:num>
  <w:num w:numId="13">
    <w:abstractNumId w:val="18"/>
  </w:num>
  <w:num w:numId="14">
    <w:abstractNumId w:val="14"/>
  </w:num>
  <w:num w:numId="15">
    <w:abstractNumId w:val="10"/>
  </w:num>
  <w:num w:numId="16">
    <w:abstractNumId w:val="8"/>
  </w:num>
  <w:num w:numId="17">
    <w:abstractNumId w:val="3"/>
  </w:num>
  <w:num w:numId="18">
    <w:abstractNumId w:val="7"/>
  </w:num>
  <w:num w:numId="19">
    <w:abstractNumId w:val="23"/>
  </w:num>
  <w:num w:numId="20">
    <w:abstractNumId w:val="4"/>
  </w:num>
  <w:num w:numId="21">
    <w:abstractNumId w:val="13"/>
  </w:num>
  <w:num w:numId="22">
    <w:abstractNumId w:val="15"/>
  </w:num>
  <w:num w:numId="23">
    <w:abstractNumId w:val="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10C20"/>
    <w:rsid w:val="00037B64"/>
    <w:rsid w:val="000B0DE8"/>
    <w:rsid w:val="000C164A"/>
    <w:rsid w:val="000D7895"/>
    <w:rsid w:val="0012306D"/>
    <w:rsid w:val="00136317"/>
    <w:rsid w:val="0018622A"/>
    <w:rsid w:val="00194078"/>
    <w:rsid w:val="00197FF2"/>
    <w:rsid w:val="001A1CB3"/>
    <w:rsid w:val="001C0926"/>
    <w:rsid w:val="001E6660"/>
    <w:rsid w:val="00200160"/>
    <w:rsid w:val="00241B1E"/>
    <w:rsid w:val="00254274"/>
    <w:rsid w:val="00284EA4"/>
    <w:rsid w:val="002C07C1"/>
    <w:rsid w:val="00366AA9"/>
    <w:rsid w:val="00420D56"/>
    <w:rsid w:val="0043574C"/>
    <w:rsid w:val="004370D3"/>
    <w:rsid w:val="00471868"/>
    <w:rsid w:val="00482989"/>
    <w:rsid w:val="00533EA1"/>
    <w:rsid w:val="00541AF3"/>
    <w:rsid w:val="00550763"/>
    <w:rsid w:val="00623CB6"/>
    <w:rsid w:val="00647442"/>
    <w:rsid w:val="00656E49"/>
    <w:rsid w:val="00667EA7"/>
    <w:rsid w:val="006852A1"/>
    <w:rsid w:val="006C0BBD"/>
    <w:rsid w:val="006C0E82"/>
    <w:rsid w:val="006D59FD"/>
    <w:rsid w:val="006D6010"/>
    <w:rsid w:val="006E139A"/>
    <w:rsid w:val="006E6441"/>
    <w:rsid w:val="006F3F6B"/>
    <w:rsid w:val="0077479D"/>
    <w:rsid w:val="00780AF5"/>
    <w:rsid w:val="007A7434"/>
    <w:rsid w:val="007E5074"/>
    <w:rsid w:val="008429B5"/>
    <w:rsid w:val="00843AB7"/>
    <w:rsid w:val="00875E61"/>
    <w:rsid w:val="0088763E"/>
    <w:rsid w:val="008B76E5"/>
    <w:rsid w:val="008E5398"/>
    <w:rsid w:val="009203D2"/>
    <w:rsid w:val="00940DC5"/>
    <w:rsid w:val="00965255"/>
    <w:rsid w:val="009730A0"/>
    <w:rsid w:val="009772F9"/>
    <w:rsid w:val="00992F2C"/>
    <w:rsid w:val="0099649C"/>
    <w:rsid w:val="009D1267"/>
    <w:rsid w:val="009D6746"/>
    <w:rsid w:val="009D7FC6"/>
    <w:rsid w:val="00A84B7A"/>
    <w:rsid w:val="00A86208"/>
    <w:rsid w:val="00A9195E"/>
    <w:rsid w:val="00AC1CC2"/>
    <w:rsid w:val="00AC4DEF"/>
    <w:rsid w:val="00AC73C3"/>
    <w:rsid w:val="00B709B5"/>
    <w:rsid w:val="00B95270"/>
    <w:rsid w:val="00BC5A43"/>
    <w:rsid w:val="00C44E69"/>
    <w:rsid w:val="00C75024"/>
    <w:rsid w:val="00CE71AD"/>
    <w:rsid w:val="00D1453F"/>
    <w:rsid w:val="00D154B0"/>
    <w:rsid w:val="00D41493"/>
    <w:rsid w:val="00D80A32"/>
    <w:rsid w:val="00DD3CA3"/>
    <w:rsid w:val="00DD7B69"/>
    <w:rsid w:val="00E24F29"/>
    <w:rsid w:val="00E34272"/>
    <w:rsid w:val="00E37C3D"/>
    <w:rsid w:val="00E42613"/>
    <w:rsid w:val="00E563BC"/>
    <w:rsid w:val="00ED6DD7"/>
    <w:rsid w:val="00EE09FE"/>
    <w:rsid w:val="00EF41C7"/>
    <w:rsid w:val="00F276EC"/>
    <w:rsid w:val="00F30258"/>
    <w:rsid w:val="00F9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010C2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k21.com/news/1/6885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db</cp:lastModifiedBy>
  <cp:revision>54</cp:revision>
  <cp:lastPrinted>2026-01-14T05:52:00Z</cp:lastPrinted>
  <dcterms:created xsi:type="dcterms:W3CDTF">2018-12-22T06:44:00Z</dcterms:created>
  <dcterms:modified xsi:type="dcterms:W3CDTF">2026-10-15T04:46:00Z</dcterms:modified>
</cp:coreProperties>
</file>