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5A642843" w:rsidR="00082A9F" w:rsidRPr="00EB469B" w:rsidRDefault="00EB469B" w:rsidP="00EB469B">
      <w:pPr>
        <w:spacing w:afterLines="50" w:after="180"/>
        <w:rPr>
          <w:rFonts w:ascii="標楷體" w:eastAsia="標楷體" w:hAnsi="標楷體"/>
          <w:sz w:val="44"/>
          <w:szCs w:val="44"/>
        </w:rPr>
      </w:pPr>
      <w:r w:rsidRPr="00EB469B">
        <w:rPr>
          <w:rFonts w:ascii="標楷體" w:eastAsia="標楷體" w:hAnsi="標楷體"/>
          <w:sz w:val="44"/>
          <w:szCs w:val="44"/>
        </w:rPr>
        <w:t>皇權與禮制的世紀衝突：大禮議事件與楊慎流放</w:t>
      </w:r>
    </w:p>
    <w:tbl>
      <w:tblPr>
        <w:tblStyle w:val="a8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B469B" w14:paraId="4A7BC719" w14:textId="77777777" w:rsidTr="00EB469B">
        <w:tc>
          <w:tcPr>
            <w:tcW w:w="9628" w:type="dxa"/>
          </w:tcPr>
          <w:p w14:paraId="0E38F8D2" w14:textId="77777777" w:rsidR="00EB469B" w:rsidRPr="00B941FB" w:rsidRDefault="00EB469B" w:rsidP="00856516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【大禮議事件簡化脈絡】</w:t>
            </w:r>
          </w:p>
          <w:p w14:paraId="3AAE4437" w14:textId="77777777" w:rsidR="00EB469B" w:rsidRDefault="00EB469B" w:rsidP="00856516">
            <w:pPr>
              <w:spacing w:afterLines="50" w:after="180"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E41B34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明武宗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駕崩（無嗣）</w:t>
            </w:r>
            <w:r>
              <w:rPr>
                <w:rFonts w:ascii="標楷體" w:eastAsia="標楷體" w:hAnsi="標楷體" w:hint="eastAsia"/>
                <w:szCs w:val="24"/>
              </w:rPr>
              <w:t>→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堂弟</w:t>
            </w:r>
            <w:r w:rsidRPr="00E41B34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嘉靖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帝即位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爭論生父稱號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「左順門」跪諫衝突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→</w:t>
            </w:r>
            <w:r w:rsidRPr="00E41B34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楊慎</w:t>
            </w:r>
            <w:r w:rsidRPr="00B941FB">
              <w:rPr>
                <w:rFonts w:ascii="標楷體" w:eastAsia="標楷體" w:hAnsi="標楷體" w:hint="eastAsia"/>
                <w:sz w:val="28"/>
                <w:szCs w:val="28"/>
              </w:rPr>
              <w:t>流放</w:t>
            </w:r>
            <w:r w:rsidRPr="00E41B34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雲南</w:t>
            </w:r>
          </w:p>
        </w:tc>
      </w:tr>
    </w:tbl>
    <w:p w14:paraId="0991F11D" w14:textId="77777777" w:rsidR="00EB469B" w:rsidRDefault="00EB469B" w:rsidP="00F51931">
      <w:pPr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明朝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年間爆發的「大禮議事件」，是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B941FB">
        <w:rPr>
          <w:rFonts w:ascii="標楷體" w:eastAsia="標楷體" w:hAnsi="標楷體" w:hint="eastAsia"/>
          <w:sz w:val="28"/>
          <w:szCs w:val="28"/>
        </w:rPr>
        <w:t>歷史上最著名的「禮法之爭」，也是決定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明代</w:t>
      </w:r>
      <w:r w:rsidRPr="00B941FB">
        <w:rPr>
          <w:rFonts w:ascii="標楷體" w:eastAsia="標楷體" w:hAnsi="標楷體" w:hint="eastAsia"/>
          <w:sz w:val="28"/>
          <w:szCs w:val="28"/>
        </w:rPr>
        <w:t>三大才子之首</w:t>
      </w:r>
      <w:r>
        <w:rPr>
          <w:rFonts w:ascii="標楷體" w:eastAsia="標楷體" w:hAnsi="標楷體" w:hint="eastAsia"/>
          <w:sz w:val="28"/>
          <w:szCs w:val="28"/>
        </w:rPr>
        <w:t>--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一生心路歷程的關鍵轉折點。</w:t>
      </w:r>
    </w:p>
    <w:p w14:paraId="3EDB8FA5" w14:textId="77777777" w:rsidR="00EB469B" w:rsidRPr="00E41B34" w:rsidRDefault="00EB469B" w:rsidP="00F51931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E41B34">
        <w:rPr>
          <w:rFonts w:ascii="標楷體" w:eastAsia="標楷體" w:hAnsi="標楷體" w:hint="eastAsia"/>
          <w:b/>
          <w:bCs/>
          <w:sz w:val="32"/>
          <w:szCs w:val="32"/>
        </w:rPr>
        <w:t>一、 爭論起因：誰才是皇帝的爸爸？</w:t>
      </w:r>
    </w:p>
    <w:p w14:paraId="082289EE" w14:textId="452F22A9" w:rsidR="00EB469B" w:rsidRPr="00B941F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公元1521年，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明武宗</w:t>
      </w:r>
      <w:r w:rsidRPr="00B941FB">
        <w:rPr>
          <w:rFonts w:ascii="標楷體" w:eastAsia="標楷體" w:hAnsi="標楷體" w:hint="eastAsia"/>
          <w:sz w:val="28"/>
          <w:szCs w:val="28"/>
        </w:rPr>
        <w:t>駕崩且無子嗣。朝廷依據宗法，迎立其堂弟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朱厚熜</w:t>
      </w:r>
      <w:r w:rsidR="00F51931">
        <w:rPr>
          <w:rFonts w:ascii="標楷體" w:eastAsia="標楷體" w:hAnsi="標楷體"/>
          <w:sz w:val="28"/>
          <w:szCs w:val="28"/>
          <w:u w:val="single"/>
        </w:rPr>
        <w:br/>
      </w:r>
      <w:r w:rsidRPr="00E41B34">
        <w:rPr>
          <w:rFonts w:ascii="標楷體" w:eastAsia="標楷體" w:hAnsi="標楷體" w:hint="eastAsia"/>
          <w:sz w:val="28"/>
          <w:szCs w:val="28"/>
        </w:rPr>
        <w:t>(</w:t>
      </w:r>
      <w:r w:rsidRPr="00E41B34">
        <w:rPr>
          <w:rFonts w:ascii="標楷體" w:eastAsia="標楷體" w:hAnsi="標楷體" w:hint="eastAsia"/>
          <w:color w:val="FF0000"/>
          <w:sz w:val="16"/>
          <w:szCs w:val="16"/>
        </w:rPr>
        <w:t>ㄘㄨㄥ</w:t>
      </w:r>
      <w:r w:rsidRPr="00E41B34">
        <w:rPr>
          <w:rFonts w:ascii="標楷體" w:eastAsia="標楷體" w:hAnsi="標楷體" w:hint="eastAsia"/>
          <w:sz w:val="28"/>
          <w:szCs w:val="28"/>
        </w:rPr>
        <w:t>)</w:t>
      </w:r>
      <w:r w:rsidRPr="00B941FB">
        <w:rPr>
          <w:rFonts w:ascii="標楷體" w:eastAsia="標楷體" w:hAnsi="標楷體" w:hint="eastAsia"/>
          <w:sz w:val="28"/>
          <w:szCs w:val="28"/>
        </w:rPr>
        <w:t>即位，即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帝。</w:t>
      </w:r>
    </w:p>
    <w:p w14:paraId="301232E6" w14:textId="77777777" w:rsidR="00EB469B" w:rsidRPr="00B941F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即位後，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帝希望尊自己的親生父親（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興獻王</w:t>
      </w:r>
      <w:r w:rsidRPr="00B941FB">
        <w:rPr>
          <w:rFonts w:ascii="標楷體" w:eastAsia="標楷體" w:hAnsi="標楷體" w:hint="eastAsia"/>
          <w:sz w:val="28"/>
          <w:szCs w:val="28"/>
        </w:rPr>
        <w:t>）為「皇考」（父親），但以</w:t>
      </w:r>
      <w:r w:rsidRPr="00F51931">
        <w:rPr>
          <w:rFonts w:ascii="標楷體" w:eastAsia="標楷體" w:hAnsi="標楷體" w:hint="eastAsia"/>
          <w:b/>
          <w:bCs/>
          <w:sz w:val="28"/>
          <w:szCs w:val="28"/>
        </w:rPr>
        <w:t>內閣首輔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楊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廷和</w:t>
      </w:r>
      <w:r w:rsidRPr="00B941FB">
        <w:rPr>
          <w:rFonts w:ascii="標楷體" w:eastAsia="標楷體" w:hAnsi="標楷體" w:hint="eastAsia"/>
          <w:sz w:val="28"/>
          <w:szCs w:val="28"/>
        </w:rPr>
        <w:t>（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之父）為首的朝臣堅決反對。朝臣認為，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帝既然是繼承皇位，就必須在法統上過繼給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明孝宗</w:t>
      </w:r>
      <w:r w:rsidRPr="00B941FB">
        <w:rPr>
          <w:rFonts w:ascii="標楷體" w:eastAsia="標楷體" w:hAnsi="標楷體" w:hint="eastAsia"/>
          <w:sz w:val="28"/>
          <w:szCs w:val="28"/>
        </w:rPr>
        <w:t>（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武宗</w:t>
      </w:r>
      <w:r w:rsidRPr="00B941FB">
        <w:rPr>
          <w:rFonts w:ascii="標楷體" w:eastAsia="標楷體" w:hAnsi="標楷體" w:hint="eastAsia"/>
          <w:sz w:val="28"/>
          <w:szCs w:val="28"/>
        </w:rPr>
        <w:t>之父），稱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孝宗</w:t>
      </w:r>
      <w:r w:rsidRPr="00B941FB">
        <w:rPr>
          <w:rFonts w:ascii="標楷體" w:eastAsia="標楷體" w:hAnsi="標楷體" w:hint="eastAsia"/>
          <w:sz w:val="28"/>
          <w:szCs w:val="28"/>
        </w:rPr>
        <w:t>為「皇考」，而親生父親只能稱「皇叔」。這場「誰才是正統父親」的爭論，迅速演變為皇權與儒家禮制的尊嚴對決。</w:t>
      </w:r>
    </w:p>
    <w:p w14:paraId="45376750" w14:textId="77777777" w:rsidR="00EB469B" w:rsidRPr="00E41B34" w:rsidRDefault="00EB469B" w:rsidP="00F51931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E41B34">
        <w:rPr>
          <w:rFonts w:ascii="標楷體" w:eastAsia="標楷體" w:hAnsi="標楷體" w:hint="eastAsia"/>
          <w:b/>
          <w:bCs/>
          <w:sz w:val="32"/>
          <w:szCs w:val="32"/>
        </w:rPr>
        <w:t>二、 衝突高潮：左順門的血淚跪諫</w:t>
      </w:r>
    </w:p>
    <w:p w14:paraId="79834605" w14:textId="77777777" w:rsidR="00EB469B" w:rsidRPr="00B941F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身為翰林院修撰的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，秉承父親的政治立場，成為反對派的青年領袖。公元1524年，爭議達到頂點。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帝強行擬定生父尊號，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悲憤高呼：「國家養士百五十年，</w:t>
      </w:r>
      <w:r w:rsidRPr="003C70C5">
        <w:rPr>
          <w:rFonts w:ascii="標楷體" w:eastAsia="標楷體" w:hAnsi="標楷體" w:hint="eastAsia"/>
          <w:sz w:val="28"/>
          <w:szCs w:val="28"/>
        </w:rPr>
        <w:t>仗節死義</w:t>
      </w:r>
      <w:r w:rsidRPr="00B941FB">
        <w:rPr>
          <w:rFonts w:ascii="標楷體" w:eastAsia="標楷體" w:hAnsi="標楷體" w:hint="eastAsia"/>
          <w:sz w:val="28"/>
          <w:szCs w:val="28"/>
        </w:rPr>
        <w:t>，正在今日！」</w:t>
      </w:r>
    </w:p>
    <w:p w14:paraId="3C22257A" w14:textId="77777777" w:rsidR="00EB469B" w:rsidRPr="00B941F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他號召了二百多名官員在宮廷的「左順門」集體跪諫，哭聲震天。年輕氣盛的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B941FB">
        <w:rPr>
          <w:rFonts w:ascii="標楷體" w:eastAsia="標楷體" w:hAnsi="標楷體" w:hint="eastAsia"/>
          <w:sz w:val="28"/>
          <w:szCs w:val="28"/>
        </w:rPr>
        <w:t>帝大怒，下令對跪諫官員進行殘酷的「廷杖」（用木棍痛打臀部）。在這場風暴中，有十六位官員當場被活活打死，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也兩度受杖，幾近絕命。</w:t>
      </w:r>
    </w:p>
    <w:p w14:paraId="0504964F" w14:textId="77777777" w:rsidR="00EB469B" w:rsidRPr="00E41B34" w:rsidRDefault="00EB469B" w:rsidP="00F51931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32"/>
          <w:szCs w:val="32"/>
        </w:rPr>
      </w:pPr>
      <w:r w:rsidRPr="00E41B34">
        <w:rPr>
          <w:rFonts w:ascii="標楷體" w:eastAsia="標楷體" w:hAnsi="標楷體" w:hint="eastAsia"/>
          <w:b/>
          <w:bCs/>
          <w:sz w:val="32"/>
          <w:szCs w:val="32"/>
        </w:rPr>
        <w:t>三、 最終結局：流放雲南與文學昇華</w:t>
      </w:r>
    </w:p>
    <w:p w14:paraId="1C071823" w14:textId="77777777" w:rsidR="00EB469B" w:rsidRPr="00B941F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衝突過後，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B941FB">
        <w:rPr>
          <w:rFonts w:ascii="標楷體" w:eastAsia="標楷體" w:hAnsi="標楷體" w:hint="eastAsia"/>
          <w:sz w:val="28"/>
          <w:szCs w:val="28"/>
        </w:rPr>
        <w:t>被判處終身流放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雲南</w:t>
      </w:r>
      <w:r w:rsidRPr="00B941FB">
        <w:rPr>
          <w:rFonts w:ascii="標楷體" w:eastAsia="標楷體" w:hAnsi="標楷體" w:hint="eastAsia"/>
          <w:sz w:val="28"/>
          <w:szCs w:val="28"/>
        </w:rPr>
        <w:t>永昌衛（今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雲南</w:t>
      </w:r>
      <w:r w:rsidRPr="00E41B34">
        <w:rPr>
          <w:rFonts w:ascii="標楷體" w:eastAsia="標楷體" w:hAnsi="標楷體" w:hint="eastAsia"/>
          <w:sz w:val="28"/>
          <w:szCs w:val="28"/>
        </w:rPr>
        <w:t xml:space="preserve"> 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保山</w:t>
      </w:r>
      <w:r w:rsidRPr="00B941FB">
        <w:rPr>
          <w:rFonts w:ascii="標楷體" w:eastAsia="標楷體" w:hAnsi="標楷體" w:hint="eastAsia"/>
          <w:sz w:val="28"/>
          <w:szCs w:val="28"/>
        </w:rPr>
        <w:t>）。在三十多年的流放生涯中，他雖然肉體受盡折磨，卻在邊疆開拓了文化視野。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雲南</w:t>
      </w:r>
      <w:r w:rsidRPr="00B941FB">
        <w:rPr>
          <w:rFonts w:ascii="標楷體" w:eastAsia="標楷體" w:hAnsi="標楷體" w:hint="eastAsia"/>
          <w:sz w:val="28"/>
          <w:szCs w:val="28"/>
        </w:rPr>
        <w:t>的雄山麗水與多元文化，洗盡了他京官的驕氣，轉化為無比寬廣的胸襟。</w:t>
      </w:r>
    </w:p>
    <w:p w14:paraId="5735BC79" w14:textId="77777777" w:rsidR="00EB469B" w:rsidRDefault="00EB469B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B941FB">
        <w:rPr>
          <w:rFonts w:ascii="標楷體" w:eastAsia="標楷體" w:hAnsi="標楷體" w:hint="eastAsia"/>
          <w:sz w:val="28"/>
          <w:szCs w:val="28"/>
        </w:rPr>
        <w:t>正是這場政治悲劇，促使他看透了成敗是非。多年後，他在滾滾</w:t>
      </w:r>
      <w:r w:rsidRPr="00E41B34">
        <w:rPr>
          <w:rFonts w:ascii="標楷體" w:eastAsia="標楷體" w:hAnsi="標楷體" w:hint="eastAsia"/>
          <w:sz w:val="28"/>
          <w:szCs w:val="28"/>
          <w:u w:val="single"/>
        </w:rPr>
        <w:t>瀾滄江</w:t>
      </w:r>
      <w:r w:rsidRPr="00B941FB">
        <w:rPr>
          <w:rFonts w:ascii="標楷體" w:eastAsia="標楷體" w:hAnsi="標楷體" w:hint="eastAsia"/>
          <w:sz w:val="28"/>
          <w:szCs w:val="28"/>
        </w:rPr>
        <w:t>畔，提筆寫下了「滾滾長江東逝水，浪花淘盡英雄……是非成敗轉頭空」的千古名句。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Pr="00B941FB">
        <w:rPr>
          <w:rFonts w:ascii="標楷體" w:eastAsia="標楷體" w:hAnsi="標楷體" w:hint="eastAsia"/>
          <w:sz w:val="28"/>
          <w:szCs w:val="28"/>
        </w:rPr>
        <w:t>大禮議事件</w:t>
      </w:r>
      <w:r>
        <w:rPr>
          <w:rFonts w:ascii="標楷體" w:eastAsia="標楷體" w:hAnsi="標楷體" w:hint="eastAsia"/>
          <w:sz w:val="28"/>
          <w:szCs w:val="28"/>
        </w:rPr>
        <w:t>」</w:t>
      </w:r>
      <w:r w:rsidRPr="00B941FB">
        <w:rPr>
          <w:rFonts w:ascii="標楷體" w:eastAsia="標楷體" w:hAnsi="標楷體" w:hint="eastAsia"/>
          <w:sz w:val="28"/>
          <w:szCs w:val="28"/>
        </w:rPr>
        <w:t>奪走了他的政治前途，卻意外成就了一位永載史冊的文學巨擘。</w:t>
      </w:r>
    </w:p>
    <w:p w14:paraId="53A6E019" w14:textId="77777777" w:rsidR="00F51931" w:rsidRPr="00F51931" w:rsidRDefault="00F51931" w:rsidP="00F51931">
      <w:pPr>
        <w:pStyle w:val="a9"/>
        <w:spacing w:line="440" w:lineRule="exact"/>
        <w:jc w:val="left"/>
        <w:rPr>
          <w:bdr w:val="single" w:sz="4" w:space="0" w:color="auto"/>
        </w:rPr>
      </w:pPr>
      <w:r w:rsidRPr="00F51931">
        <w:rPr>
          <w:rFonts w:hint="eastAsia"/>
          <w:bdr w:val="single" w:sz="4" w:space="0" w:color="auto"/>
        </w:rPr>
        <w:t>補充</w:t>
      </w:r>
    </w:p>
    <w:p w14:paraId="31FB51A6" w14:textId="0FF9CCE9" w:rsidR="002E6BE4" w:rsidRPr="00EB469B" w:rsidRDefault="00F51931" w:rsidP="00F51931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 w:rsidRPr="00F51931">
        <w:rPr>
          <w:rFonts w:ascii="標楷體" w:eastAsia="標楷體" w:hAnsi="標楷體" w:hint="eastAsia"/>
          <w:sz w:val="28"/>
          <w:szCs w:val="28"/>
        </w:rPr>
        <w:t>內閣首輔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51931">
        <w:rPr>
          <w:rFonts w:ascii="標楷體" w:eastAsia="標楷體" w:hAnsi="標楷體" w:hint="eastAsia"/>
          <w:sz w:val="28"/>
          <w:szCs w:val="28"/>
        </w:rPr>
        <w:t>是</w:t>
      </w:r>
      <w:r w:rsidRPr="00942041">
        <w:rPr>
          <w:rFonts w:ascii="標楷體" w:eastAsia="標楷體" w:hAnsi="標楷體" w:hint="eastAsia"/>
          <w:sz w:val="28"/>
          <w:szCs w:val="28"/>
          <w:u w:val="single"/>
        </w:rPr>
        <w:t>明朝</w:t>
      </w:r>
      <w:r w:rsidRPr="00F51931">
        <w:rPr>
          <w:rFonts w:ascii="標楷體" w:eastAsia="標楷體" w:hAnsi="標楷體" w:hint="eastAsia"/>
          <w:sz w:val="28"/>
          <w:szCs w:val="28"/>
        </w:rPr>
        <w:t>中後期內閣的最核心職位，相當於實際上的宰相（總理）。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明朝</w:t>
      </w:r>
      <w:r w:rsidRPr="00F51931">
        <w:rPr>
          <w:rFonts w:ascii="標楷體" w:eastAsia="標楷體" w:hAnsi="標楷體" w:hint="eastAsia"/>
          <w:sz w:val="28"/>
          <w:szCs w:val="28"/>
        </w:rPr>
        <w:t>自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明太祖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朱元璋</w:t>
      </w:r>
      <w:r w:rsidRPr="00F51931">
        <w:rPr>
          <w:rFonts w:ascii="標楷體" w:eastAsia="標楷體" w:hAnsi="標楷體" w:hint="eastAsia"/>
          <w:sz w:val="28"/>
          <w:szCs w:val="28"/>
        </w:rPr>
        <w:t>在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洪武</w:t>
      </w:r>
      <w:r w:rsidRPr="00F51931">
        <w:rPr>
          <w:rFonts w:ascii="標楷體" w:eastAsia="標楷體" w:hAnsi="標楷體" w:hint="eastAsia"/>
          <w:sz w:val="28"/>
          <w:szCs w:val="28"/>
        </w:rPr>
        <w:t>13年（1380年）廢除宰相制度後，皇帝直接統領六部，政務極為繁重。為了協助處理龐大的奏章，</w:t>
      </w:r>
      <w:r w:rsidRPr="00F51931">
        <w:rPr>
          <w:rFonts w:ascii="標楷體" w:eastAsia="標楷體" w:hAnsi="標楷體" w:hint="eastAsia"/>
          <w:sz w:val="28"/>
          <w:szCs w:val="28"/>
          <w:u w:val="single"/>
        </w:rPr>
        <w:t>明成祖</w:t>
      </w:r>
      <w:r w:rsidRPr="00F51931">
        <w:rPr>
          <w:rFonts w:ascii="標楷體" w:eastAsia="標楷體" w:hAnsi="標楷體" w:hint="eastAsia"/>
          <w:sz w:val="28"/>
          <w:szCs w:val="28"/>
        </w:rPr>
        <w:t>設立了內閣制度，讓翰林院學士入閣擔任顧問、草擬聖旨（稱為「票擬」）。在內閣眾多成員中，資深且地位最高、掌管內閣實權的那個人，就被尊稱為「首輔」（意即首席大學士）。</w:t>
      </w:r>
    </w:p>
    <w:sectPr w:rsidR="002E6BE4" w:rsidRPr="00EB469B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5C06" w14:textId="77777777" w:rsidR="00B11868" w:rsidRDefault="00B11868" w:rsidP="002E6BE4">
      <w:r>
        <w:separator/>
      </w:r>
    </w:p>
  </w:endnote>
  <w:endnote w:type="continuationSeparator" w:id="0">
    <w:p w14:paraId="579C312E" w14:textId="77777777" w:rsidR="00B11868" w:rsidRDefault="00B11868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DB8F6" w14:textId="77777777" w:rsidR="00B11868" w:rsidRDefault="00B11868" w:rsidP="002E6BE4">
      <w:r>
        <w:separator/>
      </w:r>
    </w:p>
  </w:footnote>
  <w:footnote w:type="continuationSeparator" w:id="0">
    <w:p w14:paraId="0A5F1414" w14:textId="77777777" w:rsidR="00B11868" w:rsidRDefault="00B11868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94540257">
    <w:abstractNumId w:val="0"/>
  </w:num>
  <w:num w:numId="2" w16cid:durableId="920872038">
    <w:abstractNumId w:val="4"/>
  </w:num>
  <w:num w:numId="3" w16cid:durableId="2114281916">
    <w:abstractNumId w:val="3"/>
  </w:num>
  <w:num w:numId="4" w16cid:durableId="1114861119">
    <w:abstractNumId w:val="2"/>
  </w:num>
  <w:num w:numId="5" w16cid:durableId="407046723">
    <w:abstractNumId w:val="5"/>
  </w:num>
  <w:num w:numId="6" w16cid:durableId="2067295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76A1F"/>
    <w:rsid w:val="002E6BE4"/>
    <w:rsid w:val="00370ADD"/>
    <w:rsid w:val="003A16F5"/>
    <w:rsid w:val="003C70C5"/>
    <w:rsid w:val="00942041"/>
    <w:rsid w:val="009E3C7F"/>
    <w:rsid w:val="00A611F0"/>
    <w:rsid w:val="00B11868"/>
    <w:rsid w:val="00BC1955"/>
    <w:rsid w:val="00EB469B"/>
    <w:rsid w:val="00F2310A"/>
    <w:rsid w:val="00F5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  <w:style w:type="table" w:styleId="a8">
    <w:name w:val="Table Grid"/>
    <w:basedOn w:val="a1"/>
    <w:uiPriority w:val="39"/>
    <w:rsid w:val="00EB4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te Heading"/>
    <w:basedOn w:val="a"/>
    <w:next w:val="a"/>
    <w:link w:val="aa"/>
    <w:uiPriority w:val="99"/>
    <w:unhideWhenUsed/>
    <w:rsid w:val="00F51931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a">
    <w:name w:val="註釋標題 字元"/>
    <w:basedOn w:val="a0"/>
    <w:link w:val="a9"/>
    <w:uiPriority w:val="99"/>
    <w:rsid w:val="00F51931"/>
    <w:rPr>
      <w:rFonts w:ascii="標楷體" w:eastAsia="標楷體" w:hAnsi="標楷體"/>
      <w:sz w:val="28"/>
      <w:szCs w:val="28"/>
    </w:rPr>
  </w:style>
  <w:style w:type="paragraph" w:styleId="ab">
    <w:name w:val="Closing"/>
    <w:basedOn w:val="a"/>
    <w:link w:val="ac"/>
    <w:uiPriority w:val="99"/>
    <w:unhideWhenUsed/>
    <w:rsid w:val="00F51931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c">
    <w:name w:val="結語 字元"/>
    <w:basedOn w:val="a0"/>
    <w:link w:val="ab"/>
    <w:uiPriority w:val="99"/>
    <w:rsid w:val="00F51931"/>
    <w:rPr>
      <w:rFonts w:ascii="標楷體" w:eastAsia="標楷體" w:hAnsi="標楷體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8</cp:revision>
  <cp:lastPrinted>2026-09-24T06:52:00Z</cp:lastPrinted>
  <dcterms:created xsi:type="dcterms:W3CDTF">2026-09-24T06:23:00Z</dcterms:created>
  <dcterms:modified xsi:type="dcterms:W3CDTF">2026-10-03T11:05:00Z</dcterms:modified>
</cp:coreProperties>
</file>