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105E0BCF" w:rsidR="009959A7" w:rsidRPr="003358F9" w:rsidRDefault="00C10D48">
      <w:pPr>
        <w:spacing w:after="0" w:line="259" w:lineRule="auto"/>
        <w:ind w:left="0" w:right="0" w:firstLine="0"/>
        <w:rPr>
          <w:sz w:val="52"/>
        </w:rPr>
      </w:pPr>
      <w:bookmarkStart w:id="0" w:name="_Hlk110179554"/>
      <w:r>
        <w:rPr>
          <w:rFonts w:hint="eastAsia"/>
          <w:sz w:val="52"/>
        </w:rPr>
        <w:t>白居易</w:t>
      </w:r>
      <w:r w:rsidR="00A77E9A">
        <w:rPr>
          <w:sz w:val="52"/>
        </w:rPr>
        <w:t>《</w:t>
      </w:r>
      <w:r w:rsidR="00B16F7D">
        <w:rPr>
          <w:rFonts w:hint="eastAsia"/>
          <w:sz w:val="52"/>
        </w:rPr>
        <w:t>鳥</w:t>
      </w:r>
      <w:r w:rsidR="00A77E9A">
        <w:rPr>
          <w:sz w:val="52"/>
        </w:rPr>
        <w:t>》</w:t>
      </w:r>
      <w:bookmarkEnd w:id="0"/>
      <w:r w:rsidR="00A77E9A">
        <w:rPr>
          <w:sz w:val="32"/>
        </w:rPr>
        <w:t xml:space="preserve"> </w:t>
      </w:r>
      <w:r>
        <w:rPr>
          <w:rFonts w:hint="eastAsia"/>
          <w:sz w:val="32"/>
        </w:rPr>
        <w:t xml:space="preserve">    </w:t>
      </w:r>
      <w:r w:rsidR="00146806">
        <w:rPr>
          <w:rFonts w:hint="eastAsia"/>
          <w:sz w:val="32"/>
        </w:rPr>
        <w:t xml:space="preserve"> </w:t>
      </w:r>
      <w:r w:rsidR="00B16F7D">
        <w:rPr>
          <w:rFonts w:hint="eastAsia"/>
          <w:sz w:val="32"/>
        </w:rPr>
        <w:t xml:space="preserve">    </w:t>
      </w:r>
      <w:r w:rsidR="00146806">
        <w:rPr>
          <w:rFonts w:hint="eastAsia"/>
          <w:sz w:val="32"/>
        </w:rPr>
        <w:t xml:space="preserve"> </w:t>
      </w:r>
      <w:r w:rsidR="00201F0C">
        <w:rPr>
          <w:rFonts w:hint="eastAsia"/>
          <w:sz w:val="32"/>
        </w:rPr>
        <w:t xml:space="preserve">     </w:t>
      </w:r>
      <w:r w:rsidR="0051711A">
        <w:rPr>
          <w:rFonts w:hint="eastAsia"/>
          <w:sz w:val="32"/>
        </w:rPr>
        <w:t xml:space="preserve">     </w:t>
      </w:r>
      <w:r w:rsidR="00201F0C">
        <w:rPr>
          <w:rFonts w:hint="eastAsia"/>
          <w:sz w:val="32"/>
        </w:rPr>
        <w:t xml:space="preserve">   </w:t>
      </w:r>
      <w:r w:rsidR="00A77E9A">
        <w:rPr>
          <w:sz w:val="32"/>
        </w:rPr>
        <w:t>姓名：</w:t>
      </w:r>
      <w:r w:rsidR="00A77E9A">
        <w:rPr>
          <w:sz w:val="42"/>
          <w:vertAlign w:val="subscript"/>
        </w:rPr>
        <w:t xml:space="preserve"> </w:t>
      </w:r>
    </w:p>
    <w:p w14:paraId="4055C930" w14:textId="77777777" w:rsidR="00B16F7D" w:rsidRPr="00B16F7D" w:rsidRDefault="00B16F7D" w:rsidP="00B16F7D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proofErr w:type="gramStart"/>
      <w:r w:rsidRPr="00B16F7D">
        <w:rPr>
          <w:rFonts w:hint="eastAsia"/>
          <w:color w:val="0F0F0F"/>
          <w:sz w:val="32"/>
          <w:szCs w:val="32"/>
        </w:rPr>
        <w:t>誰道群</w:t>
      </w:r>
      <w:proofErr w:type="gramEnd"/>
      <w:r w:rsidRPr="00B16F7D">
        <w:rPr>
          <w:rFonts w:hint="eastAsia"/>
          <w:color w:val="0F0F0F"/>
          <w:sz w:val="32"/>
          <w:szCs w:val="32"/>
        </w:rPr>
        <w:t>生性命微？一般骨肉一般皮。</w:t>
      </w:r>
    </w:p>
    <w:p w14:paraId="64B7164F" w14:textId="380C84A2" w:rsidR="00531431" w:rsidRPr="00AD6D05" w:rsidRDefault="00B16F7D" w:rsidP="00B16F7D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B16F7D">
        <w:rPr>
          <w:rFonts w:hint="eastAsia"/>
          <w:color w:val="0F0F0F"/>
          <w:sz w:val="32"/>
          <w:szCs w:val="32"/>
        </w:rPr>
        <w:t>勸君莫打枝頭鳥，子</w:t>
      </w:r>
      <w:proofErr w:type="gramStart"/>
      <w:r w:rsidRPr="00B16F7D">
        <w:rPr>
          <w:rFonts w:hint="eastAsia"/>
          <w:color w:val="0F0F0F"/>
          <w:sz w:val="32"/>
          <w:szCs w:val="32"/>
        </w:rPr>
        <w:t>在巢中望母歸</w:t>
      </w:r>
      <w:proofErr w:type="gramEnd"/>
      <w:r w:rsidRPr="00B16F7D">
        <w:rPr>
          <w:rFonts w:hint="eastAsia"/>
          <w:color w:val="0F0F0F"/>
          <w:sz w:val="32"/>
          <w:szCs w:val="32"/>
        </w:rPr>
        <w:t>。</w:t>
      </w:r>
    </w:p>
    <w:p w14:paraId="77F88117" w14:textId="12AF28A6" w:rsidR="00E33D3D" w:rsidRDefault="00A77E9A" w:rsidP="004311CC">
      <w:pPr>
        <w:spacing w:beforeLines="50" w:before="120" w:after="0" w:line="48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46024D">
        <w:rPr>
          <w:sz w:val="32"/>
          <w:szCs w:val="32"/>
          <w:bdr w:val="single" w:sz="4" w:space="0" w:color="auto"/>
        </w:rPr>
        <w:t>注釋</w:t>
      </w:r>
    </w:p>
    <w:p w14:paraId="4F677E0D" w14:textId="77777777" w:rsidR="00CF6176" w:rsidRDefault="00CF6176" w:rsidP="00830610">
      <w:pPr>
        <w:pStyle w:val="a9"/>
        <w:numPr>
          <w:ilvl w:val="0"/>
          <w:numId w:val="13"/>
        </w:numPr>
        <w:spacing w:after="0" w:line="440" w:lineRule="exact"/>
        <w:ind w:leftChars="0" w:right="0"/>
        <w:rPr>
          <w:rFonts w:cs="Arial"/>
          <w:color w:val="0F0F0F"/>
          <w:spacing w:val="-14"/>
          <w:szCs w:val="28"/>
        </w:rPr>
        <w:sectPr w:rsidR="00CF6176" w:rsidSect="0051711A">
          <w:footerReference w:type="default" r:id="rId8"/>
          <w:pgSz w:w="11906" w:h="16838"/>
          <w:pgMar w:top="567" w:right="851" w:bottom="567" w:left="851" w:header="567" w:footer="0" w:gutter="0"/>
          <w:cols w:space="720"/>
          <w:docGrid w:linePitch="381"/>
        </w:sectPr>
      </w:pPr>
    </w:p>
    <w:p w14:paraId="059F65BE" w14:textId="77777777" w:rsidR="00830610" w:rsidRPr="00830610" w:rsidRDefault="00830610" w:rsidP="00830610">
      <w:pPr>
        <w:pStyle w:val="a9"/>
        <w:numPr>
          <w:ilvl w:val="0"/>
          <w:numId w:val="13"/>
        </w:numPr>
        <w:spacing w:after="0" w:line="440" w:lineRule="exact"/>
        <w:ind w:leftChars="0" w:right="0"/>
        <w:rPr>
          <w:rFonts w:cs="Arial"/>
          <w:color w:val="0F0F0F"/>
          <w:spacing w:val="-14"/>
          <w:szCs w:val="28"/>
        </w:rPr>
      </w:pPr>
      <w:r w:rsidRPr="00830610">
        <w:rPr>
          <w:rFonts w:cs="Arial" w:hint="eastAsia"/>
          <w:color w:val="0F0F0F"/>
          <w:spacing w:val="-14"/>
          <w:szCs w:val="28"/>
        </w:rPr>
        <w:t>道：說。</w:t>
      </w:r>
    </w:p>
    <w:p w14:paraId="4F0ECF7D" w14:textId="3F185232" w:rsidR="00830610" w:rsidRPr="00830610" w:rsidRDefault="00830610" w:rsidP="00830610">
      <w:pPr>
        <w:pStyle w:val="a9"/>
        <w:numPr>
          <w:ilvl w:val="0"/>
          <w:numId w:val="13"/>
        </w:numPr>
        <w:spacing w:after="0" w:line="440" w:lineRule="exact"/>
        <w:ind w:leftChars="0" w:right="0"/>
        <w:rPr>
          <w:rFonts w:cs="Arial"/>
          <w:color w:val="0F0F0F"/>
          <w:spacing w:val="-14"/>
          <w:szCs w:val="28"/>
        </w:rPr>
      </w:pPr>
      <w:r w:rsidRPr="00830610">
        <w:rPr>
          <w:rFonts w:hint="eastAsia"/>
          <w:color w:val="0F0F0F"/>
          <w:spacing w:val="-14"/>
          <w:szCs w:val="28"/>
        </w:rPr>
        <w:t>莫：不要。</w:t>
      </w:r>
    </w:p>
    <w:p w14:paraId="063AC15C" w14:textId="7226D433" w:rsidR="00830610" w:rsidRPr="00830610" w:rsidRDefault="00830610" w:rsidP="00830610">
      <w:pPr>
        <w:pStyle w:val="a9"/>
        <w:numPr>
          <w:ilvl w:val="0"/>
          <w:numId w:val="13"/>
        </w:numPr>
        <w:spacing w:after="0" w:line="440" w:lineRule="exact"/>
        <w:ind w:leftChars="0" w:right="0"/>
        <w:rPr>
          <w:rFonts w:cs="Arial"/>
          <w:color w:val="0F0F0F"/>
          <w:spacing w:val="-14"/>
          <w:szCs w:val="28"/>
        </w:rPr>
      </w:pPr>
      <w:r w:rsidRPr="00830610">
        <w:rPr>
          <w:rFonts w:hint="eastAsia"/>
          <w:color w:val="0F0F0F"/>
          <w:spacing w:val="-14"/>
          <w:szCs w:val="28"/>
        </w:rPr>
        <w:t>子：</w:t>
      </w:r>
      <w:r>
        <w:rPr>
          <w:rFonts w:hint="eastAsia"/>
          <w:color w:val="0F0F0F"/>
          <w:spacing w:val="-14"/>
          <w:szCs w:val="28"/>
        </w:rPr>
        <w:t>幼</w:t>
      </w:r>
      <w:r w:rsidRPr="00830610">
        <w:rPr>
          <w:rFonts w:hint="eastAsia"/>
          <w:color w:val="0F0F0F"/>
          <w:spacing w:val="-14"/>
          <w:szCs w:val="28"/>
        </w:rPr>
        <w:t>鳥。</w:t>
      </w:r>
    </w:p>
    <w:p w14:paraId="52E53123" w14:textId="580F8849" w:rsidR="004F798E" w:rsidRPr="005A0B61" w:rsidRDefault="00830610" w:rsidP="00830610">
      <w:pPr>
        <w:pStyle w:val="a9"/>
        <w:numPr>
          <w:ilvl w:val="0"/>
          <w:numId w:val="13"/>
        </w:numPr>
        <w:spacing w:after="0" w:line="440" w:lineRule="exact"/>
        <w:ind w:leftChars="0" w:right="0"/>
        <w:rPr>
          <w:szCs w:val="28"/>
        </w:rPr>
      </w:pPr>
      <w:r w:rsidRPr="00830610">
        <w:rPr>
          <w:rFonts w:hint="eastAsia"/>
          <w:color w:val="0F0F0F"/>
          <w:spacing w:val="-14"/>
          <w:szCs w:val="28"/>
        </w:rPr>
        <w:t>望：盼望</w:t>
      </w:r>
      <w:r w:rsidRPr="00830610">
        <w:rPr>
          <w:rFonts w:cs="Arial" w:hint="eastAsia"/>
          <w:color w:val="0F0F0F"/>
          <w:spacing w:val="-14"/>
          <w:szCs w:val="28"/>
        </w:rPr>
        <w:t>。</w:t>
      </w:r>
    </w:p>
    <w:p w14:paraId="505B9256" w14:textId="77777777" w:rsidR="00CF6176" w:rsidRDefault="00CF6176" w:rsidP="00531431">
      <w:pPr>
        <w:spacing w:beforeLines="50" w:before="120" w:after="0" w:line="440" w:lineRule="exact"/>
        <w:ind w:left="0" w:right="0" w:firstLine="0"/>
        <w:rPr>
          <w:sz w:val="32"/>
          <w:szCs w:val="32"/>
          <w:bdr w:val="single" w:sz="4" w:space="0" w:color="auto"/>
        </w:rPr>
        <w:sectPr w:rsidR="00CF6176" w:rsidSect="0092359E">
          <w:type w:val="continuous"/>
          <w:pgSz w:w="11906" w:h="16838"/>
          <w:pgMar w:top="567" w:right="851" w:bottom="567" w:left="851" w:header="567" w:footer="0" w:gutter="0"/>
          <w:cols w:num="4" w:space="720"/>
          <w:docGrid w:linePitch="381"/>
        </w:sectPr>
      </w:pPr>
    </w:p>
    <w:p w14:paraId="773E1225" w14:textId="77777777" w:rsidR="00531431" w:rsidRDefault="0044135F" w:rsidP="004311CC">
      <w:pPr>
        <w:spacing w:beforeLines="50" w:before="120" w:after="0" w:line="48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EE7576">
        <w:rPr>
          <w:sz w:val="32"/>
          <w:szCs w:val="32"/>
          <w:bdr w:val="single" w:sz="4" w:space="0" w:color="auto"/>
        </w:rPr>
        <w:t>語譯</w:t>
      </w:r>
    </w:p>
    <w:p w14:paraId="6A14E83E" w14:textId="0E41112D" w:rsidR="0092359E" w:rsidRPr="0092359E" w:rsidRDefault="0092359E" w:rsidP="004311CC">
      <w:pPr>
        <w:spacing w:after="0" w:line="480" w:lineRule="exact"/>
        <w:ind w:left="0" w:right="0" w:firstLine="0"/>
        <w:rPr>
          <w:szCs w:val="28"/>
        </w:rPr>
      </w:pPr>
      <w:r w:rsidRPr="0092359E">
        <w:rPr>
          <w:rFonts w:hint="eastAsia"/>
          <w:szCs w:val="28"/>
        </w:rPr>
        <w:t>誰說所有生物的性命都微不足道呢？它們也有血肉骨骼，和我們一樣。</w:t>
      </w:r>
    </w:p>
    <w:p w14:paraId="3C66C4AE" w14:textId="77777777" w:rsidR="0092359E" w:rsidRDefault="0092359E" w:rsidP="004311CC">
      <w:pPr>
        <w:spacing w:after="0" w:line="480" w:lineRule="exact"/>
        <w:ind w:left="0" w:right="0" w:firstLine="0"/>
        <w:rPr>
          <w:szCs w:val="28"/>
        </w:rPr>
      </w:pPr>
      <w:r w:rsidRPr="0092359E">
        <w:rPr>
          <w:rFonts w:hint="eastAsia"/>
          <w:szCs w:val="28"/>
        </w:rPr>
        <w:t>勸你不要去打枝頭上的小鳥，因為</w:t>
      </w:r>
      <w:proofErr w:type="gramStart"/>
      <w:r w:rsidRPr="0092359E">
        <w:rPr>
          <w:rFonts w:hint="eastAsia"/>
          <w:szCs w:val="28"/>
        </w:rPr>
        <w:t>牠</w:t>
      </w:r>
      <w:proofErr w:type="gramEnd"/>
      <w:r w:rsidRPr="0092359E">
        <w:rPr>
          <w:rFonts w:hint="eastAsia"/>
          <w:szCs w:val="28"/>
        </w:rPr>
        <w:t>的幼</w:t>
      </w:r>
      <w:proofErr w:type="gramStart"/>
      <w:r w:rsidRPr="0092359E">
        <w:rPr>
          <w:rFonts w:hint="eastAsia"/>
          <w:szCs w:val="28"/>
        </w:rPr>
        <w:t>鳥還在巢裡</w:t>
      </w:r>
      <w:proofErr w:type="gramEnd"/>
      <w:r w:rsidRPr="0092359E">
        <w:rPr>
          <w:rFonts w:hint="eastAsia"/>
          <w:szCs w:val="28"/>
        </w:rPr>
        <w:t>，正在盼望母鳥回來。</w:t>
      </w:r>
    </w:p>
    <w:p w14:paraId="155C4E86" w14:textId="4A069A28" w:rsidR="004F798E" w:rsidRPr="004F798E" w:rsidRDefault="004F798E" w:rsidP="004311CC">
      <w:pPr>
        <w:spacing w:beforeLines="50" w:before="120" w:after="0" w:line="48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4F798E">
        <w:rPr>
          <w:rFonts w:hint="eastAsia"/>
          <w:sz w:val="32"/>
          <w:szCs w:val="32"/>
          <w:bdr w:val="single" w:sz="4" w:space="0" w:color="auto"/>
        </w:rPr>
        <w:t>賞析</w:t>
      </w:r>
    </w:p>
    <w:p w14:paraId="62DA5D7D" w14:textId="77777777" w:rsidR="0092359E" w:rsidRPr="0092359E" w:rsidRDefault="002652EB" w:rsidP="004311CC">
      <w:pPr>
        <w:spacing w:after="0" w:line="48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="0092359E" w:rsidRPr="0092359E">
        <w:rPr>
          <w:rFonts w:hint="eastAsia"/>
          <w:szCs w:val="28"/>
          <w:u w:val="single"/>
        </w:rPr>
        <w:t>白居易</w:t>
      </w:r>
      <w:r w:rsidR="0092359E" w:rsidRPr="0092359E">
        <w:rPr>
          <w:rFonts w:hint="eastAsia"/>
          <w:szCs w:val="28"/>
        </w:rPr>
        <w:t>的《鳥》是一首短小而意味深長的詩，</w:t>
      </w:r>
      <w:proofErr w:type="gramStart"/>
      <w:r w:rsidR="0092359E" w:rsidRPr="0092359E">
        <w:rPr>
          <w:rFonts w:hint="eastAsia"/>
          <w:szCs w:val="28"/>
        </w:rPr>
        <w:t>全詩只有</w:t>
      </w:r>
      <w:proofErr w:type="gramEnd"/>
      <w:r w:rsidR="0092359E" w:rsidRPr="0092359E">
        <w:rPr>
          <w:rFonts w:hint="eastAsia"/>
          <w:szCs w:val="28"/>
        </w:rPr>
        <w:t>四句，卻以簡潔的文字表達出深刻的人文關懷與生命倫理。詩的開頭「</w:t>
      </w:r>
      <w:proofErr w:type="gramStart"/>
      <w:r w:rsidR="0092359E" w:rsidRPr="0092359E">
        <w:rPr>
          <w:rFonts w:hint="eastAsia"/>
          <w:szCs w:val="28"/>
        </w:rPr>
        <w:t>誰道群</w:t>
      </w:r>
      <w:proofErr w:type="gramEnd"/>
      <w:r w:rsidR="0092359E" w:rsidRPr="0092359E">
        <w:rPr>
          <w:rFonts w:hint="eastAsia"/>
          <w:szCs w:val="28"/>
        </w:rPr>
        <w:t>生性命微？一般骨肉一般皮。」</w:t>
      </w:r>
      <w:r w:rsidR="0092359E" w:rsidRPr="0092359E">
        <w:rPr>
          <w:rFonts w:hint="eastAsia"/>
          <w:b/>
          <w:bCs/>
          <w:szCs w:val="28"/>
        </w:rPr>
        <w:t>直截了當</w:t>
      </w:r>
      <w:r w:rsidR="0092359E" w:rsidRPr="0092359E">
        <w:rPr>
          <w:rFonts w:hint="eastAsia"/>
          <w:szCs w:val="28"/>
        </w:rPr>
        <w:t>地提出疑問，點出當時社會上普遍對動物生命輕視的觀念，並以對比的手法強調鳥類與人類在本質上的相似性。鳥類</w:t>
      </w:r>
      <w:proofErr w:type="gramStart"/>
      <w:r w:rsidR="0092359E" w:rsidRPr="0092359E">
        <w:rPr>
          <w:rFonts w:hint="eastAsia"/>
          <w:szCs w:val="28"/>
        </w:rPr>
        <w:t>也有骨</w:t>
      </w:r>
      <w:proofErr w:type="gramEnd"/>
      <w:r w:rsidR="0092359E" w:rsidRPr="0092359E">
        <w:rPr>
          <w:rFonts w:hint="eastAsia"/>
          <w:szCs w:val="28"/>
        </w:rPr>
        <w:t>、有肉、有皮，它們的生命和人類一樣寶貴，作者藉此提醒讀者，不應因生命微小而輕忽其存在價值。這兩句話表面上是理性的說明，實則蘊含情感的</w:t>
      </w:r>
      <w:r w:rsidR="0092359E" w:rsidRPr="0092359E">
        <w:rPr>
          <w:rFonts w:hint="eastAsia"/>
          <w:b/>
          <w:bCs/>
          <w:szCs w:val="28"/>
        </w:rPr>
        <w:t>呼籲</w:t>
      </w:r>
      <w:r w:rsidR="0092359E" w:rsidRPr="0092359E">
        <w:rPr>
          <w:rFonts w:hint="eastAsia"/>
          <w:szCs w:val="28"/>
        </w:rPr>
        <w:t>，表現出</w:t>
      </w:r>
      <w:r w:rsidR="0092359E" w:rsidRPr="0092359E">
        <w:rPr>
          <w:rFonts w:hint="eastAsia"/>
          <w:szCs w:val="28"/>
          <w:u w:val="single"/>
        </w:rPr>
        <w:t>白居易</w:t>
      </w:r>
      <w:r w:rsidR="0092359E" w:rsidRPr="0092359E">
        <w:rPr>
          <w:rFonts w:hint="eastAsia"/>
          <w:szCs w:val="28"/>
        </w:rPr>
        <w:t>對自然生命的尊重與同情。</w:t>
      </w:r>
    </w:p>
    <w:p w14:paraId="5D42497D" w14:textId="6491B2F1" w:rsidR="0092359E" w:rsidRPr="0092359E" w:rsidRDefault="0092359E" w:rsidP="004311CC">
      <w:pPr>
        <w:spacing w:after="0" w:line="48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92359E">
        <w:rPr>
          <w:rFonts w:hint="eastAsia"/>
          <w:szCs w:val="28"/>
        </w:rPr>
        <w:t>下兩句「勸君莫打枝頭鳥，子</w:t>
      </w:r>
      <w:proofErr w:type="gramStart"/>
      <w:r w:rsidRPr="0092359E">
        <w:rPr>
          <w:rFonts w:hint="eastAsia"/>
          <w:szCs w:val="28"/>
        </w:rPr>
        <w:t>在巢中望母歸</w:t>
      </w:r>
      <w:proofErr w:type="gramEnd"/>
      <w:r w:rsidRPr="0092359E">
        <w:rPr>
          <w:rFonts w:hint="eastAsia"/>
          <w:szCs w:val="28"/>
        </w:rPr>
        <w:t>。」進一步將理論</w:t>
      </w:r>
      <w:r w:rsidRPr="0092359E">
        <w:rPr>
          <w:rFonts w:hint="eastAsia"/>
          <w:b/>
          <w:bCs/>
          <w:szCs w:val="28"/>
        </w:rPr>
        <w:t>昇華</w:t>
      </w:r>
      <w:r w:rsidRPr="0092359E">
        <w:rPr>
          <w:rFonts w:hint="eastAsia"/>
          <w:szCs w:val="28"/>
        </w:rPr>
        <w:t>為具體的道德勸誡。作者將視角轉向母鳥與幼鳥的親情，生動地描繪了</w:t>
      </w:r>
      <w:proofErr w:type="gramStart"/>
      <w:r w:rsidRPr="0092359E">
        <w:rPr>
          <w:rFonts w:hint="eastAsia"/>
          <w:szCs w:val="28"/>
        </w:rPr>
        <w:t>小鳥在巢中</w:t>
      </w:r>
      <w:proofErr w:type="gramEnd"/>
      <w:r w:rsidRPr="0092359E">
        <w:rPr>
          <w:rFonts w:hint="eastAsia"/>
          <w:szCs w:val="28"/>
        </w:rPr>
        <w:t>盼望母鳥歸來的情景，使讀者產生強烈的情感共鳴。這種描寫具有畫面感，讓人不禁心生憐惜</w:t>
      </w:r>
      <w:r>
        <w:rPr>
          <w:szCs w:val="28"/>
        </w:rPr>
        <w:br/>
      </w:r>
      <w:r w:rsidRPr="0092359E">
        <w:rPr>
          <w:rFonts w:hint="eastAsia"/>
          <w:szCs w:val="28"/>
        </w:rPr>
        <w:t>，也使詩意從抽象的</w:t>
      </w:r>
      <w:r w:rsidRPr="004311CC">
        <w:rPr>
          <w:rFonts w:hint="eastAsia"/>
          <w:b/>
          <w:bCs/>
          <w:szCs w:val="28"/>
        </w:rPr>
        <w:t>哲理</w:t>
      </w:r>
      <w:r w:rsidRPr="0092359E">
        <w:rPr>
          <w:rFonts w:hint="eastAsia"/>
          <w:szCs w:val="28"/>
        </w:rPr>
        <w:t>落到具體的生活實例中，更易打動人心。</w:t>
      </w:r>
      <w:r w:rsidRPr="0092359E">
        <w:rPr>
          <w:rFonts w:hint="eastAsia"/>
          <w:szCs w:val="28"/>
          <w:u w:val="single"/>
        </w:rPr>
        <w:t>白居易</w:t>
      </w:r>
      <w:r w:rsidRPr="0092359E">
        <w:rPr>
          <w:rFonts w:hint="eastAsia"/>
          <w:szCs w:val="28"/>
        </w:rPr>
        <w:t>以平實樸素的語言，將對生命的關懷與</w:t>
      </w:r>
      <w:r w:rsidRPr="004311CC">
        <w:rPr>
          <w:rFonts w:hint="eastAsia"/>
          <w:b/>
          <w:bCs/>
          <w:szCs w:val="28"/>
        </w:rPr>
        <w:t>道德教化</w:t>
      </w:r>
      <w:r w:rsidRPr="0092359E">
        <w:rPr>
          <w:rFonts w:hint="eastAsia"/>
          <w:szCs w:val="28"/>
        </w:rPr>
        <w:t>自然融合，顯得既樸實又深刻。</w:t>
      </w:r>
    </w:p>
    <w:p w14:paraId="485B3B5E" w14:textId="34360BD2" w:rsidR="0092359E" w:rsidRPr="0092359E" w:rsidRDefault="0092359E" w:rsidP="004311CC">
      <w:pPr>
        <w:spacing w:after="0" w:line="48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92359E">
        <w:rPr>
          <w:rFonts w:hint="eastAsia"/>
          <w:szCs w:val="28"/>
        </w:rPr>
        <w:t>整</w:t>
      </w:r>
      <w:proofErr w:type="gramStart"/>
      <w:r w:rsidRPr="0092359E">
        <w:rPr>
          <w:rFonts w:hint="eastAsia"/>
          <w:szCs w:val="28"/>
        </w:rPr>
        <w:t>首詩雖短</w:t>
      </w:r>
      <w:proofErr w:type="gramEnd"/>
      <w:r w:rsidRPr="0092359E">
        <w:rPr>
          <w:rFonts w:hint="eastAsia"/>
          <w:szCs w:val="28"/>
        </w:rPr>
        <w:t>，但在表達手法上極具特色。首先，它採用對比與</w:t>
      </w:r>
      <w:r w:rsidRPr="004311CC">
        <w:rPr>
          <w:rFonts w:hint="eastAsia"/>
          <w:b/>
          <w:bCs/>
          <w:szCs w:val="28"/>
        </w:rPr>
        <w:t>呼問</w:t>
      </w:r>
      <w:r w:rsidRPr="0092359E">
        <w:rPr>
          <w:rFonts w:hint="eastAsia"/>
          <w:szCs w:val="28"/>
        </w:rPr>
        <w:t>的方式，引發讀者思考；其次，運用了擬人的手法，將幼鳥的期待情感化，強化了感染力；最後，語言平淡而不雕琢，符合</w:t>
      </w:r>
      <w:r w:rsidRPr="0092359E">
        <w:rPr>
          <w:rFonts w:hint="eastAsia"/>
          <w:szCs w:val="28"/>
          <w:u w:val="single"/>
        </w:rPr>
        <w:t>白居易</w:t>
      </w:r>
      <w:r w:rsidRPr="0092359E">
        <w:rPr>
          <w:rFonts w:hint="eastAsia"/>
          <w:szCs w:val="28"/>
        </w:rPr>
        <w:t>「</w:t>
      </w:r>
      <w:r w:rsidRPr="0092359E">
        <w:rPr>
          <w:rFonts w:hint="eastAsia"/>
          <w:b/>
          <w:bCs/>
          <w:szCs w:val="28"/>
        </w:rPr>
        <w:t>文章合為</w:t>
      </w:r>
      <w:proofErr w:type="gramStart"/>
      <w:r w:rsidRPr="0092359E">
        <w:rPr>
          <w:rFonts w:hint="eastAsia"/>
          <w:b/>
          <w:bCs/>
          <w:szCs w:val="28"/>
        </w:rPr>
        <w:t>時而著</w:t>
      </w:r>
      <w:proofErr w:type="gramEnd"/>
      <w:r w:rsidRPr="0092359E">
        <w:rPr>
          <w:rFonts w:hint="eastAsia"/>
          <w:b/>
          <w:bCs/>
          <w:szCs w:val="28"/>
        </w:rPr>
        <w:t>，</w:t>
      </w:r>
      <w:proofErr w:type="gramStart"/>
      <w:r w:rsidRPr="0092359E">
        <w:rPr>
          <w:rFonts w:hint="eastAsia"/>
          <w:b/>
          <w:bCs/>
          <w:szCs w:val="28"/>
        </w:rPr>
        <w:t>歌詩合</w:t>
      </w:r>
      <w:proofErr w:type="gramEnd"/>
      <w:r w:rsidRPr="0092359E">
        <w:rPr>
          <w:rFonts w:hint="eastAsia"/>
          <w:b/>
          <w:bCs/>
          <w:szCs w:val="28"/>
        </w:rPr>
        <w:t>為事而作</w:t>
      </w:r>
      <w:r w:rsidRPr="0092359E">
        <w:rPr>
          <w:rFonts w:hint="eastAsia"/>
          <w:szCs w:val="28"/>
        </w:rPr>
        <w:t>」的創作理念，使詩歌的教育意義與審美價值達到統一。</w:t>
      </w:r>
    </w:p>
    <w:p w14:paraId="5491C465" w14:textId="1D932BE5" w:rsidR="006663AC" w:rsidRDefault="0092359E" w:rsidP="004311CC">
      <w:pPr>
        <w:spacing w:after="0" w:line="480" w:lineRule="exact"/>
        <w:ind w:left="-6" w:right="0" w:hanging="11"/>
        <w:jc w:val="both"/>
        <w:rPr>
          <w:sz w:val="32"/>
          <w:szCs w:val="32"/>
          <w:bdr w:val="single" w:sz="4" w:space="0" w:color="auto"/>
        </w:rPr>
      </w:pPr>
      <w:r>
        <w:rPr>
          <w:rFonts w:hint="eastAsia"/>
          <w:szCs w:val="28"/>
        </w:rPr>
        <w:t xml:space="preserve">　　</w:t>
      </w:r>
      <w:r w:rsidRPr="0092359E">
        <w:rPr>
          <w:rFonts w:hint="eastAsia"/>
          <w:szCs w:val="28"/>
        </w:rPr>
        <w:t>總的來說，《鳥》不僅是一首描寫鳥類的詩，更是一篇富有哲理的</w:t>
      </w:r>
      <w:r w:rsidRPr="004311CC">
        <w:rPr>
          <w:rFonts w:hint="eastAsia"/>
          <w:b/>
          <w:bCs/>
          <w:szCs w:val="28"/>
        </w:rPr>
        <w:t>勸誡</w:t>
      </w:r>
      <w:r w:rsidRPr="0092359E">
        <w:rPr>
          <w:rFonts w:hint="eastAsia"/>
          <w:szCs w:val="28"/>
        </w:rPr>
        <w:t>之作。它透過簡單的文字表達了對自然生命的尊重、對親情的珍惜以及對人類道德的提醒。詩中平易的語言、樸實的情感以及深刻的道理，使得</w:t>
      </w:r>
      <w:proofErr w:type="gramStart"/>
      <w:r w:rsidRPr="0092359E">
        <w:rPr>
          <w:rFonts w:hint="eastAsia"/>
          <w:szCs w:val="28"/>
        </w:rPr>
        <w:t>這首短詩</w:t>
      </w:r>
      <w:proofErr w:type="gramEnd"/>
      <w:r w:rsidRPr="0092359E">
        <w:rPr>
          <w:rFonts w:hint="eastAsia"/>
          <w:szCs w:val="28"/>
        </w:rPr>
        <w:t>具有長久的感染力和啟示性，彰顯了白居易詩歌中「平易近人而寓意深遠」的藝術特色。</w:t>
      </w:r>
    </w:p>
    <w:p w14:paraId="6E9F5723" w14:textId="77777777" w:rsidR="004311CC" w:rsidRDefault="004311CC" w:rsidP="004311CC">
      <w:pPr>
        <w:spacing w:beforeLines="50" w:before="120" w:after="0" w:line="480" w:lineRule="exact"/>
        <w:ind w:left="-6" w:right="0" w:hanging="11"/>
        <w:rPr>
          <w:sz w:val="32"/>
          <w:szCs w:val="32"/>
          <w:bdr w:val="single" w:sz="4" w:space="0" w:color="auto"/>
        </w:rPr>
        <w:sectPr w:rsidR="004311CC" w:rsidSect="00CF6176">
          <w:type w:val="continuous"/>
          <w:pgSz w:w="11906" w:h="16838"/>
          <w:pgMar w:top="567" w:right="851" w:bottom="567" w:left="851" w:header="567" w:footer="0" w:gutter="0"/>
          <w:cols w:space="720"/>
          <w:docGrid w:linePitch="381"/>
        </w:sectPr>
      </w:pPr>
    </w:p>
    <w:p w14:paraId="1BDF5E7D" w14:textId="01FD5480" w:rsidR="00F63C72" w:rsidRPr="00F806C6" w:rsidRDefault="00F63C72" w:rsidP="00B3128D">
      <w:pPr>
        <w:spacing w:after="0" w:line="480" w:lineRule="exact"/>
        <w:ind w:left="-6" w:right="0" w:hanging="11"/>
        <w:rPr>
          <w:b/>
          <w:sz w:val="40"/>
          <w:szCs w:val="40"/>
        </w:rPr>
      </w:pPr>
      <w:r w:rsidRPr="00044B24">
        <w:rPr>
          <w:rFonts w:hint="eastAsia"/>
          <w:sz w:val="32"/>
          <w:szCs w:val="32"/>
          <w:bdr w:val="single" w:sz="4" w:space="0" w:color="auto"/>
        </w:rPr>
        <w:lastRenderedPageBreak/>
        <w:t>補充</w:t>
      </w:r>
    </w:p>
    <w:p w14:paraId="395F6E20" w14:textId="477E8A43" w:rsidR="0092359E" w:rsidRDefault="0092359E" w:rsidP="004311CC">
      <w:pPr>
        <w:pStyle w:val="a9"/>
        <w:numPr>
          <w:ilvl w:val="0"/>
          <w:numId w:val="19"/>
        </w:numPr>
        <w:spacing w:after="0" w:line="480" w:lineRule="exact"/>
        <w:ind w:leftChars="0" w:left="284" w:right="0" w:hanging="301"/>
        <w:rPr>
          <w:szCs w:val="28"/>
        </w:rPr>
      </w:pPr>
      <w:r w:rsidRPr="0092359E">
        <w:rPr>
          <w:rFonts w:hint="eastAsia"/>
          <w:szCs w:val="28"/>
        </w:rPr>
        <w:t>直截了當</w:t>
      </w:r>
      <w:r>
        <w:rPr>
          <w:rFonts w:hint="eastAsia"/>
          <w:szCs w:val="28"/>
        </w:rPr>
        <w:t>：</w:t>
      </w:r>
      <w:r w:rsidRPr="0092359E">
        <w:rPr>
          <w:rFonts w:hint="eastAsia"/>
          <w:szCs w:val="28"/>
        </w:rPr>
        <w:t>說話或做事非常直接、明白，不拐彎抹角，也不拖泥帶水。</w:t>
      </w:r>
    </w:p>
    <w:p w14:paraId="5C8AFDEF" w14:textId="1A33DBF7" w:rsidR="004311CC" w:rsidRDefault="004311CC" w:rsidP="004311CC">
      <w:pPr>
        <w:pStyle w:val="a9"/>
        <w:numPr>
          <w:ilvl w:val="0"/>
          <w:numId w:val="19"/>
        </w:numPr>
        <w:spacing w:after="0" w:line="480" w:lineRule="exact"/>
        <w:ind w:leftChars="0" w:left="284" w:right="0" w:hanging="301"/>
        <w:rPr>
          <w:szCs w:val="28"/>
        </w:rPr>
      </w:pPr>
      <w:r>
        <w:rPr>
          <w:rFonts w:hint="eastAsia"/>
          <w:szCs w:val="28"/>
        </w:rPr>
        <w:t>呼籲（</w:t>
      </w:r>
      <w:proofErr w:type="gramStart"/>
      <w:r w:rsidRPr="004311CC">
        <w:rPr>
          <w:rFonts w:hint="eastAsia"/>
          <w:color w:val="FF0000"/>
          <w:sz w:val="16"/>
          <w:szCs w:val="16"/>
        </w:rPr>
        <w:t>ㄩˋ</w:t>
      </w:r>
      <w:proofErr w:type="gramEnd"/>
      <w:r>
        <w:rPr>
          <w:rFonts w:hint="eastAsia"/>
          <w:szCs w:val="28"/>
        </w:rPr>
        <w:t>）：</w:t>
      </w:r>
      <w:r w:rsidRPr="004311CC">
        <w:rPr>
          <w:rFonts w:hint="eastAsia"/>
          <w:szCs w:val="28"/>
        </w:rPr>
        <w:t>公開</w:t>
      </w:r>
      <w:r>
        <w:rPr>
          <w:rFonts w:hint="eastAsia"/>
          <w:szCs w:val="28"/>
        </w:rPr>
        <w:t>的</w:t>
      </w:r>
      <w:r w:rsidRPr="004311CC">
        <w:rPr>
          <w:rFonts w:hint="eastAsia"/>
          <w:szCs w:val="28"/>
        </w:rPr>
        <w:t>或真誠</w:t>
      </w:r>
      <w:r>
        <w:rPr>
          <w:rFonts w:hint="eastAsia"/>
          <w:szCs w:val="28"/>
        </w:rPr>
        <w:t>的</w:t>
      </w:r>
      <w:r w:rsidRPr="004311CC">
        <w:rPr>
          <w:rFonts w:hint="eastAsia"/>
          <w:szCs w:val="28"/>
        </w:rPr>
        <w:t>向別人提出請求、希望或建議，期望大家採取某種行動或注意某件事情。</w:t>
      </w:r>
    </w:p>
    <w:p w14:paraId="50D7F8C1" w14:textId="79E3ECED" w:rsidR="004311CC" w:rsidRDefault="004311CC" w:rsidP="004311CC">
      <w:pPr>
        <w:pStyle w:val="a9"/>
        <w:numPr>
          <w:ilvl w:val="0"/>
          <w:numId w:val="19"/>
        </w:numPr>
        <w:spacing w:after="0" w:line="480" w:lineRule="exact"/>
        <w:ind w:leftChars="0" w:left="284" w:right="0" w:hanging="301"/>
        <w:rPr>
          <w:szCs w:val="28"/>
        </w:rPr>
      </w:pPr>
      <w:r w:rsidRPr="004311CC">
        <w:rPr>
          <w:rFonts w:hint="eastAsia"/>
          <w:szCs w:val="28"/>
        </w:rPr>
        <w:t>昇華</w:t>
      </w:r>
      <w:r>
        <w:rPr>
          <w:rFonts w:hint="eastAsia"/>
          <w:szCs w:val="28"/>
        </w:rPr>
        <w:t>：</w:t>
      </w:r>
      <w:r w:rsidRPr="004311CC">
        <w:rPr>
          <w:rFonts w:hint="eastAsia"/>
          <w:szCs w:val="28"/>
        </w:rPr>
        <w:t>指的是將平凡的事物、經驗或情感提升到更高層次，使其更有意義、更有價值、更具美感或哲理。</w:t>
      </w:r>
    </w:p>
    <w:p w14:paraId="380548B1" w14:textId="04611DE2" w:rsidR="004311CC" w:rsidRDefault="004311CC" w:rsidP="004311CC">
      <w:pPr>
        <w:pStyle w:val="a9"/>
        <w:numPr>
          <w:ilvl w:val="0"/>
          <w:numId w:val="19"/>
        </w:numPr>
        <w:spacing w:after="0" w:line="480" w:lineRule="exact"/>
        <w:ind w:leftChars="0" w:left="284" w:right="0" w:hanging="301"/>
        <w:rPr>
          <w:szCs w:val="28"/>
        </w:rPr>
      </w:pPr>
      <w:r>
        <w:rPr>
          <w:rFonts w:hint="eastAsia"/>
          <w:szCs w:val="28"/>
        </w:rPr>
        <w:t>哲理：</w:t>
      </w:r>
      <w:r w:rsidRPr="004311CC">
        <w:rPr>
          <w:rFonts w:hint="eastAsia"/>
          <w:szCs w:val="28"/>
        </w:rPr>
        <w:t>關於人生、事物的道理或原則</w:t>
      </w:r>
      <w:r>
        <w:rPr>
          <w:rFonts w:hint="eastAsia"/>
          <w:szCs w:val="28"/>
        </w:rPr>
        <w:t>。</w:t>
      </w:r>
      <w:r w:rsidRPr="004311CC">
        <w:rPr>
          <w:rFonts w:hint="eastAsia"/>
          <w:szCs w:val="28"/>
        </w:rPr>
        <w:t>指詩人藉由描寫自然或生活現象，傳達深刻的人生智慧或思考。</w:t>
      </w:r>
    </w:p>
    <w:p w14:paraId="355B04FA" w14:textId="7783F2D6" w:rsidR="004311CC" w:rsidRDefault="004311CC" w:rsidP="004311CC">
      <w:pPr>
        <w:pStyle w:val="a9"/>
        <w:numPr>
          <w:ilvl w:val="0"/>
          <w:numId w:val="19"/>
        </w:numPr>
        <w:spacing w:after="0" w:line="480" w:lineRule="exact"/>
        <w:ind w:leftChars="0" w:left="284" w:right="0" w:hanging="301"/>
        <w:rPr>
          <w:szCs w:val="28"/>
        </w:rPr>
      </w:pPr>
      <w:r>
        <w:rPr>
          <w:rFonts w:hint="eastAsia"/>
          <w:szCs w:val="28"/>
        </w:rPr>
        <w:t>道德教化：</w:t>
      </w:r>
      <w:r w:rsidRPr="004311CC">
        <w:rPr>
          <w:rFonts w:hint="eastAsia"/>
          <w:szCs w:val="28"/>
        </w:rPr>
        <w:t>指用言語或文字引導人向善、遵守道德規範。在白居易的詩裡，勸人不要打小鳥，就是一種道德教化：提醒人們尊重生命，培養善良心性。</w:t>
      </w:r>
    </w:p>
    <w:p w14:paraId="083C2962" w14:textId="192B3803" w:rsidR="004311CC" w:rsidRDefault="004311CC" w:rsidP="004311CC">
      <w:pPr>
        <w:pStyle w:val="a9"/>
        <w:numPr>
          <w:ilvl w:val="0"/>
          <w:numId w:val="19"/>
        </w:numPr>
        <w:spacing w:after="0" w:line="480" w:lineRule="exact"/>
        <w:ind w:leftChars="0" w:left="284" w:right="0" w:hanging="301"/>
        <w:rPr>
          <w:szCs w:val="28"/>
        </w:rPr>
      </w:pPr>
      <w:r>
        <w:rPr>
          <w:rFonts w:hint="eastAsia"/>
          <w:szCs w:val="28"/>
        </w:rPr>
        <w:t>呼問：</w:t>
      </w:r>
      <w:r w:rsidRPr="004311CC">
        <w:rPr>
          <w:rFonts w:hint="eastAsia"/>
          <w:szCs w:val="28"/>
        </w:rPr>
        <w:t>用問句向讀者提出問題，讓讀者思考或引起注意。</w:t>
      </w:r>
    </w:p>
    <w:p w14:paraId="6E617D2B" w14:textId="23E593AF" w:rsidR="001719D8" w:rsidRDefault="0092359E" w:rsidP="004311CC">
      <w:pPr>
        <w:pStyle w:val="a9"/>
        <w:numPr>
          <w:ilvl w:val="0"/>
          <w:numId w:val="19"/>
        </w:numPr>
        <w:spacing w:after="0" w:line="480" w:lineRule="exact"/>
        <w:ind w:leftChars="0" w:left="284" w:right="0" w:hanging="301"/>
        <w:rPr>
          <w:szCs w:val="28"/>
        </w:rPr>
      </w:pPr>
      <w:r>
        <w:rPr>
          <w:rFonts w:hint="eastAsia"/>
          <w:szCs w:val="28"/>
        </w:rPr>
        <w:t>文章合為</w:t>
      </w:r>
      <w:proofErr w:type="gramStart"/>
      <w:r>
        <w:rPr>
          <w:rFonts w:hint="eastAsia"/>
          <w:szCs w:val="28"/>
        </w:rPr>
        <w:t>時而著</w:t>
      </w:r>
      <w:proofErr w:type="gramEnd"/>
      <w:r w:rsidR="0048301A">
        <w:rPr>
          <w:rFonts w:hint="eastAsia"/>
          <w:szCs w:val="28"/>
        </w:rPr>
        <w:t>：</w:t>
      </w:r>
      <w:r w:rsidRPr="0092359E">
        <w:rPr>
          <w:rFonts w:hint="eastAsia"/>
          <w:szCs w:val="28"/>
        </w:rPr>
        <w:t>寫文章要貼合時代、符合當下的社會情況或時事需要。也就是說，寫作不能脫離現實，只為炫耀技巧或追求華麗詞藻，而應反映社會現象、表達民生疾苦，具有實際意義。</w:t>
      </w:r>
    </w:p>
    <w:p w14:paraId="28D48087" w14:textId="6E1F6AB0" w:rsidR="0092359E" w:rsidRDefault="0092359E" w:rsidP="004311CC">
      <w:pPr>
        <w:pStyle w:val="a9"/>
        <w:numPr>
          <w:ilvl w:val="0"/>
          <w:numId w:val="19"/>
        </w:numPr>
        <w:spacing w:after="0" w:line="480" w:lineRule="exact"/>
        <w:ind w:leftChars="0" w:left="284" w:right="0" w:hanging="301"/>
        <w:rPr>
          <w:szCs w:val="28"/>
        </w:rPr>
      </w:pPr>
      <w:proofErr w:type="gramStart"/>
      <w:r w:rsidRPr="0092359E">
        <w:rPr>
          <w:rFonts w:hint="eastAsia"/>
          <w:szCs w:val="28"/>
        </w:rPr>
        <w:t>歌詩合</w:t>
      </w:r>
      <w:proofErr w:type="gramEnd"/>
      <w:r w:rsidRPr="0092359E">
        <w:rPr>
          <w:rFonts w:hint="eastAsia"/>
          <w:szCs w:val="28"/>
        </w:rPr>
        <w:t>為事而作</w:t>
      </w:r>
      <w:r>
        <w:rPr>
          <w:rFonts w:hint="eastAsia"/>
          <w:szCs w:val="28"/>
        </w:rPr>
        <w:t>：</w:t>
      </w:r>
      <w:r w:rsidRPr="0092359E">
        <w:rPr>
          <w:rFonts w:hint="eastAsia"/>
          <w:szCs w:val="28"/>
        </w:rPr>
        <w:t>詩歌的內容應該有「事理」可依，表達真實情感、反映生活或說明道理，而不是空有文字的裝飾。</w:t>
      </w:r>
    </w:p>
    <w:p w14:paraId="464CC328" w14:textId="1E4F68F0" w:rsidR="004311CC" w:rsidRPr="0092359E" w:rsidRDefault="004311CC" w:rsidP="004311CC">
      <w:pPr>
        <w:pStyle w:val="a9"/>
        <w:numPr>
          <w:ilvl w:val="0"/>
          <w:numId w:val="19"/>
        </w:numPr>
        <w:spacing w:after="0" w:line="480" w:lineRule="exact"/>
        <w:ind w:leftChars="0" w:left="284" w:right="0" w:hanging="301"/>
        <w:rPr>
          <w:rFonts w:hint="eastAsia"/>
          <w:szCs w:val="28"/>
        </w:rPr>
      </w:pPr>
      <w:r>
        <w:rPr>
          <w:rFonts w:hint="eastAsia"/>
          <w:szCs w:val="28"/>
        </w:rPr>
        <w:t>勸誡（</w:t>
      </w:r>
      <w:proofErr w:type="gramStart"/>
      <w:r w:rsidRPr="004311CC">
        <w:rPr>
          <w:rFonts w:hint="eastAsia"/>
          <w:color w:val="FF0000"/>
          <w:sz w:val="16"/>
          <w:szCs w:val="16"/>
        </w:rPr>
        <w:t>ㄐㄧㄝˋ</w:t>
      </w:r>
      <w:proofErr w:type="gramEnd"/>
      <w:r>
        <w:rPr>
          <w:rFonts w:hint="eastAsia"/>
          <w:szCs w:val="28"/>
        </w:rPr>
        <w:t>）：</w:t>
      </w:r>
      <w:r w:rsidRPr="004311CC">
        <w:rPr>
          <w:rFonts w:hint="eastAsia"/>
          <w:szCs w:val="28"/>
        </w:rPr>
        <w:t>出於好意的忠告或警告，帶有善意的提醒，希望別人能注意或改正。</w:t>
      </w:r>
    </w:p>
    <w:sectPr w:rsidR="004311CC" w:rsidRPr="0092359E" w:rsidSect="004311CC">
      <w:pgSz w:w="11906" w:h="16838"/>
      <w:pgMar w:top="567" w:right="851" w:bottom="567" w:left="851" w:header="567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1515F5" w14:textId="77777777" w:rsidR="00F74612" w:rsidRDefault="00F74612" w:rsidP="0046024D">
      <w:pPr>
        <w:spacing w:after="0" w:line="240" w:lineRule="auto"/>
      </w:pPr>
      <w:r>
        <w:separator/>
      </w:r>
    </w:p>
  </w:endnote>
  <w:endnote w:type="continuationSeparator" w:id="0">
    <w:p w14:paraId="63E14BFF" w14:textId="77777777" w:rsidR="00F74612" w:rsidRDefault="00F74612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87738583"/>
      <w:docPartObj>
        <w:docPartGallery w:val="Page Numbers (Bottom of Page)"/>
        <w:docPartUnique/>
      </w:docPartObj>
    </w:sdtPr>
    <w:sdtEndPr/>
    <w:sdtContent>
      <w:p w14:paraId="61DF76F7" w14:textId="7CC4197C" w:rsidR="005317FA" w:rsidRDefault="0051711A" w:rsidP="0092359E">
        <w:pPr>
          <w:pStyle w:val="a5"/>
          <w:ind w:right="-2"/>
          <w:jc w:val="right"/>
        </w:pPr>
        <w:r w:rsidRPr="0051711A">
          <w:rPr>
            <w:rFonts w:hint="eastAsia"/>
          </w:rPr>
          <w:t>白居易《</w:t>
        </w:r>
        <w:r w:rsidR="007D5986">
          <w:rPr>
            <w:rFonts w:hint="eastAsia"/>
          </w:rPr>
          <w:t>鳥</w:t>
        </w:r>
        <w:r w:rsidRPr="0051711A">
          <w:rPr>
            <w:rFonts w:hint="eastAsia"/>
          </w:rPr>
          <w:t>》</w:t>
        </w:r>
        <w:r w:rsidR="005317FA">
          <w:fldChar w:fldCharType="begin"/>
        </w:r>
        <w:r w:rsidR="005317FA">
          <w:instrText>PAGE   \* MERGEFORMAT</w:instrText>
        </w:r>
        <w:r w:rsidR="005317FA">
          <w:fldChar w:fldCharType="separate"/>
        </w:r>
        <w:r w:rsidR="005317FA">
          <w:rPr>
            <w:lang w:val="zh-TW"/>
          </w:rPr>
          <w:t>2</w:t>
        </w:r>
        <w:r w:rsidR="005317FA">
          <w:fldChar w:fldCharType="end"/>
        </w:r>
      </w:p>
    </w:sdtContent>
  </w:sdt>
  <w:p w14:paraId="2A9F7FE7" w14:textId="77777777" w:rsidR="005317FA" w:rsidRDefault="005317F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207142" w14:textId="77777777" w:rsidR="00F74612" w:rsidRDefault="00F74612" w:rsidP="0046024D">
      <w:pPr>
        <w:spacing w:after="0" w:line="240" w:lineRule="auto"/>
      </w:pPr>
      <w:r>
        <w:separator/>
      </w:r>
    </w:p>
  </w:footnote>
  <w:footnote w:type="continuationSeparator" w:id="0">
    <w:p w14:paraId="6E814A9F" w14:textId="77777777" w:rsidR="00F74612" w:rsidRDefault="00F74612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CF24479"/>
    <w:multiLevelType w:val="hybridMultilevel"/>
    <w:tmpl w:val="3534588A"/>
    <w:lvl w:ilvl="0" w:tplc="04090003">
      <w:start w:val="1"/>
      <w:numFmt w:val="bullet"/>
      <w:lvlText w:val=""/>
      <w:lvlJc w:val="left"/>
      <w:pPr>
        <w:ind w:left="94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83" w:hanging="480"/>
      </w:pPr>
      <w:rPr>
        <w:rFonts w:ascii="Wingdings" w:hAnsi="Wingdings" w:hint="default"/>
      </w:rPr>
    </w:lvl>
  </w:abstractNum>
  <w:abstractNum w:abstractNumId="2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24D5237"/>
    <w:multiLevelType w:val="hybridMultilevel"/>
    <w:tmpl w:val="BEBEFAA4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4" w15:restartNumberingAfterBreak="0">
    <w:nsid w:val="17F550B5"/>
    <w:multiLevelType w:val="hybridMultilevel"/>
    <w:tmpl w:val="46C087F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6C16216"/>
    <w:multiLevelType w:val="hybridMultilevel"/>
    <w:tmpl w:val="43B259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8417B4C"/>
    <w:multiLevelType w:val="hybridMultilevel"/>
    <w:tmpl w:val="CAC6B89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28DF29F6"/>
    <w:multiLevelType w:val="hybridMultilevel"/>
    <w:tmpl w:val="10F4C61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B5B036B"/>
    <w:multiLevelType w:val="hybridMultilevel"/>
    <w:tmpl w:val="489C0368"/>
    <w:lvl w:ilvl="0" w:tplc="04090003">
      <w:start w:val="1"/>
      <w:numFmt w:val="bullet"/>
      <w:lvlText w:val=""/>
      <w:lvlJc w:val="left"/>
      <w:pPr>
        <w:ind w:left="94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83" w:hanging="480"/>
      </w:pPr>
      <w:rPr>
        <w:rFonts w:ascii="Wingdings" w:hAnsi="Wingdings" w:hint="default"/>
      </w:rPr>
    </w:lvl>
  </w:abstractNum>
  <w:abstractNum w:abstractNumId="11" w15:restartNumberingAfterBreak="0">
    <w:nsid w:val="34902F40"/>
    <w:multiLevelType w:val="hybridMultilevel"/>
    <w:tmpl w:val="AC2A3526"/>
    <w:lvl w:ilvl="0" w:tplc="04090003">
      <w:start w:val="1"/>
      <w:numFmt w:val="bullet"/>
      <w:lvlText w:val=""/>
      <w:lvlJc w:val="left"/>
      <w:pPr>
        <w:ind w:left="94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83" w:hanging="480"/>
      </w:pPr>
      <w:rPr>
        <w:rFonts w:ascii="Wingdings" w:hAnsi="Wingdings" w:hint="default"/>
      </w:rPr>
    </w:lvl>
  </w:abstractNum>
  <w:abstractNum w:abstractNumId="12" w15:restartNumberingAfterBreak="0">
    <w:nsid w:val="3A0C2B75"/>
    <w:multiLevelType w:val="hybridMultilevel"/>
    <w:tmpl w:val="D500094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3E22678E"/>
    <w:multiLevelType w:val="hybridMultilevel"/>
    <w:tmpl w:val="F6687E5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42976C28"/>
    <w:multiLevelType w:val="hybridMultilevel"/>
    <w:tmpl w:val="12D851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4E84634"/>
    <w:multiLevelType w:val="hybridMultilevel"/>
    <w:tmpl w:val="E61675D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D8D6A24"/>
    <w:multiLevelType w:val="hybridMultilevel"/>
    <w:tmpl w:val="B0228F82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E8101A4"/>
    <w:multiLevelType w:val="hybridMultilevel"/>
    <w:tmpl w:val="5B32DF5A"/>
    <w:lvl w:ilvl="0" w:tplc="04090003">
      <w:start w:val="1"/>
      <w:numFmt w:val="bullet"/>
      <w:lvlText w:val=""/>
      <w:lvlJc w:val="left"/>
      <w:pPr>
        <w:ind w:left="94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83" w:hanging="480"/>
      </w:pPr>
      <w:rPr>
        <w:rFonts w:ascii="Wingdings" w:hAnsi="Wingdings" w:hint="default"/>
      </w:rPr>
    </w:lvl>
  </w:abstractNum>
  <w:abstractNum w:abstractNumId="19" w15:restartNumberingAfterBreak="0">
    <w:nsid w:val="52647F4A"/>
    <w:multiLevelType w:val="hybridMultilevel"/>
    <w:tmpl w:val="2D4079AC"/>
    <w:lvl w:ilvl="0" w:tplc="04090003">
      <w:start w:val="1"/>
      <w:numFmt w:val="bullet"/>
      <w:lvlText w:val=""/>
      <w:lvlJc w:val="left"/>
      <w:pPr>
        <w:ind w:left="94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83" w:hanging="480"/>
      </w:pPr>
      <w:rPr>
        <w:rFonts w:ascii="Wingdings" w:hAnsi="Wingdings" w:hint="default"/>
      </w:rPr>
    </w:lvl>
  </w:abstractNum>
  <w:abstractNum w:abstractNumId="20" w15:restartNumberingAfterBreak="0">
    <w:nsid w:val="53A51CAD"/>
    <w:multiLevelType w:val="hybridMultilevel"/>
    <w:tmpl w:val="84646516"/>
    <w:lvl w:ilvl="0" w:tplc="04090003">
      <w:start w:val="1"/>
      <w:numFmt w:val="bullet"/>
      <w:lvlText w:val=""/>
      <w:lvlJc w:val="left"/>
      <w:pPr>
        <w:ind w:left="94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83" w:hanging="480"/>
      </w:pPr>
      <w:rPr>
        <w:rFonts w:ascii="Wingdings" w:hAnsi="Wingdings" w:hint="default"/>
      </w:rPr>
    </w:lvl>
  </w:abstractNum>
  <w:abstractNum w:abstractNumId="21" w15:restartNumberingAfterBreak="0">
    <w:nsid w:val="606F411A"/>
    <w:multiLevelType w:val="hybridMultilevel"/>
    <w:tmpl w:val="92A8A1E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65234701"/>
    <w:multiLevelType w:val="hybridMultilevel"/>
    <w:tmpl w:val="6E263D64"/>
    <w:lvl w:ilvl="0" w:tplc="04090003">
      <w:start w:val="1"/>
      <w:numFmt w:val="bullet"/>
      <w:lvlText w:val=""/>
      <w:lvlJc w:val="left"/>
      <w:pPr>
        <w:ind w:left="94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83" w:hanging="480"/>
      </w:pPr>
      <w:rPr>
        <w:rFonts w:ascii="Wingdings" w:hAnsi="Wingdings" w:hint="default"/>
      </w:rPr>
    </w:lvl>
  </w:abstractNum>
  <w:abstractNum w:abstractNumId="24" w15:restartNumberingAfterBreak="0">
    <w:nsid w:val="6C8D2A89"/>
    <w:multiLevelType w:val="hybridMultilevel"/>
    <w:tmpl w:val="F0DCE24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6EB61404"/>
    <w:multiLevelType w:val="hybridMultilevel"/>
    <w:tmpl w:val="38DEFC58"/>
    <w:lvl w:ilvl="0" w:tplc="04090001">
      <w:start w:val="1"/>
      <w:numFmt w:val="bullet"/>
      <w:lvlText w:val=""/>
      <w:lvlJc w:val="left"/>
      <w:pPr>
        <w:ind w:left="94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83" w:hanging="480"/>
      </w:pPr>
      <w:rPr>
        <w:rFonts w:ascii="Wingdings" w:hAnsi="Wingdings" w:hint="default"/>
      </w:rPr>
    </w:lvl>
  </w:abstractNum>
  <w:abstractNum w:abstractNumId="26" w15:restartNumberingAfterBreak="0">
    <w:nsid w:val="7025005A"/>
    <w:multiLevelType w:val="hybridMultilevel"/>
    <w:tmpl w:val="4CBC29A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abstractNum w:abstractNumId="28" w15:restartNumberingAfterBreak="0">
    <w:nsid w:val="794A679A"/>
    <w:multiLevelType w:val="hybridMultilevel"/>
    <w:tmpl w:val="DBD07120"/>
    <w:lvl w:ilvl="0" w:tplc="04090003">
      <w:start w:val="1"/>
      <w:numFmt w:val="bullet"/>
      <w:lvlText w:val=""/>
      <w:lvlJc w:val="left"/>
      <w:pPr>
        <w:ind w:left="943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23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03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83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63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43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23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03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83" w:hanging="480"/>
      </w:pPr>
      <w:rPr>
        <w:rFonts w:ascii="Wingdings" w:hAnsi="Wingdings" w:hint="default"/>
      </w:rPr>
    </w:lvl>
  </w:abstractNum>
  <w:abstractNum w:abstractNumId="29" w15:restartNumberingAfterBreak="0">
    <w:nsid w:val="7A2B0875"/>
    <w:multiLevelType w:val="hybridMultilevel"/>
    <w:tmpl w:val="FC1EBEF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0" w15:restartNumberingAfterBreak="0">
    <w:nsid w:val="7B1D5EF8"/>
    <w:multiLevelType w:val="hybridMultilevel"/>
    <w:tmpl w:val="24285FB0"/>
    <w:lvl w:ilvl="0" w:tplc="04090003">
      <w:start w:val="1"/>
      <w:numFmt w:val="bullet"/>
      <w:lvlText w:val=""/>
      <w:lvlJc w:val="left"/>
      <w:pPr>
        <w:ind w:left="94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83" w:hanging="480"/>
      </w:pPr>
      <w:rPr>
        <w:rFonts w:ascii="Wingdings" w:hAnsi="Wingdings" w:hint="default"/>
      </w:rPr>
    </w:lvl>
  </w:abstractNum>
  <w:abstractNum w:abstractNumId="31" w15:restartNumberingAfterBreak="0">
    <w:nsid w:val="7C150D29"/>
    <w:multiLevelType w:val="hybridMultilevel"/>
    <w:tmpl w:val="0A443EB8"/>
    <w:lvl w:ilvl="0" w:tplc="052261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2"/>
  </w:num>
  <w:num w:numId="2">
    <w:abstractNumId w:val="5"/>
  </w:num>
  <w:num w:numId="3">
    <w:abstractNumId w:val="0"/>
  </w:num>
  <w:num w:numId="4">
    <w:abstractNumId w:val="9"/>
  </w:num>
  <w:num w:numId="5">
    <w:abstractNumId w:val="16"/>
  </w:num>
  <w:num w:numId="6">
    <w:abstractNumId w:val="27"/>
  </w:num>
  <w:num w:numId="7">
    <w:abstractNumId w:val="2"/>
  </w:num>
  <w:num w:numId="8">
    <w:abstractNumId w:val="17"/>
  </w:num>
  <w:num w:numId="9">
    <w:abstractNumId w:val="21"/>
  </w:num>
  <w:num w:numId="10">
    <w:abstractNumId w:val="7"/>
  </w:num>
  <w:num w:numId="11">
    <w:abstractNumId w:val="14"/>
  </w:num>
  <w:num w:numId="12">
    <w:abstractNumId w:val="6"/>
  </w:num>
  <w:num w:numId="13">
    <w:abstractNumId w:val="31"/>
  </w:num>
  <w:num w:numId="14">
    <w:abstractNumId w:val="4"/>
  </w:num>
  <w:num w:numId="15">
    <w:abstractNumId w:val="26"/>
  </w:num>
  <w:num w:numId="16">
    <w:abstractNumId w:val="8"/>
  </w:num>
  <w:num w:numId="17">
    <w:abstractNumId w:val="13"/>
  </w:num>
  <w:num w:numId="18">
    <w:abstractNumId w:val="12"/>
  </w:num>
  <w:num w:numId="19">
    <w:abstractNumId w:val="3"/>
  </w:num>
  <w:num w:numId="20">
    <w:abstractNumId w:val="15"/>
  </w:num>
  <w:num w:numId="21">
    <w:abstractNumId w:val="29"/>
  </w:num>
  <w:num w:numId="22">
    <w:abstractNumId w:val="24"/>
  </w:num>
  <w:num w:numId="23">
    <w:abstractNumId w:val="25"/>
  </w:num>
  <w:num w:numId="24">
    <w:abstractNumId w:val="28"/>
  </w:num>
  <w:num w:numId="25">
    <w:abstractNumId w:val="23"/>
  </w:num>
  <w:num w:numId="26">
    <w:abstractNumId w:val="19"/>
  </w:num>
  <w:num w:numId="27">
    <w:abstractNumId w:val="30"/>
  </w:num>
  <w:num w:numId="28">
    <w:abstractNumId w:val="11"/>
  </w:num>
  <w:num w:numId="29">
    <w:abstractNumId w:val="10"/>
  </w:num>
  <w:num w:numId="30">
    <w:abstractNumId w:val="20"/>
  </w:num>
  <w:num w:numId="31">
    <w:abstractNumId w:val="1"/>
  </w:num>
  <w:num w:numId="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115B4"/>
    <w:rsid w:val="00044B24"/>
    <w:rsid w:val="00061F58"/>
    <w:rsid w:val="00070055"/>
    <w:rsid w:val="00072DBB"/>
    <w:rsid w:val="00073AE9"/>
    <w:rsid w:val="000811BE"/>
    <w:rsid w:val="000873D5"/>
    <w:rsid w:val="000935FF"/>
    <w:rsid w:val="0009537E"/>
    <w:rsid w:val="00097F02"/>
    <w:rsid w:val="000A7329"/>
    <w:rsid w:val="000B70E1"/>
    <w:rsid w:val="000C0B71"/>
    <w:rsid w:val="000F0FE6"/>
    <w:rsid w:val="000F5D3E"/>
    <w:rsid w:val="000F7199"/>
    <w:rsid w:val="00105175"/>
    <w:rsid w:val="001073F1"/>
    <w:rsid w:val="001278CF"/>
    <w:rsid w:val="00132F20"/>
    <w:rsid w:val="00137655"/>
    <w:rsid w:val="00146806"/>
    <w:rsid w:val="00154584"/>
    <w:rsid w:val="0016551E"/>
    <w:rsid w:val="00167382"/>
    <w:rsid w:val="0017158F"/>
    <w:rsid w:val="001719D8"/>
    <w:rsid w:val="00175679"/>
    <w:rsid w:val="001952A6"/>
    <w:rsid w:val="001A629C"/>
    <w:rsid w:val="001B5421"/>
    <w:rsid w:val="001C0632"/>
    <w:rsid w:val="001D7D5B"/>
    <w:rsid w:val="001E73FA"/>
    <w:rsid w:val="001F4431"/>
    <w:rsid w:val="00201F0C"/>
    <w:rsid w:val="0021063E"/>
    <w:rsid w:val="00212CD4"/>
    <w:rsid w:val="002169D5"/>
    <w:rsid w:val="00231B41"/>
    <w:rsid w:val="00247C2A"/>
    <w:rsid w:val="002652EB"/>
    <w:rsid w:val="002B2562"/>
    <w:rsid w:val="002B54A5"/>
    <w:rsid w:val="002B717A"/>
    <w:rsid w:val="002F5B79"/>
    <w:rsid w:val="00303351"/>
    <w:rsid w:val="00323963"/>
    <w:rsid w:val="003261C7"/>
    <w:rsid w:val="00331C74"/>
    <w:rsid w:val="003358F9"/>
    <w:rsid w:val="00343D18"/>
    <w:rsid w:val="00365DF6"/>
    <w:rsid w:val="00382D05"/>
    <w:rsid w:val="00394570"/>
    <w:rsid w:val="003A2A94"/>
    <w:rsid w:val="003C42A4"/>
    <w:rsid w:val="003E4C34"/>
    <w:rsid w:val="003E6D7B"/>
    <w:rsid w:val="003F0E6C"/>
    <w:rsid w:val="003F2821"/>
    <w:rsid w:val="003F6CE4"/>
    <w:rsid w:val="0042378A"/>
    <w:rsid w:val="00426EAF"/>
    <w:rsid w:val="00427330"/>
    <w:rsid w:val="004311CC"/>
    <w:rsid w:val="004337E2"/>
    <w:rsid w:val="00434D79"/>
    <w:rsid w:val="0044135F"/>
    <w:rsid w:val="004529EC"/>
    <w:rsid w:val="004534B1"/>
    <w:rsid w:val="0045764C"/>
    <w:rsid w:val="0046024D"/>
    <w:rsid w:val="004616F3"/>
    <w:rsid w:val="00464B01"/>
    <w:rsid w:val="0048301A"/>
    <w:rsid w:val="0049059A"/>
    <w:rsid w:val="0049733F"/>
    <w:rsid w:val="00497C4C"/>
    <w:rsid w:val="004C6B54"/>
    <w:rsid w:val="004D2637"/>
    <w:rsid w:val="004D3863"/>
    <w:rsid w:val="004E50FE"/>
    <w:rsid w:val="004F59E2"/>
    <w:rsid w:val="004F798E"/>
    <w:rsid w:val="00503A5C"/>
    <w:rsid w:val="005107ED"/>
    <w:rsid w:val="00511A6F"/>
    <w:rsid w:val="0051711A"/>
    <w:rsid w:val="00524D00"/>
    <w:rsid w:val="00531431"/>
    <w:rsid w:val="005317FA"/>
    <w:rsid w:val="00557966"/>
    <w:rsid w:val="00560274"/>
    <w:rsid w:val="005638D1"/>
    <w:rsid w:val="00567F66"/>
    <w:rsid w:val="00584939"/>
    <w:rsid w:val="005A0B61"/>
    <w:rsid w:val="005B13E6"/>
    <w:rsid w:val="005B175E"/>
    <w:rsid w:val="005D3686"/>
    <w:rsid w:val="005E4A71"/>
    <w:rsid w:val="005E6660"/>
    <w:rsid w:val="00607479"/>
    <w:rsid w:val="0063085B"/>
    <w:rsid w:val="00647210"/>
    <w:rsid w:val="006663AC"/>
    <w:rsid w:val="00674D4C"/>
    <w:rsid w:val="006960FC"/>
    <w:rsid w:val="006A65EC"/>
    <w:rsid w:val="006B3BE2"/>
    <w:rsid w:val="006C064E"/>
    <w:rsid w:val="006C0D7C"/>
    <w:rsid w:val="006C518A"/>
    <w:rsid w:val="006F6B7C"/>
    <w:rsid w:val="007005E6"/>
    <w:rsid w:val="00706736"/>
    <w:rsid w:val="00710CBB"/>
    <w:rsid w:val="00720D06"/>
    <w:rsid w:val="00744E39"/>
    <w:rsid w:val="00755BBB"/>
    <w:rsid w:val="00780BAC"/>
    <w:rsid w:val="00780F76"/>
    <w:rsid w:val="0079269F"/>
    <w:rsid w:val="00792B2B"/>
    <w:rsid w:val="007A446B"/>
    <w:rsid w:val="007D5986"/>
    <w:rsid w:val="007E1BF5"/>
    <w:rsid w:val="00802056"/>
    <w:rsid w:val="008101AF"/>
    <w:rsid w:val="00823F9C"/>
    <w:rsid w:val="00827330"/>
    <w:rsid w:val="00830610"/>
    <w:rsid w:val="00854137"/>
    <w:rsid w:val="00883C2D"/>
    <w:rsid w:val="008920BB"/>
    <w:rsid w:val="00892107"/>
    <w:rsid w:val="008A0687"/>
    <w:rsid w:val="008B1B43"/>
    <w:rsid w:val="008F06FB"/>
    <w:rsid w:val="009059AB"/>
    <w:rsid w:val="0092359E"/>
    <w:rsid w:val="00931A47"/>
    <w:rsid w:val="009423E8"/>
    <w:rsid w:val="0094566F"/>
    <w:rsid w:val="009531D8"/>
    <w:rsid w:val="009844B1"/>
    <w:rsid w:val="0099331D"/>
    <w:rsid w:val="009959A7"/>
    <w:rsid w:val="009C2375"/>
    <w:rsid w:val="009D38F1"/>
    <w:rsid w:val="009E6F18"/>
    <w:rsid w:val="009F0DBF"/>
    <w:rsid w:val="00A167AE"/>
    <w:rsid w:val="00A2256C"/>
    <w:rsid w:val="00A42D15"/>
    <w:rsid w:val="00A77E9A"/>
    <w:rsid w:val="00AB58D6"/>
    <w:rsid w:val="00AC3E3A"/>
    <w:rsid w:val="00AD6D05"/>
    <w:rsid w:val="00B1270E"/>
    <w:rsid w:val="00B16F7D"/>
    <w:rsid w:val="00B3128D"/>
    <w:rsid w:val="00B46A81"/>
    <w:rsid w:val="00B5571E"/>
    <w:rsid w:val="00B73E5A"/>
    <w:rsid w:val="00B87558"/>
    <w:rsid w:val="00B92258"/>
    <w:rsid w:val="00BB0933"/>
    <w:rsid w:val="00BC30BA"/>
    <w:rsid w:val="00BD0E9B"/>
    <w:rsid w:val="00BD1F21"/>
    <w:rsid w:val="00BD20BB"/>
    <w:rsid w:val="00BF4E51"/>
    <w:rsid w:val="00BF558A"/>
    <w:rsid w:val="00C10D48"/>
    <w:rsid w:val="00C32721"/>
    <w:rsid w:val="00C50CFB"/>
    <w:rsid w:val="00C82E05"/>
    <w:rsid w:val="00C90202"/>
    <w:rsid w:val="00CD2FAA"/>
    <w:rsid w:val="00CD348C"/>
    <w:rsid w:val="00CE1126"/>
    <w:rsid w:val="00CF6176"/>
    <w:rsid w:val="00D325F6"/>
    <w:rsid w:val="00D84DC6"/>
    <w:rsid w:val="00DB3309"/>
    <w:rsid w:val="00DB59C6"/>
    <w:rsid w:val="00DB72BA"/>
    <w:rsid w:val="00DC1A92"/>
    <w:rsid w:val="00DF33D6"/>
    <w:rsid w:val="00DF73E8"/>
    <w:rsid w:val="00E13A51"/>
    <w:rsid w:val="00E275EE"/>
    <w:rsid w:val="00E33D3D"/>
    <w:rsid w:val="00E5483D"/>
    <w:rsid w:val="00EA6B84"/>
    <w:rsid w:val="00EB2289"/>
    <w:rsid w:val="00EB518D"/>
    <w:rsid w:val="00EC0E7F"/>
    <w:rsid w:val="00EE7576"/>
    <w:rsid w:val="00EF706E"/>
    <w:rsid w:val="00F13056"/>
    <w:rsid w:val="00F14817"/>
    <w:rsid w:val="00F33378"/>
    <w:rsid w:val="00F3682D"/>
    <w:rsid w:val="00F576EF"/>
    <w:rsid w:val="00F63C72"/>
    <w:rsid w:val="00F74612"/>
    <w:rsid w:val="00F77664"/>
    <w:rsid w:val="00FB543B"/>
    <w:rsid w:val="00FF4D4C"/>
    <w:rsid w:val="00FF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278E66-D63B-44EE-AB3A-A1E89B3C4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2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115</cp:revision>
  <cp:lastPrinted>2020-04-02T12:24:00Z</cp:lastPrinted>
  <dcterms:created xsi:type="dcterms:W3CDTF">2020-07-19T05:26:00Z</dcterms:created>
  <dcterms:modified xsi:type="dcterms:W3CDTF">2026-01-12T05:08:00Z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