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8EA4" w14:textId="45122AA9" w:rsidR="00082A9F" w:rsidRPr="00A87460" w:rsidRDefault="00994F2F" w:rsidP="00CE6129">
      <w:pPr>
        <w:spacing w:line="440" w:lineRule="exact"/>
        <w:jc w:val="both"/>
        <w:rPr>
          <w:rFonts w:ascii="標楷體" w:eastAsia="標楷體" w:hAnsi="標楷體"/>
          <w:sz w:val="48"/>
          <w:szCs w:val="48"/>
        </w:rPr>
      </w:pPr>
      <w:r w:rsidRPr="00994F2F">
        <w:rPr>
          <w:rFonts w:ascii="標楷體" w:eastAsia="標楷體" w:hAnsi="標楷體"/>
          <w:sz w:val="48"/>
          <w:szCs w:val="48"/>
        </w:rPr>
        <w:t>宋詞婉約派代表詞人與經典名句</w:t>
      </w:r>
    </w:p>
    <w:p w14:paraId="74700434" w14:textId="4D62380B" w:rsidR="00422B72" w:rsidRDefault="00CE6129" w:rsidP="00F30E0F">
      <w:pPr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E6129">
        <w:rPr>
          <w:rFonts w:ascii="標楷體" w:eastAsia="標楷體" w:hAnsi="標楷體"/>
          <w:sz w:val="28"/>
          <w:szCs w:val="28"/>
        </w:rPr>
        <w:t>婉約派是</w:t>
      </w:r>
      <w:r w:rsidRPr="00DB64E0">
        <w:rPr>
          <w:rFonts w:ascii="標楷體" w:eastAsia="標楷體" w:hAnsi="標楷體"/>
          <w:sz w:val="28"/>
          <w:szCs w:val="28"/>
          <w:u w:val="single"/>
        </w:rPr>
        <w:t>宋</w:t>
      </w:r>
      <w:r w:rsidRPr="00CE6129">
        <w:rPr>
          <w:rFonts w:ascii="標楷體" w:eastAsia="標楷體" w:hAnsi="標楷體"/>
          <w:sz w:val="28"/>
          <w:szCs w:val="28"/>
        </w:rPr>
        <w:t>詞兩大主流流派之一（另一為豪放派），在</w:t>
      </w:r>
      <w:r w:rsidRPr="00DB64E0">
        <w:rPr>
          <w:rFonts w:ascii="標楷體" w:eastAsia="標楷體" w:hAnsi="標楷體"/>
          <w:sz w:val="28"/>
          <w:szCs w:val="28"/>
          <w:u w:val="single"/>
        </w:rPr>
        <w:t>宋代</w:t>
      </w:r>
      <w:r w:rsidRPr="00CE6129">
        <w:rPr>
          <w:rFonts w:ascii="標楷體" w:eastAsia="標楷體" w:hAnsi="標楷體"/>
          <w:sz w:val="28"/>
          <w:szCs w:val="28"/>
        </w:rPr>
        <w:t>文學史上佔據正統地位。其詞風以「含蓄曲折、情思細膩、音律協調」著稱，將男女情愛、離愁別恨以及個人身世之感描摹得極為深刻。</w:t>
      </w:r>
    </w:p>
    <w:p w14:paraId="246DDFF2" w14:textId="2454199D" w:rsidR="00CE6129" w:rsidRPr="00CE6129" w:rsidRDefault="00CE6129" w:rsidP="00F30E0F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E6129">
        <w:rPr>
          <w:rFonts w:ascii="標楷體" w:eastAsia="標楷體" w:hAnsi="標楷體" w:hint="eastAsia"/>
          <w:sz w:val="28"/>
          <w:szCs w:val="28"/>
        </w:rPr>
        <w:t>婉約派承襲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晚唐</w:t>
      </w:r>
      <w:r w:rsidR="00DB64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五代</w:t>
      </w:r>
      <w:r w:rsidRPr="00CE6129">
        <w:rPr>
          <w:rFonts w:ascii="標楷體" w:eastAsia="標楷體" w:hAnsi="標楷體" w:hint="eastAsia"/>
          <w:sz w:val="28"/>
          <w:szCs w:val="28"/>
        </w:rPr>
        <w:t>「花間詞」與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南唐</w:t>
      </w:r>
      <w:r w:rsidRPr="00CE6129">
        <w:rPr>
          <w:rFonts w:ascii="標楷體" w:eastAsia="標楷體" w:hAnsi="標楷體" w:hint="eastAsia"/>
          <w:sz w:val="28"/>
          <w:szCs w:val="28"/>
        </w:rPr>
        <w:t>詞的傳統，經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CE6129">
        <w:rPr>
          <w:rFonts w:ascii="標楷體" w:eastAsia="標楷體" w:hAnsi="標楷體" w:hint="eastAsia"/>
          <w:sz w:val="28"/>
          <w:szCs w:val="28"/>
        </w:rPr>
        <w:t>發展至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南宋</w:t>
      </w:r>
      <w:r w:rsidRPr="00CE6129">
        <w:rPr>
          <w:rFonts w:ascii="標楷體" w:eastAsia="標楷體" w:hAnsi="標楷體" w:hint="eastAsia"/>
          <w:sz w:val="28"/>
          <w:szCs w:val="28"/>
        </w:rPr>
        <w:t>達到巔峰，可分為三個主要階段：</w:t>
      </w:r>
    </w:p>
    <w:p w14:paraId="443FDDAF" w14:textId="49676B89" w:rsidR="00CE6129" w:rsidRPr="00CE6129" w:rsidRDefault="00CE6129" w:rsidP="00F30E0F">
      <w:pPr>
        <w:pStyle w:val="a7"/>
        <w:numPr>
          <w:ilvl w:val="0"/>
          <w:numId w:val="4"/>
        </w:numPr>
        <w:spacing w:line="420" w:lineRule="exact"/>
        <w:ind w:leftChars="0" w:left="567" w:hanging="567"/>
        <w:jc w:val="both"/>
        <w:rPr>
          <w:rFonts w:ascii="標楷體" w:eastAsia="標楷體" w:hAnsi="標楷體"/>
          <w:sz w:val="28"/>
          <w:szCs w:val="28"/>
        </w:rPr>
      </w:pPr>
      <w:r w:rsidRPr="00CE6129">
        <w:rPr>
          <w:rFonts w:ascii="標楷體" w:eastAsia="標楷體" w:hAnsi="標楷體" w:hint="eastAsia"/>
          <w:sz w:val="28"/>
          <w:szCs w:val="28"/>
        </w:rPr>
        <w:t>發端與奠基（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CE6129">
        <w:rPr>
          <w:rFonts w:ascii="標楷體" w:eastAsia="標楷體" w:hAnsi="標楷體" w:hint="eastAsia"/>
          <w:sz w:val="28"/>
          <w:szCs w:val="28"/>
        </w:rPr>
        <w:t>初期）：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Pr="00CE6129">
        <w:rPr>
          <w:rFonts w:ascii="標楷體" w:eastAsia="標楷體" w:hAnsi="標楷體" w:hint="eastAsia"/>
          <w:sz w:val="28"/>
          <w:szCs w:val="28"/>
        </w:rPr>
        <w:t>、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歐陽修</w:t>
      </w:r>
      <w:r w:rsidRPr="00CE6129">
        <w:rPr>
          <w:rFonts w:ascii="標楷體" w:eastAsia="標楷體" w:hAnsi="標楷體" w:hint="eastAsia"/>
          <w:sz w:val="28"/>
          <w:szCs w:val="28"/>
        </w:rPr>
        <w:t>延續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晚唐</w:t>
      </w:r>
      <w:r w:rsidR="00DB64E0">
        <w:rPr>
          <w:rFonts w:ascii="標楷體" w:eastAsia="標楷體" w:hAnsi="標楷體" w:hint="eastAsia"/>
          <w:sz w:val="28"/>
          <w:szCs w:val="28"/>
        </w:rPr>
        <w:t xml:space="preserve"> 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五代</w:t>
      </w:r>
      <w:r w:rsidRPr="00CE6129">
        <w:rPr>
          <w:rFonts w:ascii="標楷體" w:eastAsia="標楷體" w:hAnsi="標楷體" w:hint="eastAsia"/>
          <w:sz w:val="28"/>
          <w:szCs w:val="28"/>
        </w:rPr>
        <w:t>餘韻，詞風</w:t>
      </w:r>
      <w:r w:rsidRPr="00DB64E0">
        <w:rPr>
          <w:rFonts w:ascii="標楷體" w:eastAsia="標楷體" w:hAnsi="標楷體" w:hint="eastAsia"/>
          <w:b/>
          <w:bCs/>
          <w:sz w:val="28"/>
          <w:szCs w:val="28"/>
        </w:rPr>
        <w:t>婉麗清雅</w:t>
      </w:r>
      <w:r w:rsidRPr="00CE6129">
        <w:rPr>
          <w:rFonts w:ascii="標楷體" w:eastAsia="標楷體" w:hAnsi="標楷體" w:hint="eastAsia"/>
          <w:sz w:val="28"/>
          <w:szCs w:val="28"/>
        </w:rPr>
        <w:t>，多描寫富貴閒適生活中的淡淡哀愁。</w:t>
      </w:r>
    </w:p>
    <w:p w14:paraId="3C7D5EA4" w14:textId="30A4949E" w:rsidR="00CE6129" w:rsidRDefault="00CE6129" w:rsidP="00F30E0F">
      <w:pPr>
        <w:pStyle w:val="a7"/>
        <w:numPr>
          <w:ilvl w:val="0"/>
          <w:numId w:val="4"/>
        </w:numPr>
        <w:spacing w:line="420" w:lineRule="exact"/>
        <w:ind w:leftChars="0" w:left="567" w:hanging="567"/>
        <w:jc w:val="both"/>
        <w:rPr>
          <w:rFonts w:ascii="標楷體" w:eastAsia="標楷體" w:hAnsi="標楷體"/>
          <w:sz w:val="28"/>
          <w:szCs w:val="28"/>
        </w:rPr>
      </w:pPr>
      <w:r w:rsidRPr="00CE6129">
        <w:rPr>
          <w:rFonts w:ascii="標楷體" w:eastAsia="標楷體" w:hAnsi="標楷體" w:hint="eastAsia"/>
          <w:sz w:val="28"/>
          <w:szCs w:val="28"/>
        </w:rPr>
        <w:t>成熟與變革（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CE6129">
        <w:rPr>
          <w:rFonts w:ascii="標楷體" w:eastAsia="標楷體" w:hAnsi="標楷體" w:hint="eastAsia"/>
          <w:sz w:val="28"/>
          <w:szCs w:val="28"/>
        </w:rPr>
        <w:t>中後期）：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Pr="00CE6129">
        <w:rPr>
          <w:rFonts w:ascii="標楷體" w:eastAsia="標楷體" w:hAnsi="標楷體" w:hint="eastAsia"/>
          <w:sz w:val="28"/>
          <w:szCs w:val="28"/>
        </w:rPr>
        <w:t>大量創作慢詞，將</w:t>
      </w:r>
      <w:r w:rsidRPr="00DB64E0">
        <w:rPr>
          <w:rFonts w:ascii="標楷體" w:eastAsia="標楷體" w:hAnsi="標楷體" w:hint="eastAsia"/>
          <w:b/>
          <w:bCs/>
          <w:sz w:val="28"/>
          <w:szCs w:val="28"/>
        </w:rPr>
        <w:t>俚俗</w:t>
      </w:r>
      <w:r w:rsidRPr="00CE6129">
        <w:rPr>
          <w:rFonts w:ascii="標楷體" w:eastAsia="標楷體" w:hAnsi="標楷體" w:hint="eastAsia"/>
          <w:sz w:val="28"/>
          <w:szCs w:val="28"/>
        </w:rPr>
        <w:t>語言與鋪敘手法融入詞中，拓展了婉約詞的空間與表達深度；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秦觀</w:t>
      </w:r>
      <w:r w:rsidRPr="00CE6129">
        <w:rPr>
          <w:rFonts w:ascii="標楷體" w:eastAsia="標楷體" w:hAnsi="標楷體" w:hint="eastAsia"/>
          <w:sz w:val="28"/>
          <w:szCs w:val="28"/>
        </w:rPr>
        <w:t>、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賀鑄</w:t>
      </w:r>
      <w:r w:rsidRPr="00CE6129">
        <w:rPr>
          <w:rFonts w:ascii="標楷體" w:eastAsia="標楷體" w:hAnsi="標楷體" w:hint="eastAsia"/>
          <w:sz w:val="28"/>
          <w:szCs w:val="28"/>
        </w:rPr>
        <w:t>則深化了情緒的感傷與意境的刻畫。</w:t>
      </w:r>
    </w:p>
    <w:p w14:paraId="5560B7DE" w14:textId="7DFBB5E0" w:rsidR="00CE6129" w:rsidRDefault="00CE6129" w:rsidP="00F30E0F">
      <w:pPr>
        <w:pStyle w:val="a7"/>
        <w:numPr>
          <w:ilvl w:val="0"/>
          <w:numId w:val="4"/>
        </w:numPr>
        <w:spacing w:line="420" w:lineRule="exact"/>
        <w:ind w:leftChars="0" w:left="567" w:hanging="567"/>
        <w:jc w:val="both"/>
        <w:rPr>
          <w:rFonts w:ascii="標楷體" w:eastAsia="標楷體" w:hAnsi="標楷體"/>
          <w:sz w:val="28"/>
          <w:szCs w:val="28"/>
        </w:rPr>
      </w:pPr>
      <w:r w:rsidRPr="00CE6129">
        <w:rPr>
          <w:rFonts w:ascii="標楷體" w:eastAsia="標楷體" w:hAnsi="標楷體" w:hint="eastAsia"/>
          <w:sz w:val="28"/>
          <w:szCs w:val="28"/>
        </w:rPr>
        <w:t>集大成與南渡轉變（兩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CE6129">
        <w:rPr>
          <w:rFonts w:ascii="標楷體" w:eastAsia="標楷體" w:hAnsi="標楷體" w:hint="eastAsia"/>
          <w:sz w:val="28"/>
          <w:szCs w:val="28"/>
        </w:rPr>
        <w:t>之交至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南宋</w:t>
      </w:r>
      <w:r w:rsidRPr="00CE6129">
        <w:rPr>
          <w:rFonts w:ascii="標楷體" w:eastAsia="標楷體" w:hAnsi="標楷體" w:hint="eastAsia"/>
          <w:sz w:val="28"/>
          <w:szCs w:val="28"/>
        </w:rPr>
        <w:t xml:space="preserve">）： 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李清照</w:t>
      </w:r>
      <w:r w:rsidRPr="00CE6129">
        <w:rPr>
          <w:rFonts w:ascii="標楷體" w:eastAsia="標楷體" w:hAnsi="標楷體" w:hint="eastAsia"/>
          <w:sz w:val="28"/>
          <w:szCs w:val="28"/>
        </w:rPr>
        <w:t>以獨特的女性視角與極高的藝術造詣，將個人命運與國破家亡相結合，成為婉約派的代表人物；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周邦彥</w:t>
      </w:r>
      <w:r w:rsidRPr="00CE6129">
        <w:rPr>
          <w:rFonts w:ascii="標楷體" w:eastAsia="標楷體" w:hAnsi="標楷體" w:hint="eastAsia"/>
          <w:sz w:val="28"/>
          <w:szCs w:val="28"/>
        </w:rPr>
        <w:t>、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姜夔</w:t>
      </w:r>
      <w:r w:rsidRPr="00CE6129">
        <w:rPr>
          <w:rFonts w:ascii="標楷體" w:eastAsia="標楷體" w:hAnsi="標楷體" w:hint="eastAsia"/>
          <w:sz w:val="28"/>
          <w:szCs w:val="28"/>
        </w:rPr>
        <w:t>、</w:t>
      </w:r>
      <w:r w:rsidRPr="00DB64E0">
        <w:rPr>
          <w:rFonts w:ascii="標楷體" w:eastAsia="標楷體" w:hAnsi="標楷體" w:hint="eastAsia"/>
          <w:sz w:val="28"/>
          <w:szCs w:val="28"/>
          <w:u w:val="single"/>
        </w:rPr>
        <w:t>吳文英</w:t>
      </w:r>
      <w:r w:rsidRPr="00CE6129">
        <w:rPr>
          <w:rFonts w:ascii="標楷體" w:eastAsia="標楷體" w:hAnsi="標楷體" w:hint="eastAsia"/>
          <w:sz w:val="28"/>
          <w:szCs w:val="28"/>
        </w:rPr>
        <w:t>等詞人則追求格律嚴整、字句典雅，將婉約詞推向</w:t>
      </w:r>
      <w:r w:rsidRPr="00DB64E0">
        <w:rPr>
          <w:rFonts w:ascii="標楷體" w:eastAsia="標楷體" w:hAnsi="標楷體" w:hint="eastAsia"/>
          <w:b/>
          <w:bCs/>
          <w:sz w:val="28"/>
          <w:szCs w:val="28"/>
        </w:rPr>
        <w:t>雅正</w:t>
      </w:r>
      <w:r w:rsidRPr="00CE6129">
        <w:rPr>
          <w:rFonts w:ascii="標楷體" w:eastAsia="標楷體" w:hAnsi="標楷體" w:hint="eastAsia"/>
          <w:sz w:val="28"/>
          <w:szCs w:val="28"/>
        </w:rPr>
        <w:t>的藝術極致。</w:t>
      </w:r>
    </w:p>
    <w:p w14:paraId="4E5E939F" w14:textId="37E538CF" w:rsidR="00CE6129" w:rsidRDefault="00CE6129" w:rsidP="00F30E0F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E6129">
        <w:rPr>
          <w:rFonts w:ascii="標楷體" w:eastAsia="標楷體" w:hAnsi="標楷體"/>
          <w:sz w:val="28"/>
          <w:szCs w:val="28"/>
        </w:rPr>
        <w:t>婉約派在題材上多聚焦於男女愛情、離愁別恨、身世感懷與自然景物，情感表達極為含蓄內斂；在藝術手法上講究「借景抒情」與「情景交融」</w:t>
      </w:r>
      <w:r w:rsidR="00DB64E0">
        <w:rPr>
          <w:rFonts w:ascii="標楷體" w:eastAsia="標楷體" w:hAnsi="標楷體" w:hint="eastAsia"/>
          <w:sz w:val="28"/>
          <w:szCs w:val="28"/>
        </w:rPr>
        <w:t>。</w:t>
      </w:r>
      <w:r w:rsidRPr="00CE6129">
        <w:rPr>
          <w:rFonts w:ascii="標楷體" w:eastAsia="標楷體" w:hAnsi="標楷體"/>
          <w:sz w:val="28"/>
          <w:szCs w:val="28"/>
        </w:rPr>
        <w:t>常以落花、殘月、梧桐及細雨等細緻意象烘托心境；語言則工整清新，不僅極其注重音律的和諧可歌，更強調結構上的曲折層次與細膩鋪排。</w:t>
      </w:r>
    </w:p>
    <w:p w14:paraId="17948F64" w14:textId="63396936" w:rsidR="00CE6129" w:rsidRPr="00F30E0F" w:rsidRDefault="00CE6129" w:rsidP="00F30E0F">
      <w:pPr>
        <w:spacing w:line="420" w:lineRule="exact"/>
        <w:jc w:val="both"/>
        <w:rPr>
          <w:rFonts w:ascii="標楷體" w:eastAsia="標楷體" w:hAnsi="標楷體" w:hint="eastAsia"/>
          <w:spacing w:val="-2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30E0F">
        <w:rPr>
          <w:rFonts w:ascii="標楷體" w:eastAsia="標楷體" w:hAnsi="標楷體"/>
          <w:spacing w:val="-2"/>
          <w:sz w:val="28"/>
          <w:szCs w:val="28"/>
        </w:rPr>
        <w:t>婉約派的代表人物各具特色，共同塑造了其獨特的藝術風貌：</w:t>
      </w:r>
      <w:r w:rsidRPr="00F30E0F">
        <w:rPr>
          <w:rFonts w:ascii="標楷體" w:eastAsia="標楷體" w:hAnsi="標楷體"/>
          <w:spacing w:val="-2"/>
          <w:sz w:val="28"/>
          <w:szCs w:val="28"/>
          <w:u w:val="single"/>
        </w:rPr>
        <w:t>北宋</w:t>
      </w:r>
      <w:r w:rsidRPr="00F30E0F">
        <w:rPr>
          <w:rFonts w:ascii="標楷體" w:eastAsia="標楷體" w:hAnsi="標楷體"/>
          <w:spacing w:val="-2"/>
          <w:sz w:val="28"/>
          <w:szCs w:val="28"/>
        </w:rPr>
        <w:t>的</w:t>
      </w:r>
      <w:r w:rsidRPr="00F30E0F">
        <w:rPr>
          <w:rFonts w:ascii="標楷體" w:eastAsia="標楷體" w:hAnsi="標楷體"/>
          <w:spacing w:val="-2"/>
          <w:sz w:val="28"/>
          <w:szCs w:val="28"/>
          <w:u w:val="single"/>
        </w:rPr>
        <w:t>柳永</w:t>
      </w:r>
      <w:r w:rsidRPr="00F30E0F">
        <w:rPr>
          <w:rFonts w:ascii="標楷體" w:eastAsia="標楷體" w:hAnsi="標楷體"/>
          <w:spacing w:val="-2"/>
          <w:sz w:val="28"/>
          <w:szCs w:val="28"/>
        </w:rPr>
        <w:t>擅長以鋪排手法與通俗語言描繪羈旅隻身的情愁，留下了「今宵酒醒何處？楊柳岸，曉風殘月」的千古名句；</w:t>
      </w:r>
      <w:r w:rsidRPr="00F30E0F">
        <w:rPr>
          <w:rFonts w:ascii="標楷體" w:eastAsia="標楷體" w:hAnsi="標楷體"/>
          <w:spacing w:val="-2"/>
          <w:sz w:val="28"/>
          <w:szCs w:val="28"/>
          <w:u w:val="single"/>
        </w:rPr>
        <w:t>秦觀</w:t>
      </w:r>
      <w:r w:rsidRPr="00F30E0F">
        <w:rPr>
          <w:rFonts w:ascii="標楷體" w:eastAsia="標楷體" w:hAnsi="標楷體"/>
          <w:spacing w:val="-2"/>
          <w:sz w:val="28"/>
          <w:szCs w:val="28"/>
        </w:rPr>
        <w:t>的作品情真意切、文辭典雅，以「兩情若是久長時，又豈在朝朝暮暮」道出深沉的愛情哲理；</w:t>
      </w:r>
      <w:r w:rsidRPr="00F30E0F">
        <w:rPr>
          <w:rFonts w:ascii="標楷體" w:eastAsia="標楷體" w:hAnsi="標楷體"/>
          <w:spacing w:val="-2"/>
          <w:sz w:val="28"/>
          <w:szCs w:val="28"/>
          <w:u w:val="single"/>
        </w:rPr>
        <w:t>周邦彥</w:t>
      </w:r>
      <w:r w:rsidRPr="00F30E0F">
        <w:rPr>
          <w:rFonts w:ascii="標楷體" w:eastAsia="標楷體" w:hAnsi="標楷體"/>
          <w:spacing w:val="-2"/>
          <w:sz w:val="28"/>
          <w:szCs w:val="28"/>
        </w:rPr>
        <w:t>則以富艷精工的字句與嚴密的格律著稱，如「葉上初陽乾宿雨，水面清圓，一一風荷舉」，將景物刻畫得極為生動；而身跨兩</w:t>
      </w:r>
      <w:r w:rsidRPr="00F30E0F">
        <w:rPr>
          <w:rFonts w:ascii="標楷體" w:eastAsia="標楷體" w:hAnsi="標楷體"/>
          <w:spacing w:val="-2"/>
          <w:sz w:val="28"/>
          <w:szCs w:val="28"/>
          <w:u w:val="single"/>
        </w:rPr>
        <w:t>宋</w:t>
      </w:r>
      <w:r w:rsidRPr="00F30E0F">
        <w:rPr>
          <w:rFonts w:ascii="標楷體" w:eastAsia="標楷體" w:hAnsi="標楷體"/>
          <w:spacing w:val="-2"/>
          <w:sz w:val="28"/>
          <w:szCs w:val="28"/>
        </w:rPr>
        <w:t>的</w:t>
      </w:r>
      <w:r w:rsidRPr="00F30E0F">
        <w:rPr>
          <w:rFonts w:ascii="標楷體" w:eastAsia="標楷體" w:hAnsi="標楷體"/>
          <w:spacing w:val="-2"/>
          <w:sz w:val="28"/>
          <w:szCs w:val="28"/>
          <w:u w:val="single"/>
        </w:rPr>
        <w:t>李清照</w:t>
      </w:r>
      <w:r w:rsidRPr="00F30E0F">
        <w:rPr>
          <w:rFonts w:ascii="標楷體" w:eastAsia="標楷體" w:hAnsi="標楷體"/>
          <w:spacing w:val="-2"/>
          <w:sz w:val="28"/>
          <w:szCs w:val="28"/>
        </w:rPr>
        <w:t>，以自然平白的語言抒寫真摯情感，並在「尋尋覓覓，冷冷清清，淒淒慘慘戚戚」中，將個人閨怨與國破家亡的深重悲痛融合得</w:t>
      </w:r>
      <w:r w:rsidRPr="00F30E0F">
        <w:rPr>
          <w:rFonts w:ascii="標楷體" w:eastAsia="標楷體" w:hAnsi="標楷體"/>
          <w:b/>
          <w:bCs/>
          <w:spacing w:val="-2"/>
          <w:sz w:val="28"/>
          <w:szCs w:val="28"/>
        </w:rPr>
        <w:t>淋漓盡致</w:t>
      </w:r>
      <w:r w:rsidRPr="00F30E0F">
        <w:rPr>
          <w:rFonts w:ascii="標楷體" w:eastAsia="標楷體" w:hAnsi="標楷體"/>
          <w:spacing w:val="-2"/>
          <w:sz w:val="28"/>
          <w:szCs w:val="28"/>
        </w:rPr>
        <w:t>。</w:t>
      </w:r>
    </w:p>
    <w:p w14:paraId="75FAC398" w14:textId="46E659DF" w:rsidR="00A87460" w:rsidRDefault="00A87460" w:rsidP="00A87460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A87460">
        <w:rPr>
          <w:rFonts w:ascii="標楷體" w:eastAsia="標楷體" w:hAnsi="標楷體"/>
          <w:sz w:val="32"/>
          <w:szCs w:val="32"/>
          <w:bdr w:val="single" w:sz="4" w:space="0" w:color="auto"/>
        </w:rPr>
        <w:t>注釋</w:t>
      </w:r>
    </w:p>
    <w:p w14:paraId="3DEEB513" w14:textId="7C7648F4" w:rsidR="009D5339" w:rsidRDefault="00DB64E0" w:rsidP="00F30E0F">
      <w:pPr>
        <w:pStyle w:val="a7"/>
        <w:numPr>
          <w:ilvl w:val="0"/>
          <w:numId w:val="1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B64E0">
        <w:rPr>
          <w:rFonts w:ascii="標楷體" w:eastAsia="標楷體" w:hAnsi="標楷體"/>
          <w:sz w:val="28"/>
          <w:szCs w:val="28"/>
        </w:rPr>
        <w:t>婉麗清雅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DB64E0">
        <w:rPr>
          <w:rFonts w:ascii="標楷體" w:eastAsia="標楷體" w:hAnsi="標楷體"/>
          <w:sz w:val="28"/>
          <w:szCs w:val="28"/>
        </w:rPr>
        <w:t>形容風格柔美溫和而不流於俗套，語言或藝術創作自然脫俗、清新且具美感，給人溫柔而高雅的視覺或聽覺體驗。</w:t>
      </w:r>
    </w:p>
    <w:p w14:paraId="417C3F7A" w14:textId="0A31366D" w:rsidR="00DB64E0" w:rsidRPr="00DB64E0" w:rsidRDefault="00DB64E0" w:rsidP="00F30E0F">
      <w:pPr>
        <w:pStyle w:val="a7"/>
        <w:numPr>
          <w:ilvl w:val="0"/>
          <w:numId w:val="1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B64E0">
        <w:rPr>
          <w:rFonts w:ascii="標楷體" w:eastAsia="標楷體" w:hAnsi="標楷體"/>
          <w:sz w:val="28"/>
          <w:szCs w:val="28"/>
        </w:rPr>
        <w:t>俚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DB64E0">
        <w:rPr>
          <w:rFonts w:ascii="標楷體" w:eastAsia="標楷體" w:hAnsi="標楷體" w:hint="eastAsia"/>
          <w:color w:val="EE0000"/>
          <w:sz w:val="16"/>
          <w:szCs w:val="16"/>
        </w:rPr>
        <w:t>ㄌㄧ</w:t>
      </w:r>
      <w:r w:rsidRPr="00DB64E0">
        <w:rPr>
          <w:rFonts w:ascii="標楷體" w:eastAsia="標楷體" w:hAnsi="標楷體" w:hint="eastAsia"/>
          <w:color w:val="EE0000"/>
          <w:sz w:val="16"/>
          <w:szCs w:val="16"/>
        </w:rPr>
        <w:t>ˇ</w:t>
      </w:r>
      <w:r w:rsidRPr="00DB64E0">
        <w:rPr>
          <w:rFonts w:ascii="標楷體" w:eastAsia="標楷體" w:hAnsi="標楷體" w:hint="eastAsia"/>
          <w:sz w:val="28"/>
          <w:szCs w:val="28"/>
        </w:rPr>
        <w:t>)</w:t>
      </w:r>
      <w:r w:rsidRPr="00DB64E0">
        <w:rPr>
          <w:rFonts w:ascii="標楷體" w:eastAsia="標楷體" w:hAnsi="標楷體"/>
          <w:sz w:val="28"/>
          <w:szCs w:val="28"/>
        </w:rPr>
        <w:t>俗</w:t>
      </w:r>
      <w:r w:rsidRPr="00DB64E0">
        <w:rPr>
          <w:rFonts w:ascii="標楷體" w:eastAsia="標楷體" w:hAnsi="標楷體" w:hint="eastAsia"/>
          <w:sz w:val="28"/>
          <w:szCs w:val="28"/>
        </w:rPr>
        <w:t>：</w:t>
      </w:r>
      <w:r w:rsidRPr="00DB64E0">
        <w:rPr>
          <w:rFonts w:ascii="標楷體" w:eastAsia="標楷體" w:hAnsi="標楷體"/>
          <w:sz w:val="28"/>
          <w:szCs w:val="28"/>
        </w:rPr>
        <w:t>通俗、民間的，或指鄉野平民的生活習慣與用語。常指貼近大眾日常生活、未經過多雕琢的語言或風格。雖有時含輕微貶義（指不夠典雅），但在詞作中亦能代表親切、生活化與接滋地氣的生命力。</w:t>
      </w:r>
    </w:p>
    <w:p w14:paraId="6EABB12F" w14:textId="5FD04824" w:rsidR="00DB64E0" w:rsidRDefault="00DB64E0" w:rsidP="00F30E0F">
      <w:pPr>
        <w:pStyle w:val="a7"/>
        <w:numPr>
          <w:ilvl w:val="0"/>
          <w:numId w:val="1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B64E0">
        <w:rPr>
          <w:rFonts w:ascii="標楷體" w:eastAsia="標楷體" w:hAnsi="標楷體"/>
          <w:sz w:val="28"/>
          <w:szCs w:val="28"/>
        </w:rPr>
        <w:t>雅正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DB64E0">
        <w:rPr>
          <w:rFonts w:ascii="標楷體" w:eastAsia="標楷體" w:hAnsi="標楷體"/>
          <w:sz w:val="28"/>
          <w:szCs w:val="28"/>
        </w:rPr>
        <w:t>高雅端正、合乎規範。指創作遵循嚴謹的格律與傳統規範，文字典雅、旨意純正，不妖豔也不粗俗，展現出高度的文化素養與莊重美的品味。</w:t>
      </w:r>
    </w:p>
    <w:p w14:paraId="267678B6" w14:textId="295D4CFC" w:rsidR="00DB64E0" w:rsidRPr="00A87460" w:rsidRDefault="00DB64E0" w:rsidP="00F30E0F">
      <w:pPr>
        <w:pStyle w:val="a7"/>
        <w:numPr>
          <w:ilvl w:val="0"/>
          <w:numId w:val="1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B64E0">
        <w:rPr>
          <w:rFonts w:ascii="標楷體" w:eastAsia="標楷體" w:hAnsi="標楷體"/>
          <w:sz w:val="28"/>
          <w:szCs w:val="28"/>
        </w:rPr>
        <w:t>淋漓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DB64E0">
        <w:rPr>
          <w:rFonts w:ascii="標楷體" w:eastAsia="標楷體" w:hAnsi="標楷體" w:hint="eastAsia"/>
          <w:color w:val="EE0000"/>
          <w:sz w:val="16"/>
          <w:szCs w:val="16"/>
        </w:rPr>
        <w:t>ㄌㄧㄣˊ ㄌㄧˊ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DB64E0">
        <w:rPr>
          <w:rFonts w:ascii="標楷體" w:eastAsia="標楷體" w:hAnsi="標楷體"/>
          <w:sz w:val="28"/>
          <w:szCs w:val="28"/>
        </w:rPr>
        <w:t>盡致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DB64E0">
        <w:rPr>
          <w:rFonts w:ascii="標楷體" w:eastAsia="標楷體" w:hAnsi="標楷體"/>
          <w:sz w:val="28"/>
          <w:szCs w:val="28"/>
        </w:rPr>
        <w:t>形容情感抒發、文章描繪或技藝展現極為充分透徹，沒有絲毫保留或遺漏，能將內在的情意或事物本質表達得絲絲入扣、動人心魄。</w:t>
      </w:r>
    </w:p>
    <w:sectPr w:rsidR="00DB64E0" w:rsidRPr="00A87460" w:rsidSect="00994F2F">
      <w:footerReference w:type="default" r:id="rId7"/>
      <w:pgSz w:w="11906" w:h="16838"/>
      <w:pgMar w:top="851" w:right="1134" w:bottom="567" w:left="1134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49A4" w14:textId="77777777" w:rsidR="00AE3E9E" w:rsidRDefault="00AE3E9E" w:rsidP="00A87460">
      <w:r>
        <w:separator/>
      </w:r>
    </w:p>
  </w:endnote>
  <w:endnote w:type="continuationSeparator" w:id="0">
    <w:p w14:paraId="165AA880" w14:textId="77777777" w:rsidR="00AE3E9E" w:rsidRDefault="00AE3E9E" w:rsidP="00A8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95EC" w14:textId="1982E877" w:rsidR="00994F2F" w:rsidRDefault="00994F2F">
    <w:pPr>
      <w:pStyle w:val="a5"/>
      <w:jc w:val="right"/>
    </w:pPr>
    <w:r w:rsidRPr="00994F2F">
      <w:t>宋詞婉約派代表詞人與經典名句</w:t>
    </w:r>
    <w:sdt>
      <w:sdtPr>
        <w:id w:val="-153657521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sdtContent>
    </w:sdt>
  </w:p>
  <w:p w14:paraId="1405A724" w14:textId="6517A421" w:rsidR="00994F2F" w:rsidRPr="00994F2F" w:rsidRDefault="00994F2F" w:rsidP="00994F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FB07B" w14:textId="77777777" w:rsidR="00AE3E9E" w:rsidRDefault="00AE3E9E" w:rsidP="00A87460">
      <w:r>
        <w:separator/>
      </w:r>
    </w:p>
  </w:footnote>
  <w:footnote w:type="continuationSeparator" w:id="0">
    <w:p w14:paraId="25BBF0D5" w14:textId="77777777" w:rsidR="00AE3E9E" w:rsidRDefault="00AE3E9E" w:rsidP="00A87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2A87"/>
    <w:multiLevelType w:val="hybridMultilevel"/>
    <w:tmpl w:val="169A7240"/>
    <w:lvl w:ilvl="0" w:tplc="C88E939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3CF05CB"/>
    <w:multiLevelType w:val="multilevel"/>
    <w:tmpl w:val="C05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168E5"/>
    <w:multiLevelType w:val="hybridMultilevel"/>
    <w:tmpl w:val="EFDC62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4E3E9F"/>
    <w:multiLevelType w:val="hybridMultilevel"/>
    <w:tmpl w:val="12DCFC32"/>
    <w:lvl w:ilvl="0" w:tplc="5CAA3C1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5329990">
    <w:abstractNumId w:val="2"/>
  </w:num>
  <w:num w:numId="2" w16cid:durableId="1963998254">
    <w:abstractNumId w:val="1"/>
  </w:num>
  <w:num w:numId="3" w16cid:durableId="609509901">
    <w:abstractNumId w:val="0"/>
  </w:num>
  <w:num w:numId="4" w16cid:durableId="1965310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51"/>
    <w:rsid w:val="00082A9F"/>
    <w:rsid w:val="00101D6F"/>
    <w:rsid w:val="001A2735"/>
    <w:rsid w:val="002B614D"/>
    <w:rsid w:val="00422B72"/>
    <w:rsid w:val="00730AA7"/>
    <w:rsid w:val="00784DC8"/>
    <w:rsid w:val="00994F2F"/>
    <w:rsid w:val="009D5339"/>
    <w:rsid w:val="00A106EF"/>
    <w:rsid w:val="00A40D6D"/>
    <w:rsid w:val="00A87460"/>
    <w:rsid w:val="00AE3E9E"/>
    <w:rsid w:val="00CE6129"/>
    <w:rsid w:val="00D95F21"/>
    <w:rsid w:val="00DA5D51"/>
    <w:rsid w:val="00DB64E0"/>
    <w:rsid w:val="00E7334F"/>
    <w:rsid w:val="00F30E0F"/>
    <w:rsid w:val="00FD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00FB4"/>
  <w15:chartTrackingRefBased/>
  <w15:docId w15:val="{B9DB391C-6D16-463F-90E3-0C9942BC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74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7460"/>
    <w:rPr>
      <w:sz w:val="20"/>
      <w:szCs w:val="20"/>
    </w:rPr>
  </w:style>
  <w:style w:type="paragraph" w:styleId="a7">
    <w:name w:val="List Paragraph"/>
    <w:basedOn w:val="a"/>
    <w:uiPriority w:val="34"/>
    <w:qFormat/>
    <w:rsid w:val="00A8746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10</cp:revision>
  <cp:lastPrinted>2026-08-21T12:11:00Z</cp:lastPrinted>
  <dcterms:created xsi:type="dcterms:W3CDTF">2026-07-16T04:08:00Z</dcterms:created>
  <dcterms:modified xsi:type="dcterms:W3CDTF">2026-08-27T12:18:00Z</dcterms:modified>
</cp:coreProperties>
</file>