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2EE48FAA" w:rsidR="008429B5" w:rsidRPr="00136317" w:rsidRDefault="008429B5" w:rsidP="00F033B3">
      <w:pPr>
        <w:spacing w:line="520" w:lineRule="exact"/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C75024"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贈汪倫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30B08BC7" w14:textId="187058A9" w:rsidR="00C75024" w:rsidRPr="00E76BAB" w:rsidRDefault="00C75024" w:rsidP="00F033B3">
      <w:pPr>
        <w:spacing w:beforeLines="50" w:before="180" w:line="520" w:lineRule="exact"/>
        <w:rPr>
          <w:rFonts w:ascii="標楷體" w:eastAsia="標楷體" w:hAnsi="標楷體" w:cs="Arial"/>
          <w:bCs/>
          <w:color w:val="0F0F0F"/>
          <w:sz w:val="30"/>
          <w:szCs w:val="30"/>
        </w:rPr>
      </w:pPr>
      <w:r w:rsidRPr="00E76BAB">
        <w:rPr>
          <w:rFonts w:ascii="標楷體" w:eastAsia="標楷體" w:hAnsi="標楷體" w:cs="Arial" w:hint="eastAsia"/>
          <w:bCs/>
          <w:color w:val="0F0F0F"/>
          <w:sz w:val="30"/>
          <w:szCs w:val="30"/>
        </w:rPr>
        <w:t>李白乘舟將欲行，忽聞岸上踏歌聲。桃花潭水深千尺，不及汪倫送我情。</w:t>
      </w:r>
    </w:p>
    <w:p w14:paraId="36BA2534" w14:textId="57544BD8" w:rsidR="008429B5" w:rsidRPr="00E76BAB" w:rsidRDefault="008429B5" w:rsidP="00F033B3">
      <w:pPr>
        <w:spacing w:beforeLines="50" w:before="180" w:line="520" w:lineRule="exact"/>
        <w:rPr>
          <w:rFonts w:ascii="標楷體" w:eastAsia="標楷體" w:hAnsi="標楷體"/>
          <w:sz w:val="32"/>
          <w:szCs w:val="32"/>
        </w:rPr>
      </w:pPr>
      <w:r w:rsidRPr="00E76BA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4602E32E" w14:textId="6F68EE4C" w:rsidR="00136317" w:rsidRPr="00E76BAB" w:rsidRDefault="00136317" w:rsidP="00637D68">
      <w:pPr>
        <w:pStyle w:val="a9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76BAB">
        <w:rPr>
          <w:rFonts w:ascii="標楷體" w:eastAsia="標楷體" w:hAnsi="標楷體" w:cs="標楷體" w:hint="eastAsia"/>
          <w:sz w:val="28"/>
          <w:szCs w:val="28"/>
        </w:rPr>
        <w:t>踏歌：民間的唱歌形式，一邊唱歌，一邊用腳踏地打拍子，可以邊走邊唱。</w:t>
      </w:r>
    </w:p>
    <w:p w14:paraId="77D23B64" w14:textId="11A2FA93" w:rsidR="00136317" w:rsidRPr="00E76BAB" w:rsidRDefault="00136317" w:rsidP="00637D68">
      <w:pPr>
        <w:pStyle w:val="a9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76BAB">
        <w:rPr>
          <w:rFonts w:ascii="標楷體" w:eastAsia="標楷體" w:hAnsi="標楷體" w:cs="標楷體" w:hint="eastAsia"/>
          <w:sz w:val="28"/>
          <w:szCs w:val="28"/>
        </w:rPr>
        <w:t>桃花潭：在今</w:t>
      </w:r>
      <w:r w:rsidRPr="00E10457">
        <w:rPr>
          <w:rFonts w:ascii="標楷體" w:eastAsia="標楷體" w:hAnsi="標楷體" w:cs="標楷體" w:hint="eastAsia"/>
          <w:sz w:val="28"/>
          <w:szCs w:val="28"/>
          <w:u w:val="single"/>
        </w:rPr>
        <w:t>安徽</w:t>
      </w:r>
      <w:r w:rsidRPr="00E76BAB">
        <w:rPr>
          <w:rFonts w:ascii="標楷體" w:eastAsia="標楷體" w:hAnsi="標楷體" w:cs="標楷體" w:hint="eastAsia"/>
          <w:sz w:val="28"/>
          <w:szCs w:val="28"/>
        </w:rPr>
        <w:t>。《一統志》謂其深不可測。</w:t>
      </w:r>
    </w:p>
    <w:p w14:paraId="573D69CE" w14:textId="7F4DDB17" w:rsidR="00136317" w:rsidRPr="00E76BAB" w:rsidRDefault="00136317" w:rsidP="00637D68">
      <w:pPr>
        <w:pStyle w:val="a9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76BAB">
        <w:rPr>
          <w:rFonts w:ascii="標楷體" w:eastAsia="標楷體" w:hAnsi="標楷體" w:cs="標楷體" w:hint="eastAsia"/>
          <w:sz w:val="28"/>
          <w:szCs w:val="28"/>
        </w:rPr>
        <w:t>深千尺：詩人用潭水深千尺比喻</w:t>
      </w:r>
      <w:r w:rsidRPr="00E10457">
        <w:rPr>
          <w:rFonts w:ascii="標楷體" w:eastAsia="標楷體" w:hAnsi="標楷體" w:cs="標楷體" w:hint="eastAsia"/>
          <w:sz w:val="28"/>
          <w:szCs w:val="28"/>
          <w:u w:val="single"/>
        </w:rPr>
        <w:t>汪倫</w:t>
      </w:r>
      <w:r w:rsidRPr="00E76BAB">
        <w:rPr>
          <w:rFonts w:ascii="標楷體" w:eastAsia="標楷體" w:hAnsi="標楷體" w:cs="標楷體" w:hint="eastAsia"/>
          <w:sz w:val="28"/>
          <w:szCs w:val="28"/>
        </w:rPr>
        <w:t>與他的友情，運用了誇張的手法寫深情厚誼，十分動人。</w:t>
      </w:r>
    </w:p>
    <w:p w14:paraId="6A10F50D" w14:textId="560FF052" w:rsidR="00136317" w:rsidRPr="00E76BAB" w:rsidRDefault="00136317" w:rsidP="00637D68">
      <w:pPr>
        <w:pStyle w:val="a9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76BAB">
        <w:rPr>
          <w:rFonts w:ascii="標楷體" w:eastAsia="標楷體" w:hAnsi="標楷體" w:cs="標楷體" w:hint="eastAsia"/>
          <w:sz w:val="28"/>
          <w:szCs w:val="28"/>
        </w:rPr>
        <w:t>不及：不如。</w:t>
      </w:r>
    </w:p>
    <w:p w14:paraId="0E3D34A6" w14:textId="48615D8E" w:rsidR="00E64239" w:rsidRPr="00FA5A2F" w:rsidRDefault="00136317" w:rsidP="00637D68">
      <w:pPr>
        <w:pStyle w:val="a9"/>
        <w:numPr>
          <w:ilvl w:val="0"/>
          <w:numId w:val="8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64239">
        <w:rPr>
          <w:rFonts w:ascii="標楷體" w:eastAsia="標楷體" w:hAnsi="標楷體" w:cs="標楷體" w:hint="eastAsia"/>
          <w:sz w:val="28"/>
          <w:szCs w:val="28"/>
        </w:rPr>
        <w:t>汪倫：</w:t>
      </w:r>
      <w:r w:rsidRPr="00E64239">
        <w:rPr>
          <w:rFonts w:ascii="標楷體" w:eastAsia="標楷體" w:hAnsi="標楷體" w:cs="標楷體" w:hint="eastAsia"/>
          <w:sz w:val="28"/>
          <w:szCs w:val="28"/>
          <w:u w:val="single"/>
        </w:rPr>
        <w:t>李白</w:t>
      </w:r>
      <w:r w:rsidRPr="00E64239">
        <w:rPr>
          <w:rFonts w:ascii="標楷體" w:eastAsia="標楷體" w:hAnsi="標楷體" w:cs="標楷體" w:hint="eastAsia"/>
          <w:sz w:val="28"/>
          <w:szCs w:val="28"/>
        </w:rPr>
        <w:t>的朋友。</w:t>
      </w:r>
      <w:r w:rsidR="00E64239" w:rsidRPr="00E64239">
        <w:rPr>
          <w:rFonts w:ascii="標楷體" w:eastAsia="標楷體" w:hAnsi="標楷體" w:cs="新細明體" w:hint="eastAsia"/>
          <w:sz w:val="28"/>
          <w:szCs w:val="28"/>
          <w:u w:val="single"/>
        </w:rPr>
        <w:t>李白</w:t>
      </w:r>
      <w:r w:rsidR="00E64239" w:rsidRPr="00E64239">
        <w:rPr>
          <w:rFonts w:ascii="標楷體" w:eastAsia="標楷體" w:hAnsi="標楷體" w:cs="新細明體" w:hint="eastAsia"/>
          <w:sz w:val="28"/>
          <w:szCs w:val="28"/>
        </w:rPr>
        <w:t>到</w:t>
      </w:r>
      <w:r w:rsidR="00E64239" w:rsidRPr="00E64239">
        <w:rPr>
          <w:rFonts w:ascii="標楷體" w:eastAsia="標楷體" w:hAnsi="標楷體" w:cs="新細明體" w:hint="eastAsia"/>
          <w:sz w:val="28"/>
          <w:szCs w:val="28"/>
          <w:u w:val="single"/>
        </w:rPr>
        <w:t>涇</w:t>
      </w:r>
      <w:r w:rsidR="00FA5A2F" w:rsidRPr="00FA5A2F">
        <w:rPr>
          <w:rFonts w:ascii="標楷體" w:eastAsia="標楷體" w:hAnsi="標楷體" w:cs="新細明體" w:hint="eastAsia"/>
          <w:sz w:val="28"/>
          <w:szCs w:val="28"/>
        </w:rPr>
        <w:t>（</w:t>
      </w:r>
      <w:r w:rsidR="00FA5A2F" w:rsidRPr="00FA5A2F">
        <w:rPr>
          <w:rFonts w:ascii="標楷體" w:eastAsia="標楷體" w:hAnsi="標楷體" w:cs="新細明體" w:hint="eastAsia"/>
          <w:color w:val="FF0000"/>
          <w:sz w:val="16"/>
          <w:szCs w:val="16"/>
        </w:rPr>
        <w:t>ㄐㄧㄥ</w:t>
      </w:r>
      <w:r w:rsidR="00FA5A2F" w:rsidRPr="00FA5A2F">
        <w:rPr>
          <w:rFonts w:ascii="標楷體" w:eastAsia="標楷體" w:hAnsi="標楷體" w:cs="新細明體" w:hint="eastAsia"/>
          <w:sz w:val="28"/>
          <w:szCs w:val="28"/>
        </w:rPr>
        <w:t>）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縣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（就是現在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安徽省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）桃花潭遊玩的時候，附近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賈村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有個叫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汪倫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的人，常常拿自己親手釀的酒招待他。兩人也因為這樣慢慢變成非常要好的朋友。過去像《李白集》、《唐詩三百首》、《全唐詩》等書的註解，都把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汪倫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當成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李白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旅途中遇到的一位普通村民，這種說法流傳了好久。不過，近代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安徽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的學者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汪光澤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和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李子龍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仔細研究了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涇縣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的《汪氏宗譜》、《汪漸公譜》和《汪氏續修支譜》等資料之後，才確認原來「汪倫」其實叫「鳳林」，是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唐代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頗有名氣的人物。他和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李白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、</w:t>
      </w:r>
      <w:r w:rsidR="00E64239" w:rsidRPr="00FA5A2F">
        <w:rPr>
          <w:rFonts w:ascii="標楷體" w:eastAsia="標楷體" w:hAnsi="標楷體" w:cs="新細明體" w:hint="eastAsia"/>
          <w:sz w:val="28"/>
          <w:szCs w:val="28"/>
          <w:u w:val="single"/>
        </w:rPr>
        <w:t>王維</w:t>
      </w:r>
      <w:r w:rsidR="00E64239" w:rsidRPr="00FA5A2F">
        <w:rPr>
          <w:rFonts w:ascii="標楷體" w:eastAsia="標楷體" w:hAnsi="標楷體" w:cs="新細明體" w:hint="eastAsia"/>
          <w:sz w:val="28"/>
          <w:szCs w:val="28"/>
        </w:rPr>
        <w:t>等名士關係都很好，平常還常互相用詩文交流。</w:t>
      </w:r>
    </w:p>
    <w:p w14:paraId="7A391B82" w14:textId="7D145149" w:rsidR="00992F2C" w:rsidRPr="00E76BAB" w:rsidRDefault="008429B5" w:rsidP="00E76BAB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E76BA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773328E" w14:textId="7649ABDB" w:rsidR="008B3AE2" w:rsidRPr="008B3AE2" w:rsidRDefault="008B3AE2" w:rsidP="00637D68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637D68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Pr="008B3AE2">
        <w:rPr>
          <w:rFonts w:ascii="標楷體" w:eastAsia="標楷體" w:hAnsi="標楷體" w:hint="eastAsia"/>
          <w:spacing w:val="-6"/>
          <w:sz w:val="28"/>
          <w:szCs w:val="28"/>
        </w:rPr>
        <w:t>坐在船上，正準備離開的時候，忽然聽到岸邊傳來踏著節拍唱歌送行的聲音。</w:t>
      </w:r>
    </w:p>
    <w:p w14:paraId="0F01FEA3" w14:textId="0352EB5F" w:rsidR="00E76BAB" w:rsidRPr="000C04E3" w:rsidRDefault="008B3AE2" w:rsidP="00637D68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8B3AE2">
        <w:rPr>
          <w:rFonts w:ascii="標楷體" w:eastAsia="標楷體" w:hAnsi="標楷體" w:hint="eastAsia"/>
          <w:spacing w:val="-6"/>
          <w:sz w:val="28"/>
          <w:szCs w:val="28"/>
        </w:rPr>
        <w:t>桃花潭的水即使深達一千尺，也比不上</w:t>
      </w:r>
      <w:r w:rsidRPr="00637D68">
        <w:rPr>
          <w:rFonts w:ascii="標楷體" w:eastAsia="標楷體" w:hAnsi="標楷體" w:hint="eastAsia"/>
          <w:spacing w:val="-6"/>
          <w:sz w:val="28"/>
          <w:szCs w:val="28"/>
          <w:u w:val="single"/>
        </w:rPr>
        <w:t>汪倫</w:t>
      </w:r>
      <w:r w:rsidRPr="008B3AE2">
        <w:rPr>
          <w:rFonts w:ascii="標楷體" w:eastAsia="標楷體" w:hAnsi="標楷體" w:hint="eastAsia"/>
          <w:spacing w:val="-6"/>
          <w:sz w:val="28"/>
          <w:szCs w:val="28"/>
        </w:rPr>
        <w:t>送別我時的深厚情誼。</w:t>
      </w:r>
    </w:p>
    <w:p w14:paraId="61362D8A" w14:textId="37F00BD0" w:rsidR="00A9195E" w:rsidRPr="00E76BAB" w:rsidRDefault="00E42613" w:rsidP="00E76BAB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E76BA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029EE5F4" w14:textId="0FB2170A" w:rsidR="008B3AE2" w:rsidRPr="008B3AE2" w:rsidRDefault="008B3AE2" w:rsidP="00637D6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8B3AE2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>《</w:t>
      </w:r>
      <w:r w:rsidRPr="008B3AE2">
        <w:rPr>
          <w:rFonts w:ascii="標楷體" w:eastAsia="標楷體" w:hAnsi="標楷體" w:hint="eastAsia"/>
          <w:sz w:val="28"/>
          <w:szCs w:val="28"/>
        </w:rPr>
        <w:t>贈汪倫</w:t>
      </w:r>
      <w:r>
        <w:rPr>
          <w:rFonts w:ascii="標楷體" w:eastAsia="標楷體" w:hAnsi="標楷體" w:hint="eastAsia"/>
          <w:sz w:val="28"/>
          <w:szCs w:val="28"/>
        </w:rPr>
        <w:t>》</w:t>
      </w:r>
      <w:r w:rsidRPr="008B3AE2">
        <w:rPr>
          <w:rFonts w:ascii="標楷體" w:eastAsia="標楷體" w:hAnsi="標楷體" w:hint="eastAsia"/>
          <w:sz w:val="28"/>
          <w:szCs w:val="28"/>
        </w:rPr>
        <w:t>是一首語言平實卻情感真摯的送別詩，全詩僅二十字，卻將朋友之間深厚的情誼表現得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淋漓盡致</w:t>
      </w:r>
      <w:r w:rsidRPr="008B3AE2">
        <w:rPr>
          <w:rFonts w:ascii="標楷體" w:eastAsia="標楷體" w:hAnsi="標楷體" w:hint="eastAsia"/>
          <w:sz w:val="28"/>
          <w:szCs w:val="28"/>
        </w:rPr>
        <w:t>，展現出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豪放</w:t>
      </w:r>
      <w:r w:rsidRPr="008B3AE2">
        <w:rPr>
          <w:rFonts w:ascii="標楷體" w:eastAsia="標楷體" w:hAnsi="標楷體" w:hint="eastAsia"/>
          <w:sz w:val="28"/>
          <w:szCs w:val="28"/>
        </w:rPr>
        <w:t>中帶著溫情的一面。</w:t>
      </w:r>
    </w:p>
    <w:p w14:paraId="0646418A" w14:textId="2D087B59" w:rsidR="008B3AE2" w:rsidRPr="008B3AE2" w:rsidRDefault="008B3AE2" w:rsidP="00637D6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B3AE2">
        <w:rPr>
          <w:rFonts w:ascii="標楷體" w:eastAsia="標楷體" w:hAnsi="標楷體" w:hint="eastAsia"/>
          <w:sz w:val="28"/>
          <w:szCs w:val="28"/>
        </w:rPr>
        <w:t>詩的前兩句「李白乘舟將欲行，忽聞岸上踏歌聲」，以敘事開篇，描寫送別當下的情景。詩人正坐在船上，準備啟程離去，卻突然聽見岸上傳來踏歌的聲音。這一「忽聞」，不僅表現出情境的突然，也突顯出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汪倫</w:t>
      </w:r>
      <w:r w:rsidRPr="008B3AE2">
        <w:rPr>
          <w:rFonts w:ascii="標楷體" w:eastAsia="標楷體" w:hAnsi="標楷體" w:hint="eastAsia"/>
          <w:sz w:val="28"/>
          <w:szCs w:val="28"/>
        </w:rPr>
        <w:t>送行的真誠與熱情。踏歌原是民間邊歌邊舞的形式，充滿生活氣息，使整個畫面顯得自然親切，也拉近了詩人與友人之間的距離。</w:t>
      </w:r>
    </w:p>
    <w:p w14:paraId="40544C61" w14:textId="110C5AF5" w:rsidR="008B3AE2" w:rsidRPr="008B3AE2" w:rsidRDefault="008B3AE2" w:rsidP="00637D6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B3AE2">
        <w:rPr>
          <w:rFonts w:ascii="標楷體" w:eastAsia="標楷體" w:hAnsi="標楷體" w:hint="eastAsia"/>
          <w:sz w:val="28"/>
          <w:szCs w:val="28"/>
        </w:rPr>
        <w:t>後兩句「桃花潭水深千尺，不及汪倫送我情」是全詩的情感高潮。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8B3AE2">
        <w:rPr>
          <w:rFonts w:ascii="標楷體" w:eastAsia="標楷體" w:hAnsi="標楷體" w:hint="eastAsia"/>
          <w:sz w:val="28"/>
          <w:szCs w:val="28"/>
        </w:rPr>
        <w:t>運用誇飾的手法，將桃花潭的水深形容為「深千尺」，這在現實中雖不可能，卻成功</w:t>
      </w:r>
      <w:r w:rsidRPr="008B3AE2">
        <w:rPr>
          <w:rFonts w:ascii="標楷體" w:eastAsia="標楷體" w:hAnsi="標楷體" w:hint="eastAsia"/>
          <w:sz w:val="28"/>
          <w:szCs w:val="28"/>
        </w:rPr>
        <w:lastRenderedPageBreak/>
        <w:t>營造出潭水深不可測的意象。接著以「不及」轉折，指出即使潭水如此深，也比不上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汪倫</w:t>
      </w:r>
      <w:r w:rsidRPr="008B3AE2">
        <w:rPr>
          <w:rFonts w:ascii="標楷體" w:eastAsia="標楷體" w:hAnsi="標楷體" w:hint="eastAsia"/>
          <w:sz w:val="28"/>
          <w:szCs w:val="28"/>
        </w:rPr>
        <w:t>對自己的情誼。這種以自然景物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襯托</w:t>
      </w:r>
      <w:r w:rsidRPr="008B3AE2">
        <w:rPr>
          <w:rFonts w:ascii="標楷體" w:eastAsia="標楷體" w:hAnsi="標楷體" w:hint="eastAsia"/>
          <w:sz w:val="28"/>
          <w:szCs w:val="28"/>
        </w:rPr>
        <w:t>人情的寫法，使抽象的友情變得具體可感，情感因此更加鮮明動人。</w:t>
      </w:r>
    </w:p>
    <w:p w14:paraId="7D03006C" w14:textId="602A2E29" w:rsidR="008B3AE2" w:rsidRPr="008B3AE2" w:rsidRDefault="008B3AE2" w:rsidP="00637D6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B3AE2">
        <w:rPr>
          <w:rFonts w:ascii="標楷體" w:eastAsia="標楷體" w:hAnsi="標楷體" w:hint="eastAsia"/>
          <w:sz w:val="28"/>
          <w:szCs w:val="28"/>
        </w:rPr>
        <w:t>整首詩語言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清新簡練</w:t>
      </w:r>
      <w:r w:rsidRPr="008B3AE2">
        <w:rPr>
          <w:rFonts w:ascii="標楷體" w:eastAsia="標楷體" w:hAnsi="標楷體" w:hint="eastAsia"/>
          <w:sz w:val="28"/>
          <w:szCs w:val="28"/>
        </w:rPr>
        <w:t>，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不事雕琢</w:t>
      </w:r>
      <w:r w:rsidRPr="008B3AE2">
        <w:rPr>
          <w:rFonts w:ascii="標楷體" w:eastAsia="標楷體" w:hAnsi="標楷體" w:hint="eastAsia"/>
          <w:sz w:val="28"/>
          <w:szCs w:val="28"/>
        </w:rPr>
        <w:t>，沒有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華麗辭藻</w:t>
      </w:r>
      <w:r w:rsidRPr="008B3AE2">
        <w:rPr>
          <w:rFonts w:ascii="標楷體" w:eastAsia="標楷體" w:hAnsi="標楷體" w:hint="eastAsia"/>
          <w:sz w:val="28"/>
          <w:szCs w:val="28"/>
        </w:rPr>
        <w:t>，卻情真意切。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8B3AE2">
        <w:rPr>
          <w:rFonts w:ascii="標楷體" w:eastAsia="標楷體" w:hAnsi="標楷體" w:hint="eastAsia"/>
          <w:sz w:val="28"/>
          <w:szCs w:val="28"/>
        </w:rPr>
        <w:t>並未直接抒發離愁，而是透過動作描寫與誇張比喻，含蓄</w:t>
      </w:r>
      <w:r w:rsidR="00FA5A2F">
        <w:rPr>
          <w:rFonts w:ascii="標楷體" w:eastAsia="標楷體" w:hAnsi="標楷體" w:hint="eastAsia"/>
          <w:sz w:val="28"/>
          <w:szCs w:val="28"/>
        </w:rPr>
        <w:t>的</w:t>
      </w:r>
      <w:r w:rsidRPr="008B3AE2">
        <w:rPr>
          <w:rFonts w:ascii="標楷體" w:eastAsia="標楷體" w:hAnsi="標楷體" w:hint="eastAsia"/>
          <w:sz w:val="28"/>
          <w:szCs w:val="28"/>
        </w:rPr>
        <w:t>表現出對友人的感激與不捨</w:t>
      </w:r>
      <w:r w:rsidR="00FA5A2F">
        <w:rPr>
          <w:rFonts w:ascii="標楷體" w:eastAsia="標楷體" w:hAnsi="標楷體"/>
          <w:sz w:val="28"/>
          <w:szCs w:val="28"/>
        </w:rPr>
        <w:br/>
      </w:r>
      <w:r w:rsidRPr="008B3AE2">
        <w:rPr>
          <w:rFonts w:ascii="標楷體" w:eastAsia="標楷體" w:hAnsi="標楷體" w:hint="eastAsia"/>
          <w:sz w:val="28"/>
          <w:szCs w:val="28"/>
        </w:rPr>
        <w:t>，展現出</w:t>
      </w:r>
      <w:r w:rsidRPr="00FA5A2F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8B3AE2">
        <w:rPr>
          <w:rFonts w:ascii="標楷體" w:eastAsia="標楷體" w:hAnsi="標楷體" w:hint="eastAsia"/>
          <w:sz w:val="28"/>
          <w:szCs w:val="28"/>
        </w:rPr>
        <w:t>詩歌豪放而自然的風格。詩中所呈現的，不只是送別的場面，更是一份真摯無私、深厚長久的友情。</w:t>
      </w:r>
    </w:p>
    <w:p w14:paraId="57E16E78" w14:textId="4F920E8A" w:rsidR="00A9195E" w:rsidRPr="00E64239" w:rsidRDefault="008B3AE2" w:rsidP="00637D68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B3AE2">
        <w:rPr>
          <w:rFonts w:ascii="標楷體" w:eastAsia="標楷體" w:hAnsi="標楷體" w:hint="eastAsia"/>
          <w:sz w:val="28"/>
          <w:szCs w:val="28"/>
        </w:rPr>
        <w:t>因此，《贈汪倫》雖短，卻意境悠遠，</w:t>
      </w:r>
      <w:r w:rsidRPr="00FA5A2F">
        <w:rPr>
          <w:rFonts w:ascii="標楷體" w:eastAsia="標楷體" w:hAnsi="標楷體" w:hint="eastAsia"/>
          <w:b/>
          <w:bCs/>
          <w:sz w:val="28"/>
          <w:szCs w:val="28"/>
        </w:rPr>
        <w:t>情感深沉</w:t>
      </w:r>
      <w:r w:rsidRPr="008B3AE2">
        <w:rPr>
          <w:rFonts w:ascii="標楷體" w:eastAsia="標楷體" w:hAnsi="標楷體" w:hint="eastAsia"/>
          <w:sz w:val="28"/>
          <w:szCs w:val="28"/>
        </w:rPr>
        <w:t>，成為千古傳誦的友情名篇，也讓讀者在簡單的文字中，感受到人與人之間最純粹、最動人的情誼</w:t>
      </w:r>
      <w:r w:rsidR="00FA5A2F">
        <w:rPr>
          <w:rFonts w:ascii="標楷體" w:eastAsia="標楷體" w:hAnsi="標楷體" w:hint="eastAsia"/>
          <w:sz w:val="28"/>
          <w:szCs w:val="28"/>
        </w:rPr>
        <w:t>（</w:t>
      </w:r>
      <w:r w:rsidR="00FA5A2F" w:rsidRPr="00FA5A2F">
        <w:rPr>
          <w:rFonts w:ascii="標楷體" w:eastAsia="標楷體" w:hAnsi="標楷體" w:hint="eastAsia"/>
          <w:color w:val="FF0000"/>
          <w:sz w:val="16"/>
          <w:szCs w:val="16"/>
        </w:rPr>
        <w:t>一ˋ</w:t>
      </w:r>
      <w:r w:rsidR="00FA5A2F">
        <w:rPr>
          <w:rFonts w:ascii="標楷體" w:eastAsia="標楷體" w:hAnsi="標楷體" w:hint="eastAsia"/>
          <w:sz w:val="28"/>
          <w:szCs w:val="28"/>
        </w:rPr>
        <w:t>）</w:t>
      </w:r>
      <w:r w:rsidRPr="008B3AE2">
        <w:rPr>
          <w:rFonts w:ascii="標楷體" w:eastAsia="標楷體" w:hAnsi="標楷體" w:hint="eastAsia"/>
          <w:sz w:val="28"/>
          <w:szCs w:val="28"/>
        </w:rPr>
        <w:t>。</w:t>
      </w:r>
    </w:p>
    <w:p w14:paraId="485B2A2B" w14:textId="77777777" w:rsidR="00E76BAB" w:rsidRPr="00E76BAB" w:rsidRDefault="00E76BAB" w:rsidP="00E76BAB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E76BA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418E215C" w14:textId="35D6C139" w:rsidR="005B7FC8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淋漓盡致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意思是把某件事情表現得非常完整、透徹、充分。在文章中，指李白把朋友深厚的情誼表現得非常充分，讀者能感受到友情的深度。</w:t>
      </w:r>
    </w:p>
    <w:p w14:paraId="75A850ED" w14:textId="0CDA64AF" w:rsid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豪放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氣勢大、風格奔放、不拘小節。在文章中，是形容李白詩的風格自然、開朗、大膽，既表達情感又不拘泥於形式。</w:t>
      </w:r>
    </w:p>
    <w:p w14:paraId="27055E27" w14:textId="7EFF6C04" w:rsid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襯托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意思是用一件事物來烘托或突顯另一件事物。在文章中，指李白用「桃花潭水深千尺」這個自然景物來烘托汪倫送別的深情，讓友情更顯珍貴。</w:t>
      </w:r>
    </w:p>
    <w:p w14:paraId="1D6A6A73" w14:textId="1D73B025" w:rsid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清新簡練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文字簡單自然、清爽易懂。在文章中，指詩語言樸實、沒有多餘修飾，但感情真摯。</w:t>
      </w:r>
    </w:p>
    <w:p w14:paraId="5B4F91F7" w14:textId="61381672" w:rsid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不刻意修飾、不矯揉造作。在文章中，指李白詩的語言自然流暢，感情真切，不靠華麗手法表達。</w:t>
      </w:r>
    </w:p>
    <w:p w14:paraId="782FFEA6" w14:textId="1FB627BE" w:rsid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華麗辭藻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指用很多華美、誇張的詞語。在文章中，是對比「不事雕琢」的語言特色，意思是詩中沒有使用這種浮華的詞藻，而靠真情打動人。</w:t>
      </w:r>
    </w:p>
    <w:p w14:paraId="1463BA97" w14:textId="38812962" w:rsidR="00FA5A2F" w:rsidRPr="00FA5A2F" w:rsidRDefault="00FA5A2F" w:rsidP="00637D68">
      <w:pPr>
        <w:pStyle w:val="a9"/>
        <w:numPr>
          <w:ilvl w:val="0"/>
          <w:numId w:val="4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A5A2F">
        <w:rPr>
          <w:rFonts w:ascii="標楷體" w:eastAsia="標楷體" w:hAnsi="標楷體" w:hint="eastAsia"/>
          <w:sz w:val="28"/>
          <w:szCs w:val="28"/>
        </w:rPr>
        <w:t>情感深沉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A5A2F">
        <w:rPr>
          <w:rFonts w:ascii="標楷體" w:eastAsia="標楷體" w:hAnsi="標楷體" w:hint="eastAsia"/>
          <w:sz w:val="28"/>
          <w:szCs w:val="28"/>
        </w:rPr>
        <w:t>情感厚重、深切。在文章中，指</w:t>
      </w:r>
      <w:r w:rsidRPr="00637D68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FA5A2F">
        <w:rPr>
          <w:rFonts w:ascii="標楷體" w:eastAsia="標楷體" w:hAnsi="標楷體" w:hint="eastAsia"/>
          <w:sz w:val="28"/>
          <w:szCs w:val="28"/>
        </w:rPr>
        <w:t>對</w:t>
      </w:r>
      <w:r w:rsidRPr="00637D68">
        <w:rPr>
          <w:rFonts w:ascii="標楷體" w:eastAsia="標楷體" w:hAnsi="標楷體" w:hint="eastAsia"/>
          <w:sz w:val="28"/>
          <w:szCs w:val="28"/>
          <w:u w:val="single"/>
        </w:rPr>
        <w:t>汪倫</w:t>
      </w:r>
      <w:r w:rsidRPr="00FA5A2F">
        <w:rPr>
          <w:rFonts w:ascii="標楷體" w:eastAsia="標楷體" w:hAnsi="標楷體" w:hint="eastAsia"/>
          <w:sz w:val="28"/>
          <w:szCs w:val="28"/>
        </w:rPr>
        <w:t>友情的感受非常深刻，文字雖短卻情意濃烈。</w:t>
      </w:r>
    </w:p>
    <w:sectPr w:rsidR="00FA5A2F" w:rsidRPr="00FA5A2F" w:rsidSect="007E31AD">
      <w:footerReference w:type="default" r:id="rId7"/>
      <w:pgSz w:w="11906" w:h="16838"/>
      <w:pgMar w:top="851" w:right="1134" w:bottom="851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080D" w14:textId="77777777" w:rsidR="00560B90" w:rsidRDefault="00560B90" w:rsidP="008429B5">
      <w:r>
        <w:separator/>
      </w:r>
    </w:p>
  </w:endnote>
  <w:endnote w:type="continuationSeparator" w:id="0">
    <w:p w14:paraId="62ABF36C" w14:textId="77777777" w:rsidR="00560B90" w:rsidRDefault="00560B90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200718"/>
      <w:docPartObj>
        <w:docPartGallery w:val="Page Numbers (Bottom of Page)"/>
        <w:docPartUnique/>
      </w:docPartObj>
    </w:sdtPr>
    <w:sdtContent>
      <w:p w14:paraId="3F88C135" w14:textId="61F8EB32" w:rsidR="00E76BAB" w:rsidRDefault="00E76BAB">
        <w:pPr>
          <w:pStyle w:val="a5"/>
          <w:jc w:val="right"/>
        </w:pPr>
        <w:r w:rsidRPr="00E76BAB">
          <w:rPr>
            <w:rFonts w:ascii="標楷體" w:eastAsia="標楷體" w:hAnsi="標楷體" w:hint="eastAsia"/>
          </w:rPr>
          <w:t>李白《贈汪倫》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C4A526F" w14:textId="77777777" w:rsidR="00E76BAB" w:rsidRDefault="00E76B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ADFD" w14:textId="77777777" w:rsidR="00560B90" w:rsidRDefault="00560B90" w:rsidP="008429B5">
      <w:r>
        <w:separator/>
      </w:r>
    </w:p>
  </w:footnote>
  <w:footnote w:type="continuationSeparator" w:id="0">
    <w:p w14:paraId="1F450425" w14:textId="77777777" w:rsidR="00560B90" w:rsidRDefault="00560B90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4F86"/>
    <w:multiLevelType w:val="hybridMultilevel"/>
    <w:tmpl w:val="019032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5B12EB"/>
    <w:multiLevelType w:val="hybridMultilevel"/>
    <w:tmpl w:val="DC1E00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A2506E5"/>
    <w:multiLevelType w:val="hybridMultilevel"/>
    <w:tmpl w:val="635EAD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154F3E"/>
    <w:multiLevelType w:val="hybridMultilevel"/>
    <w:tmpl w:val="7A7A1F76"/>
    <w:lvl w:ilvl="0" w:tplc="C3205006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A3F37C0"/>
    <w:multiLevelType w:val="hybridMultilevel"/>
    <w:tmpl w:val="0A523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CF75E41"/>
    <w:multiLevelType w:val="hybridMultilevel"/>
    <w:tmpl w:val="FFF037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EF074F6"/>
    <w:multiLevelType w:val="hybridMultilevel"/>
    <w:tmpl w:val="B7D4C56E"/>
    <w:lvl w:ilvl="0" w:tplc="C3205006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734E2F"/>
    <w:multiLevelType w:val="hybridMultilevel"/>
    <w:tmpl w:val="579C87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255282815">
    <w:abstractNumId w:val="4"/>
  </w:num>
  <w:num w:numId="2" w16cid:durableId="1755079469">
    <w:abstractNumId w:val="3"/>
  </w:num>
  <w:num w:numId="3" w16cid:durableId="2125076321">
    <w:abstractNumId w:val="6"/>
  </w:num>
  <w:num w:numId="4" w16cid:durableId="668294580">
    <w:abstractNumId w:val="2"/>
  </w:num>
  <w:num w:numId="5" w16cid:durableId="1742560015">
    <w:abstractNumId w:val="7"/>
  </w:num>
  <w:num w:numId="6" w16cid:durableId="396514699">
    <w:abstractNumId w:val="1"/>
  </w:num>
  <w:num w:numId="7" w16cid:durableId="970599205">
    <w:abstractNumId w:val="5"/>
  </w:num>
  <w:num w:numId="8" w16cid:durableId="62700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56C7C"/>
    <w:rsid w:val="00081841"/>
    <w:rsid w:val="000904FB"/>
    <w:rsid w:val="000C04E3"/>
    <w:rsid w:val="000C164A"/>
    <w:rsid w:val="00136317"/>
    <w:rsid w:val="00194078"/>
    <w:rsid w:val="00197FF2"/>
    <w:rsid w:val="001E6660"/>
    <w:rsid w:val="00200160"/>
    <w:rsid w:val="00241B1E"/>
    <w:rsid w:val="00254274"/>
    <w:rsid w:val="002748F1"/>
    <w:rsid w:val="00274B99"/>
    <w:rsid w:val="00284EA4"/>
    <w:rsid w:val="002C07C1"/>
    <w:rsid w:val="002D5DBD"/>
    <w:rsid w:val="002E12A7"/>
    <w:rsid w:val="00307AB7"/>
    <w:rsid w:val="00366AA9"/>
    <w:rsid w:val="00420D56"/>
    <w:rsid w:val="005158DB"/>
    <w:rsid w:val="00533EA1"/>
    <w:rsid w:val="00550763"/>
    <w:rsid w:val="00560B90"/>
    <w:rsid w:val="005955AF"/>
    <w:rsid w:val="005B7FC8"/>
    <w:rsid w:val="00637D68"/>
    <w:rsid w:val="00667EA7"/>
    <w:rsid w:val="006852A1"/>
    <w:rsid w:val="006C0BBD"/>
    <w:rsid w:val="006E139A"/>
    <w:rsid w:val="006E6441"/>
    <w:rsid w:val="007A504E"/>
    <w:rsid w:val="007E31AD"/>
    <w:rsid w:val="007E5074"/>
    <w:rsid w:val="008429B5"/>
    <w:rsid w:val="00852B40"/>
    <w:rsid w:val="008B3AE2"/>
    <w:rsid w:val="008B76E5"/>
    <w:rsid w:val="008E5398"/>
    <w:rsid w:val="00940DC5"/>
    <w:rsid w:val="00983817"/>
    <w:rsid w:val="00992F2C"/>
    <w:rsid w:val="0099629E"/>
    <w:rsid w:val="0099649C"/>
    <w:rsid w:val="009D6746"/>
    <w:rsid w:val="00A375CB"/>
    <w:rsid w:val="00A376B1"/>
    <w:rsid w:val="00A84B7A"/>
    <w:rsid w:val="00A9195E"/>
    <w:rsid w:val="00AE09C3"/>
    <w:rsid w:val="00B15368"/>
    <w:rsid w:val="00B95270"/>
    <w:rsid w:val="00C16B0B"/>
    <w:rsid w:val="00C44E69"/>
    <w:rsid w:val="00C75024"/>
    <w:rsid w:val="00CE71AD"/>
    <w:rsid w:val="00D154B0"/>
    <w:rsid w:val="00D41493"/>
    <w:rsid w:val="00DD3CA3"/>
    <w:rsid w:val="00E10457"/>
    <w:rsid w:val="00E34272"/>
    <w:rsid w:val="00E37C3D"/>
    <w:rsid w:val="00E42613"/>
    <w:rsid w:val="00E64239"/>
    <w:rsid w:val="00E76BAB"/>
    <w:rsid w:val="00E9508A"/>
    <w:rsid w:val="00ED6DD7"/>
    <w:rsid w:val="00F033B3"/>
    <w:rsid w:val="00F467EB"/>
    <w:rsid w:val="00FA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E76BA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40</cp:revision>
  <dcterms:created xsi:type="dcterms:W3CDTF">2018-12-22T06:44:00Z</dcterms:created>
  <dcterms:modified xsi:type="dcterms:W3CDTF">2026-10-04T10:38:00Z</dcterms:modified>
</cp:coreProperties>
</file>