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AB2C1C5" w:rsidR="009959A7" w:rsidRPr="00724AA9" w:rsidRDefault="00725C7F">
      <w:pPr>
        <w:spacing w:after="0" w:line="259" w:lineRule="auto"/>
        <w:ind w:left="0" w:right="0" w:firstLine="0"/>
        <w:rPr>
          <w:sz w:val="52"/>
        </w:rPr>
      </w:pPr>
      <w:r w:rsidRPr="00672ECB">
        <w:rPr>
          <w:rFonts w:hint="eastAsia"/>
          <w:kern w:val="0"/>
          <w:sz w:val="44"/>
          <w:szCs w:val="44"/>
        </w:rPr>
        <w:t>歐陽修</w:t>
      </w:r>
      <w:r w:rsidR="0004147D" w:rsidRPr="00672ECB">
        <w:rPr>
          <w:rFonts w:hint="eastAsia"/>
          <w:kern w:val="0"/>
          <w:sz w:val="44"/>
          <w:szCs w:val="44"/>
        </w:rPr>
        <w:t>《</w:t>
      </w:r>
      <w:r w:rsidRPr="00672ECB">
        <w:rPr>
          <w:rFonts w:hint="eastAsia"/>
          <w:kern w:val="0"/>
          <w:sz w:val="44"/>
          <w:szCs w:val="44"/>
        </w:rPr>
        <w:t>玉樓春·尊前擬把歸期說</w:t>
      </w:r>
      <w:r w:rsidR="0004147D" w:rsidRPr="00672ECB">
        <w:rPr>
          <w:rFonts w:hint="eastAsia"/>
          <w:kern w:val="0"/>
          <w:sz w:val="44"/>
          <w:szCs w:val="44"/>
        </w:rPr>
        <w:t>》</w:t>
      </w:r>
      <w:r w:rsidR="0036736D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74685E6" w14:textId="77777777" w:rsidR="00685165" w:rsidRPr="00685165" w:rsidRDefault="00685165" w:rsidP="00685165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685165">
        <w:rPr>
          <w:rFonts w:hint="eastAsia"/>
          <w:color w:val="0F0F0F"/>
          <w:sz w:val="32"/>
          <w:szCs w:val="32"/>
        </w:rPr>
        <w:t>尊前擬把歸期說，欲語春容先慘咽。人生自是有情痴，此恨不關風與月。</w:t>
      </w:r>
    </w:p>
    <w:p w14:paraId="7BA0E1E8" w14:textId="77777777" w:rsidR="00685165" w:rsidRPr="00685165" w:rsidRDefault="00685165" w:rsidP="00685165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685165">
        <w:rPr>
          <w:rFonts w:hint="eastAsia"/>
          <w:color w:val="0F0F0F"/>
          <w:sz w:val="32"/>
          <w:szCs w:val="32"/>
        </w:rPr>
        <w:t>離歌且莫翻新闋，一曲能教腸寸結。直須看盡洛城花，始共春風容易別。</w:t>
      </w:r>
    </w:p>
    <w:p w14:paraId="0CC9CD3E" w14:textId="48DF6B37" w:rsidR="000342FE" w:rsidRPr="00724AA9" w:rsidRDefault="000342FE" w:rsidP="0022264E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188C899" w14:textId="77777777" w:rsidR="009B2692" w:rsidRPr="009B2692" w:rsidRDefault="009B2692" w:rsidP="00C7256C">
      <w:pPr>
        <w:spacing w:after="0" w:line="440" w:lineRule="exact"/>
        <w:ind w:left="0" w:right="0" w:firstLine="0"/>
        <w:jc w:val="both"/>
        <w:rPr>
          <w:spacing w:val="-4"/>
          <w:szCs w:val="28"/>
        </w:rPr>
      </w:pPr>
      <w:r w:rsidRPr="009B2692">
        <w:rPr>
          <w:rFonts w:hint="eastAsia"/>
          <w:spacing w:val="-4"/>
          <w:szCs w:val="28"/>
        </w:rPr>
        <w:t>在美酒當前的酒席上，我本想開口說出歸期，然而話還沒出口，看到春天那淒清淒美的容顏，聲音便先哽咽了，再也說不下去。人世間本來就是這樣，多情的人總是為情癡迷、為情所苦，這份離別的深恨、內心的哀愁，實在與清風明月無關，全都是因為深情難捨。</w:t>
      </w:r>
    </w:p>
    <w:p w14:paraId="4E8984A6" w14:textId="63811AC4" w:rsidR="006404E1" w:rsidRPr="00755856" w:rsidRDefault="009B2692" w:rsidP="00C7256C">
      <w:pPr>
        <w:spacing w:beforeLines="50" w:before="120" w:after="0" w:line="440" w:lineRule="exact"/>
        <w:ind w:left="0" w:right="0" w:firstLine="0"/>
        <w:jc w:val="both"/>
        <w:rPr>
          <w:spacing w:val="-12"/>
          <w:szCs w:val="28"/>
        </w:rPr>
      </w:pPr>
      <w:r w:rsidRPr="009B2692">
        <w:rPr>
          <w:rFonts w:hint="eastAsia"/>
          <w:spacing w:val="-4"/>
          <w:szCs w:val="28"/>
        </w:rPr>
        <w:t>離別的歌闋啊，請先不要唱那剛譜好的新曲；只要聽上一曲，就能讓人肝腸寸斷。我們一定要看盡洛陽城裡那盛開的百花，等到繁華看盡、春光將盡時，才能與春風輕輕鬆鬆、無牽無掛地道別。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054FB18" w14:textId="2808AEC4" w:rsidR="00654670" w:rsidRDefault="00654670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654670">
        <w:rPr>
          <w:rFonts w:hint="eastAsia"/>
          <w:color w:val="0F0F0F"/>
          <w:szCs w:val="28"/>
        </w:rPr>
        <w:t>玉樓春</w:t>
      </w:r>
      <w:r>
        <w:rPr>
          <w:rFonts w:hint="eastAsia"/>
          <w:color w:val="0F0F0F"/>
          <w:szCs w:val="28"/>
        </w:rPr>
        <w:t>：</w:t>
      </w:r>
      <w:r w:rsidRPr="00654670">
        <w:rPr>
          <w:rFonts w:hint="eastAsia"/>
          <w:color w:val="0F0F0F"/>
          <w:szCs w:val="28"/>
        </w:rPr>
        <w:t>詞牌名</w:t>
      </w:r>
      <w:r>
        <w:rPr>
          <w:rFonts w:hint="eastAsia"/>
          <w:color w:val="0F0F0F"/>
          <w:szCs w:val="28"/>
        </w:rPr>
        <w:t>，</w:t>
      </w:r>
      <w:r w:rsidR="00C7256C" w:rsidRPr="00C7256C">
        <w:rPr>
          <w:color w:val="0F0F0F"/>
          <w:szCs w:val="28"/>
        </w:rPr>
        <w:t>此調源自</w:t>
      </w:r>
      <w:r w:rsidR="00C7256C" w:rsidRPr="00C7256C">
        <w:rPr>
          <w:color w:val="0F0F0F"/>
          <w:szCs w:val="28"/>
          <w:u w:val="single"/>
        </w:rPr>
        <w:t>唐代</w:t>
      </w:r>
      <w:r w:rsidR="00C7256C">
        <w:rPr>
          <w:rFonts w:hint="eastAsia"/>
          <w:color w:val="0F0F0F"/>
          <w:szCs w:val="28"/>
        </w:rPr>
        <w:t xml:space="preserve"> </w:t>
      </w:r>
      <w:r w:rsidR="00C7256C" w:rsidRPr="00C7256C">
        <w:rPr>
          <w:color w:val="0F0F0F"/>
          <w:szCs w:val="28"/>
          <w:u w:val="single"/>
        </w:rPr>
        <w:t>溫庭筠</w:t>
      </w:r>
      <w:r w:rsidR="00C7256C" w:rsidRPr="00C7256C">
        <w:rPr>
          <w:color w:val="0F0F0F"/>
          <w:szCs w:val="28"/>
        </w:rPr>
        <w:t>曲</w:t>
      </w:r>
      <w:r w:rsidRPr="00654670">
        <w:rPr>
          <w:rFonts w:hint="eastAsia"/>
          <w:color w:val="0F0F0F"/>
          <w:szCs w:val="28"/>
        </w:rPr>
        <w:t>。</w:t>
      </w:r>
    </w:p>
    <w:p w14:paraId="11B7CEE6" w14:textId="0C144D0C" w:rsidR="005D627E" w:rsidRPr="005D627E" w:rsidRDefault="005D627E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D627E">
        <w:rPr>
          <w:rFonts w:hint="eastAsia"/>
          <w:color w:val="0F0F0F"/>
          <w:szCs w:val="28"/>
        </w:rPr>
        <w:t>尊前：</w:t>
      </w:r>
      <w:r w:rsidR="00C7256C" w:rsidRPr="00C7256C">
        <w:rPr>
          <w:color w:val="0F0F0F"/>
          <w:szCs w:val="28"/>
        </w:rPr>
        <w:t>指酒杯之前，即宴席酒桌之上。「尊」同「樽」，酒器。</w:t>
      </w:r>
    </w:p>
    <w:p w14:paraId="0F9C512A" w14:textId="17D00631" w:rsidR="00C014BE" w:rsidRPr="00C7256C" w:rsidRDefault="005D627E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rFonts w:hint="eastAsia"/>
          <w:color w:val="0F0F0F"/>
          <w:szCs w:val="28"/>
        </w:rPr>
      </w:pPr>
      <w:r w:rsidRPr="005D627E">
        <w:rPr>
          <w:rFonts w:hint="eastAsia"/>
          <w:color w:val="0F0F0F"/>
          <w:szCs w:val="28"/>
        </w:rPr>
        <w:t>春容：</w:t>
      </w:r>
      <w:r w:rsidR="00C7256C" w:rsidRPr="00C7256C">
        <w:rPr>
          <w:color w:val="0F0F0F"/>
          <w:szCs w:val="28"/>
        </w:rPr>
        <w:t>春天的景色與容貌</w:t>
      </w:r>
      <w:r w:rsidRPr="005D627E">
        <w:rPr>
          <w:rFonts w:hint="eastAsia"/>
          <w:color w:val="0F0F0F"/>
          <w:szCs w:val="28"/>
        </w:rPr>
        <w:t>。此指別離的佳人。</w:t>
      </w:r>
    </w:p>
    <w:p w14:paraId="48EE0D9B" w14:textId="3267CDA2" w:rsidR="005D627E" w:rsidRPr="005D627E" w:rsidRDefault="005D627E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D627E">
        <w:rPr>
          <w:rFonts w:hint="eastAsia"/>
          <w:color w:val="0F0F0F"/>
          <w:szCs w:val="28"/>
        </w:rPr>
        <w:t>離歌：</w:t>
      </w:r>
      <w:r w:rsidR="00C7256C" w:rsidRPr="00C7256C">
        <w:rPr>
          <w:color w:val="0F0F0F"/>
          <w:szCs w:val="28"/>
        </w:rPr>
        <w:t>送別時唱的歌。</w:t>
      </w:r>
    </w:p>
    <w:p w14:paraId="03BFC5B8" w14:textId="71B8A698" w:rsidR="009B2692" w:rsidRDefault="005D627E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5D627E">
        <w:rPr>
          <w:rFonts w:hint="eastAsia"/>
          <w:color w:val="0F0F0F"/>
          <w:szCs w:val="28"/>
        </w:rPr>
        <w:t>翻新闋：</w:t>
      </w:r>
      <w:r w:rsidR="00027B04" w:rsidRPr="00027B04">
        <w:rPr>
          <w:color w:val="0F0F0F"/>
          <w:szCs w:val="28"/>
        </w:rPr>
        <w:t>譜寫或演唱新的詞曲旋律。</w:t>
      </w:r>
      <w:r w:rsidR="005E7DB4" w:rsidRPr="005E7DB4">
        <w:rPr>
          <w:rFonts w:hint="eastAsia"/>
          <w:color w:val="0F0F0F"/>
          <w:szCs w:val="28"/>
        </w:rPr>
        <w:t>「闋」</w:t>
      </w:r>
      <w:r w:rsidR="005E7DB4">
        <w:rPr>
          <w:rFonts w:hint="eastAsia"/>
          <w:color w:val="0F0F0F"/>
          <w:szCs w:val="28"/>
        </w:rPr>
        <w:t>(</w:t>
      </w:r>
      <w:r w:rsidR="005E7DB4" w:rsidRPr="005E7DB4">
        <w:rPr>
          <w:rFonts w:hint="eastAsia"/>
          <w:color w:val="FF0000"/>
          <w:sz w:val="16"/>
          <w:szCs w:val="16"/>
        </w:rPr>
        <w:t>ㄑㄩㄝˋ</w:t>
      </w:r>
      <w:r w:rsidR="005E7DB4">
        <w:rPr>
          <w:rFonts w:hint="eastAsia"/>
          <w:color w:val="0F0F0F"/>
          <w:szCs w:val="28"/>
        </w:rPr>
        <w:t>)</w:t>
      </w:r>
      <w:r w:rsidR="005E7DB4" w:rsidRPr="005E7DB4">
        <w:rPr>
          <w:rFonts w:hint="eastAsia"/>
          <w:color w:val="0F0F0F"/>
          <w:szCs w:val="28"/>
        </w:rPr>
        <w:t>是古代計算詞、曲的單位</w:t>
      </w:r>
      <w:r w:rsidRPr="005D627E">
        <w:rPr>
          <w:rFonts w:hint="eastAsia"/>
          <w:color w:val="0F0F0F"/>
          <w:szCs w:val="28"/>
        </w:rPr>
        <w:t>。</w:t>
      </w:r>
    </w:p>
    <w:p w14:paraId="4E82275B" w14:textId="184877A4" w:rsidR="008F28E5" w:rsidRPr="009B2692" w:rsidRDefault="005D627E" w:rsidP="00C7256C">
      <w:pPr>
        <w:pStyle w:val="aa"/>
        <w:numPr>
          <w:ilvl w:val="0"/>
          <w:numId w:val="18"/>
        </w:numPr>
        <w:spacing w:after="0" w:line="440" w:lineRule="exact"/>
        <w:ind w:leftChars="0" w:left="284" w:right="0" w:hanging="284"/>
        <w:jc w:val="both"/>
        <w:rPr>
          <w:color w:val="0F0F0F"/>
          <w:szCs w:val="28"/>
        </w:rPr>
      </w:pPr>
      <w:r w:rsidRPr="009B2692">
        <w:rPr>
          <w:rFonts w:hint="eastAsia"/>
          <w:color w:val="0F0F0F"/>
          <w:szCs w:val="28"/>
        </w:rPr>
        <w:t>洛陽花：</w:t>
      </w:r>
      <w:r w:rsidR="00027B04" w:rsidRPr="00027B04">
        <w:rPr>
          <w:color w:val="0F0F0F"/>
          <w:szCs w:val="28"/>
        </w:rPr>
        <w:t>指</w:t>
      </w:r>
      <w:r w:rsidR="00027B04" w:rsidRPr="00027B04">
        <w:rPr>
          <w:color w:val="0F0F0F"/>
          <w:szCs w:val="28"/>
          <w:u w:val="single"/>
        </w:rPr>
        <w:t>洛陽</w:t>
      </w:r>
      <w:r w:rsidR="00027B04" w:rsidRPr="00027B04">
        <w:rPr>
          <w:color w:val="0F0F0F"/>
          <w:szCs w:val="28"/>
        </w:rPr>
        <w:t>盛開的名花（如牡丹）。</w:t>
      </w:r>
      <w:r w:rsidR="00027B04" w:rsidRPr="00027B04">
        <w:rPr>
          <w:color w:val="0F0F0F"/>
          <w:szCs w:val="28"/>
          <w:u w:val="single"/>
        </w:rPr>
        <w:t>唐</w:t>
      </w:r>
      <w:r w:rsidR="00734B17" w:rsidRPr="00734B17">
        <w:rPr>
          <w:rFonts w:hint="eastAsia"/>
          <w:color w:val="0F0F0F"/>
          <w:szCs w:val="28"/>
        </w:rPr>
        <w:t xml:space="preserve"> </w:t>
      </w:r>
      <w:r w:rsidR="00027B04" w:rsidRPr="00027B04">
        <w:rPr>
          <w:color w:val="0F0F0F"/>
          <w:szCs w:val="28"/>
          <w:u w:val="single"/>
        </w:rPr>
        <w:t>宋</w:t>
      </w:r>
      <w:r w:rsidR="00027B04" w:rsidRPr="00027B04">
        <w:rPr>
          <w:color w:val="0F0F0F"/>
          <w:szCs w:val="28"/>
        </w:rPr>
        <w:t>時</w:t>
      </w:r>
      <w:r w:rsidR="00027B04" w:rsidRPr="00027B04">
        <w:rPr>
          <w:color w:val="0F0F0F"/>
          <w:szCs w:val="28"/>
          <w:u w:val="single"/>
        </w:rPr>
        <w:t>洛陽</w:t>
      </w:r>
      <w:r w:rsidR="00027B04" w:rsidRPr="00027B04">
        <w:rPr>
          <w:color w:val="0F0F0F"/>
          <w:szCs w:val="28"/>
        </w:rPr>
        <w:t>牡丹極為著名，此處用來代指美好的春光與繁華的勝景。</w:t>
      </w:r>
    </w:p>
    <w:p w14:paraId="58BDEF63" w14:textId="08F9A53B" w:rsidR="00985797" w:rsidRPr="00985797" w:rsidRDefault="002628C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2628CA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667C9841" w:rsidR="00825E70" w:rsidRDefault="00985797" w:rsidP="00C7256C">
      <w:pPr>
        <w:spacing w:after="0" w:line="42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9B2692" w:rsidRPr="00734B17">
        <w:rPr>
          <w:szCs w:val="28"/>
          <w:u w:val="single"/>
        </w:rPr>
        <w:t>歐陽修</w:t>
      </w:r>
      <w:r w:rsidR="009B2692" w:rsidRPr="009B2692">
        <w:rPr>
          <w:szCs w:val="28"/>
        </w:rPr>
        <w:t>的《玉樓春·尊前擬把歸期說》是</w:t>
      </w:r>
      <w:r w:rsidR="009B2692" w:rsidRPr="00734B17">
        <w:rPr>
          <w:szCs w:val="28"/>
          <w:u w:val="single"/>
        </w:rPr>
        <w:t>宋</w:t>
      </w:r>
      <w:r w:rsidR="009B2692" w:rsidRPr="009B2692">
        <w:rPr>
          <w:szCs w:val="28"/>
        </w:rPr>
        <w:t>詞中極具代表性的離別名作。全詞不走傳統閨怨常見的繁複裝飾，而是以</w:t>
      </w:r>
      <w:r w:rsidR="009B2692" w:rsidRPr="00734B17">
        <w:rPr>
          <w:b/>
          <w:bCs/>
          <w:szCs w:val="28"/>
        </w:rPr>
        <w:t>白描</w:t>
      </w:r>
      <w:r w:rsidR="009B2692" w:rsidRPr="009B2692">
        <w:rPr>
          <w:szCs w:val="28"/>
        </w:rPr>
        <w:t>手法直白傾訴，將離別的悲戚與深情的無奈刻畫得</w:t>
      </w:r>
      <w:r w:rsidR="009B2692" w:rsidRPr="00734B17">
        <w:rPr>
          <w:b/>
          <w:bCs/>
          <w:szCs w:val="28"/>
        </w:rPr>
        <w:t>淋漓盡致</w:t>
      </w:r>
      <w:r w:rsidR="009B2692" w:rsidRPr="009B2692">
        <w:rPr>
          <w:szCs w:val="28"/>
        </w:rPr>
        <w:t>。</w:t>
      </w:r>
    </w:p>
    <w:p w14:paraId="2BE1C31F" w14:textId="70CAFDBB" w:rsidR="009B2692" w:rsidRDefault="009B2692" w:rsidP="00C7256C">
      <w:pPr>
        <w:spacing w:after="0" w:line="42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9B2692">
        <w:rPr>
          <w:szCs w:val="28"/>
        </w:rPr>
        <w:t>詞的上片「尊前擬把歸期說，欲語春容先慘咽」營造了一幅極具張力的畫面。在美酒當前的餞別宴席上，友人或戀人即將各奔東西，聚會本該歡樂，卻因「歸期」的逼近而籠罩在離別的</w:t>
      </w:r>
      <w:r w:rsidRPr="00734B17">
        <w:rPr>
          <w:b/>
          <w:bCs/>
          <w:szCs w:val="28"/>
        </w:rPr>
        <w:t>陰霾</w:t>
      </w:r>
      <w:r w:rsidRPr="009B2692">
        <w:rPr>
          <w:szCs w:val="28"/>
        </w:rPr>
        <w:t>中。主角「擬把」說出歸期，本是有意為之的理性克制，但「欲語</w:t>
      </w:r>
      <w:r w:rsidR="00C7256C">
        <w:rPr>
          <w:szCs w:val="28"/>
        </w:rPr>
        <w:br/>
      </w:r>
      <w:r w:rsidRPr="009B2692">
        <w:rPr>
          <w:szCs w:val="28"/>
        </w:rPr>
        <w:t>」的瞬間，目睹眼前</w:t>
      </w:r>
      <w:r w:rsidRPr="00734B17">
        <w:rPr>
          <w:b/>
          <w:bCs/>
          <w:szCs w:val="28"/>
        </w:rPr>
        <w:t>似水的春光</w:t>
      </w:r>
      <w:r w:rsidRPr="009B2692">
        <w:rPr>
          <w:szCs w:val="28"/>
        </w:rPr>
        <w:t>、淒清的景物，情緒瞬間崩潰，聲音先自「慘咽」。這種「</w:t>
      </w:r>
      <w:r w:rsidRPr="00734B17">
        <w:rPr>
          <w:b/>
          <w:bCs/>
          <w:szCs w:val="28"/>
        </w:rPr>
        <w:t>未成曲調先有情</w:t>
      </w:r>
      <w:r w:rsidRPr="009B2692">
        <w:rPr>
          <w:szCs w:val="28"/>
        </w:rPr>
        <w:t>」的筆法，透過動作的停滯與情感的失控，將那種欲說還休、肝腸寸斷的無奈表現得極其深沉。</w:t>
      </w:r>
    </w:p>
    <w:p w14:paraId="6C36FBD0" w14:textId="5890A737" w:rsidR="009B2692" w:rsidRDefault="009B2692" w:rsidP="00C7256C">
      <w:pPr>
        <w:spacing w:after="0" w:line="42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9B2692">
        <w:rPr>
          <w:szCs w:val="28"/>
        </w:rPr>
        <w:t>緊接著的「人生自是有情痴，此恨不關風與月」堪稱全詞的靈魂所在，歷來為人傳誦。古人離別往往藉由「風」、「月」等自然景物來</w:t>
      </w:r>
      <w:r w:rsidRPr="00734B17">
        <w:rPr>
          <w:b/>
          <w:bCs/>
          <w:szCs w:val="28"/>
        </w:rPr>
        <w:t>渲染</w:t>
      </w:r>
      <w:r w:rsidRPr="009B2692">
        <w:rPr>
          <w:szCs w:val="28"/>
        </w:rPr>
        <w:t>哀愁，但</w:t>
      </w:r>
      <w:r w:rsidRPr="00734B17">
        <w:rPr>
          <w:szCs w:val="28"/>
          <w:u w:val="single"/>
        </w:rPr>
        <w:t>歐陽修</w:t>
      </w:r>
      <w:r w:rsidRPr="009B2692">
        <w:rPr>
          <w:szCs w:val="28"/>
        </w:rPr>
        <w:t>卻反其道而行之</w:t>
      </w:r>
      <w:r w:rsidR="00C7256C">
        <w:rPr>
          <w:szCs w:val="28"/>
        </w:rPr>
        <w:br/>
      </w:r>
      <w:r w:rsidRPr="009B2692">
        <w:rPr>
          <w:szCs w:val="28"/>
        </w:rPr>
        <w:t>，發出</w:t>
      </w:r>
      <w:r w:rsidRPr="00734B17">
        <w:rPr>
          <w:b/>
          <w:bCs/>
          <w:szCs w:val="28"/>
        </w:rPr>
        <w:t>振聾發聵</w:t>
      </w:r>
      <w:r w:rsidRPr="009B2692">
        <w:rPr>
          <w:szCs w:val="28"/>
        </w:rPr>
        <w:t>的慨嘆：離別的痛苦與遺憾，並非由</w:t>
      </w:r>
      <w:r w:rsidRPr="00734B17">
        <w:rPr>
          <w:b/>
          <w:bCs/>
          <w:szCs w:val="28"/>
        </w:rPr>
        <w:t>蕭瑟</w:t>
      </w:r>
      <w:r w:rsidRPr="009B2692">
        <w:rPr>
          <w:szCs w:val="28"/>
        </w:rPr>
        <w:t>的秋風或清冷的明月所引起，而是因為「人」本就是多情之物，自古多情空遺恨。這種恨意源自生命的本質，是情感</w:t>
      </w:r>
      <w:r w:rsidRPr="00734B17">
        <w:rPr>
          <w:b/>
          <w:bCs/>
          <w:szCs w:val="28"/>
        </w:rPr>
        <w:t>熾熱</w:t>
      </w:r>
      <w:r w:rsidRPr="009B2692">
        <w:rPr>
          <w:szCs w:val="28"/>
        </w:rPr>
        <w:t>的必然代價。這一句將狹隘的離愁別緒</w:t>
      </w:r>
      <w:r w:rsidR="00734B17" w:rsidRPr="00734B17">
        <w:rPr>
          <w:rFonts w:hint="eastAsia"/>
          <w:b/>
          <w:bCs/>
          <w:szCs w:val="28"/>
        </w:rPr>
        <w:t>昇華</w:t>
      </w:r>
      <w:r w:rsidRPr="009B2692">
        <w:rPr>
          <w:szCs w:val="28"/>
        </w:rPr>
        <w:t>為對普遍人性的深刻洞察，具有極強的</w:t>
      </w:r>
      <w:r w:rsidRPr="00734B17">
        <w:rPr>
          <w:b/>
          <w:bCs/>
          <w:szCs w:val="28"/>
        </w:rPr>
        <w:t>哲理意味</w:t>
      </w:r>
      <w:r w:rsidRPr="009B2692">
        <w:rPr>
          <w:szCs w:val="28"/>
        </w:rPr>
        <w:t>與藝術震撼力。</w:t>
      </w:r>
    </w:p>
    <w:p w14:paraId="232746E1" w14:textId="4D2D6B09" w:rsidR="009B2692" w:rsidRPr="009B2692" w:rsidRDefault="009B2692" w:rsidP="00C7256C">
      <w:pPr>
        <w:spacing w:after="0" w:line="42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lastRenderedPageBreak/>
        <w:t xml:space="preserve">　　</w:t>
      </w:r>
      <w:r w:rsidRPr="009B2692">
        <w:rPr>
          <w:rFonts w:hint="eastAsia"/>
          <w:szCs w:val="28"/>
        </w:rPr>
        <w:t>下片「離歌且莫翻新闋，一曲能教腸寸結」將視聽感受推向高潮。面對即將到來的分離，連輕柔的離歌都不忍聽聞，因為任何新曲的旋律都足以讓</w:t>
      </w:r>
      <w:r w:rsidR="00734B17">
        <w:rPr>
          <w:rFonts w:hint="eastAsia"/>
          <w:szCs w:val="28"/>
        </w:rPr>
        <w:t>人</w:t>
      </w:r>
      <w:r w:rsidRPr="009B2692">
        <w:rPr>
          <w:rFonts w:hint="eastAsia"/>
          <w:szCs w:val="28"/>
        </w:rPr>
        <w:t>柔腸寸斷。然而結句「直須看盡洛城花，始共春風容易別」筆鋒一轉，顯得</w:t>
      </w:r>
      <w:r w:rsidRPr="00734B17">
        <w:rPr>
          <w:rFonts w:hint="eastAsia"/>
          <w:b/>
          <w:bCs/>
          <w:szCs w:val="28"/>
        </w:rPr>
        <w:t>跌宕有致</w:t>
      </w:r>
      <w:r w:rsidRPr="009B2692">
        <w:rPr>
          <w:rFonts w:hint="eastAsia"/>
          <w:szCs w:val="28"/>
        </w:rPr>
        <w:t>。既然離別無可避免，那就索性在繁華的洛陽城裡看盡百花，直到春光消逝、</w:t>
      </w:r>
      <w:r w:rsidRPr="00734B17">
        <w:rPr>
          <w:rFonts w:hint="eastAsia"/>
          <w:b/>
          <w:bCs/>
          <w:szCs w:val="28"/>
        </w:rPr>
        <w:t>花事荼蘼</w:t>
      </w:r>
      <w:r w:rsidRPr="009B2692">
        <w:rPr>
          <w:rFonts w:hint="eastAsia"/>
          <w:szCs w:val="28"/>
        </w:rPr>
        <w:t>之際，才伴隨著徐徐春風，無奈而灑脫地告別。這裡以「看盡洛花」的執著，</w:t>
      </w:r>
      <w:r w:rsidRPr="00734B17">
        <w:rPr>
          <w:rFonts w:hint="eastAsia"/>
          <w:b/>
          <w:bCs/>
          <w:szCs w:val="28"/>
        </w:rPr>
        <w:t>反襯</w:t>
      </w:r>
      <w:r w:rsidRPr="009B2692">
        <w:rPr>
          <w:rFonts w:hint="eastAsia"/>
          <w:szCs w:val="28"/>
        </w:rPr>
        <w:t>出內心對美好時光的留戀與對離別的百般抗拒。</w:t>
      </w:r>
    </w:p>
    <w:p w14:paraId="76F675B1" w14:textId="5C463282" w:rsidR="009B2692" w:rsidRDefault="009B2692" w:rsidP="00C7256C">
      <w:pPr>
        <w:spacing w:after="0" w:line="420" w:lineRule="exact"/>
        <w:ind w:left="0" w:right="0" w:firstLine="0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szCs w:val="28"/>
        </w:rPr>
        <w:t xml:space="preserve">　　</w:t>
      </w:r>
      <w:r w:rsidRPr="009B2692">
        <w:rPr>
          <w:rFonts w:hint="eastAsia"/>
          <w:szCs w:val="28"/>
        </w:rPr>
        <w:t>綜觀全篇，這首詞語言流暢自然，情感真摯濃烈，既有文人細膩的感傷，又兼具</w:t>
      </w:r>
      <w:r w:rsidR="00734B17" w:rsidRPr="00734B17">
        <w:rPr>
          <w:rFonts w:hint="eastAsia"/>
          <w:b/>
          <w:bCs/>
          <w:szCs w:val="28"/>
        </w:rPr>
        <w:t>豁達</w:t>
      </w:r>
      <w:r w:rsidRPr="009B2692">
        <w:rPr>
          <w:rFonts w:hint="eastAsia"/>
          <w:szCs w:val="28"/>
        </w:rPr>
        <w:t>的胸襟，展現了</w:t>
      </w:r>
      <w:r w:rsidRPr="00734B17">
        <w:rPr>
          <w:rFonts w:hint="eastAsia"/>
          <w:szCs w:val="28"/>
          <w:u w:val="single"/>
        </w:rPr>
        <w:t>歐陽修</w:t>
      </w:r>
      <w:r w:rsidRPr="009B2692">
        <w:rPr>
          <w:rFonts w:hint="eastAsia"/>
          <w:szCs w:val="28"/>
        </w:rPr>
        <w:t>獨特的詞風魅力。</w:t>
      </w:r>
    </w:p>
    <w:p w14:paraId="0B725F50" w14:textId="2EC9C117" w:rsidR="005948A9" w:rsidRPr="00561DB3" w:rsidRDefault="005948A9" w:rsidP="003542F0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93B384A" w14:textId="679AA6F2" w:rsidR="005D1F7B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4"/>
        <w:jc w:val="both"/>
      </w:pPr>
      <w:r w:rsidRPr="00734B17">
        <w:t>白描</w:t>
      </w:r>
      <w:r w:rsidR="003542F0">
        <w:rPr>
          <w:rFonts w:hint="eastAsia"/>
        </w:rPr>
        <w:t>：</w:t>
      </w:r>
      <w:r w:rsidR="00254341">
        <w:rPr>
          <w:rFonts w:hint="eastAsia"/>
        </w:rPr>
        <w:t>繪畫上指僅用墨線勾勒輪廓、不著色彩；文學上則指不用過多的辭藻修飾或誇張比喻，以樸實、簡練的語言直接描摹人、事、物。</w:t>
      </w:r>
    </w:p>
    <w:p w14:paraId="7560713B" w14:textId="1D52352F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淋漓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ㄌㄧㄣˊ ㄌㄧˊ</w:t>
      </w:r>
      <w:r w:rsidR="00254341">
        <w:rPr>
          <w:rFonts w:hint="eastAsia"/>
        </w:rPr>
        <w:t>)</w:t>
      </w:r>
      <w:r w:rsidRPr="00734B17">
        <w:t>盡致</w:t>
      </w:r>
      <w:r>
        <w:rPr>
          <w:rFonts w:hint="eastAsia"/>
        </w:rPr>
        <w:t>：</w:t>
      </w:r>
      <w:r w:rsidR="00254341" w:rsidRPr="00254341">
        <w:t>形容文章、言論表達得極為透徹、充分；或是指情感、才華的發揮毫無保留。</w:t>
      </w:r>
    </w:p>
    <w:p w14:paraId="04A8C9A4" w14:textId="3015C610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陰霾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ㄇㄞˊ</w:t>
      </w:r>
      <w:r w:rsidR="00254341">
        <w:rPr>
          <w:rFonts w:hint="eastAsia"/>
        </w:rPr>
        <w:t>)</w:t>
      </w:r>
      <w:r>
        <w:rPr>
          <w:rFonts w:hint="eastAsia"/>
        </w:rPr>
        <w:t>：</w:t>
      </w:r>
      <w:r w:rsidR="00254341" w:rsidRPr="00254341">
        <w:t>本指空氣中懸浮的灰塵、煙霧等造成的混濁天氣；在文學中常用來比喻陰暗、沮喪、壓抑的心情或局勢。帶有一種揮之不去、令人窒息的沉重與不安感。</w:t>
      </w:r>
    </w:p>
    <w:p w14:paraId="5AE7AC57" w14:textId="68796FBA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似水的春光</w:t>
      </w:r>
      <w:r>
        <w:rPr>
          <w:rFonts w:hint="eastAsia"/>
        </w:rPr>
        <w:t>：</w:t>
      </w:r>
      <w:r w:rsidR="00254341" w:rsidRPr="00254341">
        <w:t>將春天的景色與時光比喻為流動不息的水。象徵美好時光的飛速流逝與不可挽留，常帶有淡淡的惆悵與韶華易逝的感傷。</w:t>
      </w:r>
    </w:p>
    <w:p w14:paraId="121EE092" w14:textId="156739F2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未成曲調先有情</w:t>
      </w:r>
      <w:r>
        <w:rPr>
          <w:rFonts w:hint="eastAsia"/>
        </w:rPr>
        <w:t>：</w:t>
      </w:r>
      <w:r w:rsidR="00254341" w:rsidRPr="00254341">
        <w:t>出自</w:t>
      </w:r>
      <w:r w:rsidR="00254341" w:rsidRPr="00254341">
        <w:rPr>
          <w:u w:val="single"/>
        </w:rPr>
        <w:t>白居易</w:t>
      </w:r>
      <w:r w:rsidR="00254341" w:rsidRPr="00254341">
        <w:t>《琵琶行》，指樂曲還沒正式彈奏、歌聲尚未唱出之前，演奏者或演唱者的神情與氣場就已經流露出滿腹的情意。形容情感充沛深厚，無需言語或技藝堆砌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ㄑ一ˋ</w:t>
      </w:r>
      <w:r w:rsidR="00254341">
        <w:rPr>
          <w:rFonts w:hint="eastAsia"/>
        </w:rPr>
        <w:t>)</w:t>
      </w:r>
      <w:r w:rsidR="00254341" w:rsidRPr="00254341">
        <w:t>，僅憑氣場與細微的肢體、神情便能感染人心。</w:t>
      </w:r>
    </w:p>
    <w:p w14:paraId="760F9722" w14:textId="67E992F6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渲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ㄒㄩㄢˋ</w:t>
      </w:r>
      <w:r w:rsidR="00254341">
        <w:rPr>
          <w:rFonts w:hint="eastAsia"/>
        </w:rPr>
        <w:t>)</w:t>
      </w:r>
      <w:r w:rsidRPr="00734B17">
        <w:t>染</w:t>
      </w:r>
      <w:r>
        <w:rPr>
          <w:rFonts w:hint="eastAsia"/>
        </w:rPr>
        <w:t>：</w:t>
      </w:r>
      <w:r w:rsidR="00254341" w:rsidRPr="00254341">
        <w:t>原是國畫技法，指用水墨或色彩烘托、鋪陳景物；在文學上指透過對環境、氣氛或細節的多方面描寫，以加強文藝效果。透過外在環境的營造，來襯托內在情感的濃烈，具有極佳的感染力。</w:t>
      </w:r>
    </w:p>
    <w:p w14:paraId="349E952A" w14:textId="0E961935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振聾發聵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ㄎㄨㄟˋ</w:t>
      </w:r>
      <w:r w:rsidR="00254341">
        <w:rPr>
          <w:rFonts w:hint="eastAsia"/>
        </w:rPr>
        <w:t>)</w:t>
      </w:r>
      <w:r>
        <w:rPr>
          <w:rFonts w:hint="eastAsia"/>
        </w:rPr>
        <w:t>：</w:t>
      </w:r>
      <w:r w:rsidR="00254341" w:rsidRPr="00254341">
        <w:t>連發出的巨大聲響都能把耳聾的人震醒（「聵」指耳聾）；比喻用深刻的言論或思想去喚醒糊塗、麻木的人。具有強大的思想衝擊力與啟發性，能讓人瞬間清醒並有所反思。</w:t>
      </w:r>
    </w:p>
    <w:p w14:paraId="197E4A26" w14:textId="6D684E95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蕭瑟</w:t>
      </w:r>
      <w:r>
        <w:rPr>
          <w:rFonts w:hint="eastAsia"/>
        </w:rPr>
        <w:t>：</w:t>
      </w:r>
      <w:r w:rsidR="00254341" w:rsidRPr="00254341">
        <w:t>形容風吹拂樹木等發出的聲音，或指風雨淒清、草木枯落、秋景冷清的景象。</w:t>
      </w:r>
    </w:p>
    <w:p w14:paraId="6AE33F3A" w14:textId="6394AB56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286"/>
        <w:jc w:val="both"/>
      </w:pPr>
      <w:r w:rsidRPr="00734B17">
        <w:t>熾熱</w:t>
      </w:r>
      <w:r>
        <w:rPr>
          <w:rFonts w:hint="eastAsia"/>
        </w:rPr>
        <w:t>：</w:t>
      </w:r>
      <w:r w:rsidR="00254341" w:rsidRPr="00254341">
        <w:t>形容溫度極高、火熱，或比喻情感、意志熱烈而強烈。充滿生命力與爆發力，毫無保留的熱情與投入。</w:t>
      </w:r>
    </w:p>
    <w:p w14:paraId="2D1346A0" w14:textId="41C9C3D8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426"/>
        <w:jc w:val="both"/>
      </w:pPr>
      <w:r w:rsidRPr="00734B17">
        <w:t>昇華</w:t>
      </w:r>
      <w:r>
        <w:rPr>
          <w:rFonts w:hint="eastAsia"/>
        </w:rPr>
        <w:t>：</w:t>
      </w:r>
      <w:r w:rsidR="00254341" w:rsidRPr="00254341">
        <w:t>本是物理學名詞（固體直接轉化為氣體），在心理學與美學中，指將低層次的慾望、情感或具體的事物，提升到更高尚、更普遍、更具精神價值的境界。</w:t>
      </w:r>
    </w:p>
    <w:p w14:paraId="154F1EC1" w14:textId="330D51F2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426"/>
        <w:jc w:val="both"/>
      </w:pPr>
      <w:r w:rsidRPr="00734B17">
        <w:t>哲理意味</w:t>
      </w:r>
      <w:r>
        <w:rPr>
          <w:rFonts w:hint="eastAsia"/>
        </w:rPr>
        <w:t>：</w:t>
      </w:r>
      <w:r w:rsidR="00254341" w:rsidRPr="00254341">
        <w:t>作品中蘊含著關於宇宙、人生、人性等深層道理的意趣與韻味。</w:t>
      </w:r>
    </w:p>
    <w:p w14:paraId="1B6A6DC8" w14:textId="6AC53A3F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426"/>
        <w:jc w:val="both"/>
      </w:pPr>
      <w:r w:rsidRPr="00734B17">
        <w:t>跌宕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ㄉㄤˋ</w:t>
      </w:r>
      <w:r w:rsidR="00254341">
        <w:rPr>
          <w:rFonts w:hint="eastAsia"/>
        </w:rPr>
        <w:t>)</w:t>
      </w:r>
      <w:r w:rsidRPr="00734B17">
        <w:t>有致</w:t>
      </w:r>
      <w:r>
        <w:rPr>
          <w:rFonts w:hint="eastAsia"/>
        </w:rPr>
        <w:t>：</w:t>
      </w:r>
      <w:r w:rsidR="00254341" w:rsidRPr="00254341">
        <w:t>形容文章的情節、語調或藝術表現起伏變化、有滋有味、富有節奏感（「跌宕」指波瀾起伏，「有致」指情趣盎然）。避免了平鋪直敘的呆板，讓整體結構展現出豐富的層次與藝術美感。</w:t>
      </w:r>
    </w:p>
    <w:p w14:paraId="1DA08B45" w14:textId="0B421A1F" w:rsidR="00734B17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426"/>
        <w:jc w:val="both"/>
      </w:pPr>
      <w:r w:rsidRPr="00734B17">
        <w:t>花事荼蘼</w:t>
      </w:r>
      <w:r w:rsidR="00254341">
        <w:rPr>
          <w:rFonts w:hint="eastAsia"/>
        </w:rPr>
        <w:t>(</w:t>
      </w:r>
      <w:r w:rsidR="00254341" w:rsidRPr="00254341">
        <w:rPr>
          <w:rFonts w:hint="eastAsia"/>
          <w:color w:val="EE0000"/>
          <w:sz w:val="16"/>
          <w:szCs w:val="16"/>
        </w:rPr>
        <w:t>ㄊㄨˊ ㄇㄧˇ</w:t>
      </w:r>
      <w:r w:rsidR="00254341">
        <w:rPr>
          <w:rFonts w:hint="eastAsia"/>
        </w:rPr>
        <w:t>)</w:t>
      </w:r>
      <w:r>
        <w:rPr>
          <w:rFonts w:hint="eastAsia"/>
        </w:rPr>
        <w:t>：</w:t>
      </w:r>
      <w:r w:rsidR="00254341" w:rsidRPr="00254341">
        <w:t>「荼蘼」是一種花期較晚的薔薇科植物，春天最後開花。「花事荼蘼」指花季即將結束、春天走到尾聲。帶有繁華落盡、青春或美好事物消逝的悲傷與無奈美感。</w:t>
      </w:r>
    </w:p>
    <w:p w14:paraId="7B64AD87" w14:textId="27B07426" w:rsidR="00734B17" w:rsidRPr="00672ECB" w:rsidRDefault="00734B17" w:rsidP="00672ECB">
      <w:pPr>
        <w:pStyle w:val="aa"/>
        <w:numPr>
          <w:ilvl w:val="0"/>
          <w:numId w:val="1"/>
        </w:numPr>
        <w:spacing w:after="0" w:line="360" w:lineRule="exact"/>
        <w:ind w:leftChars="0" w:left="284" w:right="0" w:hanging="426"/>
        <w:jc w:val="both"/>
        <w:rPr>
          <w:rFonts w:hint="eastAsia"/>
          <w:spacing w:val="-6"/>
        </w:rPr>
      </w:pPr>
      <w:r w:rsidRPr="00672ECB">
        <w:rPr>
          <w:spacing w:val="-6"/>
        </w:rPr>
        <w:t>反襯</w:t>
      </w:r>
      <w:r w:rsidRPr="00672ECB">
        <w:rPr>
          <w:rFonts w:hint="eastAsia"/>
          <w:spacing w:val="-6"/>
        </w:rPr>
        <w:t>：</w:t>
      </w:r>
      <w:r w:rsidR="00254341" w:rsidRPr="00672ECB">
        <w:rPr>
          <w:spacing w:val="-6"/>
        </w:rPr>
        <w:t>一種修辭與表現手法，利用主體事物的對立面（如以動襯靜、以樂景襯哀情）來烘托主體，使其特徵更為鮮明。透過對比產生張力，使情感的表達更具穿透力與深度。</w:t>
      </w:r>
    </w:p>
    <w:sectPr w:rsidR="00734B17" w:rsidRPr="00672ECB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52703" w14:textId="77777777" w:rsidR="00836DE8" w:rsidRDefault="00836DE8" w:rsidP="0046024D">
      <w:pPr>
        <w:spacing w:after="0" w:line="240" w:lineRule="auto"/>
      </w:pPr>
      <w:r>
        <w:separator/>
      </w:r>
    </w:p>
  </w:endnote>
  <w:endnote w:type="continuationSeparator" w:id="0">
    <w:p w14:paraId="26EFCA00" w14:textId="77777777" w:rsidR="00836DE8" w:rsidRDefault="00836DE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EDC24EF" w:rsidR="007D6E44" w:rsidRDefault="00685165" w:rsidP="00672ECB">
        <w:pPr>
          <w:pStyle w:val="a6"/>
          <w:ind w:right="-1"/>
          <w:jc w:val="right"/>
        </w:pPr>
        <w:r w:rsidRPr="00685165">
          <w:rPr>
            <w:rFonts w:hint="eastAsia"/>
          </w:rPr>
          <w:t>歐陽修《玉樓春·尊前擬把歸期說》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89F39" w14:textId="77777777" w:rsidR="00836DE8" w:rsidRDefault="00836DE8" w:rsidP="0046024D">
      <w:pPr>
        <w:spacing w:after="0" w:line="240" w:lineRule="auto"/>
      </w:pPr>
      <w:r>
        <w:separator/>
      </w:r>
    </w:p>
  </w:footnote>
  <w:footnote w:type="continuationSeparator" w:id="0">
    <w:p w14:paraId="54C773E9" w14:textId="77777777" w:rsidR="00836DE8" w:rsidRDefault="00836DE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70F2F8A"/>
    <w:multiLevelType w:val="hybridMultilevel"/>
    <w:tmpl w:val="F558CD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1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42A9022B"/>
    <w:multiLevelType w:val="hybridMultilevel"/>
    <w:tmpl w:val="664CF6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7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096EE2"/>
    <w:multiLevelType w:val="hybridMultilevel"/>
    <w:tmpl w:val="2C4A707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1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5725A87"/>
    <w:multiLevelType w:val="hybridMultilevel"/>
    <w:tmpl w:val="59BE678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41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7F0C3998"/>
    <w:multiLevelType w:val="hybridMultilevel"/>
    <w:tmpl w:val="683AEA1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439185763">
    <w:abstractNumId w:val="25"/>
  </w:num>
  <w:num w:numId="2" w16cid:durableId="950817497">
    <w:abstractNumId w:val="20"/>
  </w:num>
  <w:num w:numId="3" w16cid:durableId="1071387523">
    <w:abstractNumId w:val="26"/>
  </w:num>
  <w:num w:numId="4" w16cid:durableId="1332561123">
    <w:abstractNumId w:val="9"/>
  </w:num>
  <w:num w:numId="5" w16cid:durableId="1881892607">
    <w:abstractNumId w:val="11"/>
  </w:num>
  <w:num w:numId="6" w16cid:durableId="807548331">
    <w:abstractNumId w:val="30"/>
  </w:num>
  <w:num w:numId="7" w16cid:durableId="407044569">
    <w:abstractNumId w:val="17"/>
  </w:num>
  <w:num w:numId="8" w16cid:durableId="280113467">
    <w:abstractNumId w:val="15"/>
  </w:num>
  <w:num w:numId="9" w16cid:durableId="858549896">
    <w:abstractNumId w:val="38"/>
  </w:num>
  <w:num w:numId="10" w16cid:durableId="1593395925">
    <w:abstractNumId w:val="6"/>
  </w:num>
  <w:num w:numId="11" w16cid:durableId="1992520594">
    <w:abstractNumId w:val="31"/>
  </w:num>
  <w:num w:numId="12" w16cid:durableId="1840729314">
    <w:abstractNumId w:val="3"/>
  </w:num>
  <w:num w:numId="13" w16cid:durableId="34815163">
    <w:abstractNumId w:val="19"/>
  </w:num>
  <w:num w:numId="14" w16cid:durableId="1296637087">
    <w:abstractNumId w:val="24"/>
  </w:num>
  <w:num w:numId="15" w16cid:durableId="1912541165">
    <w:abstractNumId w:val="18"/>
  </w:num>
  <w:num w:numId="16" w16cid:durableId="568686666">
    <w:abstractNumId w:val="33"/>
  </w:num>
  <w:num w:numId="17" w16cid:durableId="1568958606">
    <w:abstractNumId w:val="5"/>
  </w:num>
  <w:num w:numId="18" w16cid:durableId="1056125152">
    <w:abstractNumId w:val="16"/>
  </w:num>
  <w:num w:numId="19" w16cid:durableId="331033284">
    <w:abstractNumId w:val="29"/>
  </w:num>
  <w:num w:numId="20" w16cid:durableId="674499390">
    <w:abstractNumId w:val="4"/>
  </w:num>
  <w:num w:numId="21" w16cid:durableId="1834443636">
    <w:abstractNumId w:val="2"/>
  </w:num>
  <w:num w:numId="22" w16cid:durableId="1076243701">
    <w:abstractNumId w:val="13"/>
  </w:num>
  <w:num w:numId="23" w16cid:durableId="1617636941">
    <w:abstractNumId w:val="8"/>
  </w:num>
  <w:num w:numId="24" w16cid:durableId="636841672">
    <w:abstractNumId w:val="14"/>
  </w:num>
  <w:num w:numId="25" w16cid:durableId="178935853">
    <w:abstractNumId w:val="32"/>
  </w:num>
  <w:num w:numId="26" w16cid:durableId="1152520700">
    <w:abstractNumId w:val="39"/>
  </w:num>
  <w:num w:numId="27" w16cid:durableId="1815102075">
    <w:abstractNumId w:val="1"/>
  </w:num>
  <w:num w:numId="28" w16cid:durableId="1774664717">
    <w:abstractNumId w:val="34"/>
  </w:num>
  <w:num w:numId="29" w16cid:durableId="1400664148">
    <w:abstractNumId w:val="7"/>
  </w:num>
  <w:num w:numId="30" w16cid:durableId="786702120">
    <w:abstractNumId w:val="37"/>
  </w:num>
  <w:num w:numId="31" w16cid:durableId="2015494825">
    <w:abstractNumId w:val="35"/>
  </w:num>
  <w:num w:numId="32" w16cid:durableId="1219897241">
    <w:abstractNumId w:val="41"/>
  </w:num>
  <w:num w:numId="33" w16cid:durableId="129980690">
    <w:abstractNumId w:val="0"/>
  </w:num>
  <w:num w:numId="34" w16cid:durableId="714424077">
    <w:abstractNumId w:val="21"/>
  </w:num>
  <w:num w:numId="35" w16cid:durableId="1361515989">
    <w:abstractNumId w:val="36"/>
  </w:num>
  <w:num w:numId="36" w16cid:durableId="526211894">
    <w:abstractNumId w:val="23"/>
  </w:num>
  <w:num w:numId="37" w16cid:durableId="1229806090">
    <w:abstractNumId w:val="27"/>
  </w:num>
  <w:num w:numId="38" w16cid:durableId="1430000895">
    <w:abstractNumId w:val="10"/>
  </w:num>
  <w:num w:numId="39" w16cid:durableId="719788121">
    <w:abstractNumId w:val="12"/>
  </w:num>
  <w:num w:numId="40" w16cid:durableId="1721129584">
    <w:abstractNumId w:val="42"/>
  </w:num>
  <w:num w:numId="41" w16cid:durableId="517963053">
    <w:abstractNumId w:val="40"/>
  </w:num>
  <w:num w:numId="42" w16cid:durableId="1652900422">
    <w:abstractNumId w:val="22"/>
  </w:num>
  <w:num w:numId="43" w16cid:durableId="617951762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27B04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C28AA"/>
    <w:rsid w:val="000D07EA"/>
    <w:rsid w:val="000F1483"/>
    <w:rsid w:val="000F4DAD"/>
    <w:rsid w:val="000F5D3E"/>
    <w:rsid w:val="000F7199"/>
    <w:rsid w:val="00102F3B"/>
    <w:rsid w:val="00103813"/>
    <w:rsid w:val="00103FBA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6E7"/>
    <w:rsid w:val="00147FFE"/>
    <w:rsid w:val="00150CA8"/>
    <w:rsid w:val="00153E1E"/>
    <w:rsid w:val="0016551E"/>
    <w:rsid w:val="00174821"/>
    <w:rsid w:val="00175679"/>
    <w:rsid w:val="001778EA"/>
    <w:rsid w:val="00177E61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4ED"/>
    <w:rsid w:val="001A27DA"/>
    <w:rsid w:val="001A29F7"/>
    <w:rsid w:val="001B2A28"/>
    <w:rsid w:val="001B438A"/>
    <w:rsid w:val="001B5421"/>
    <w:rsid w:val="001C0632"/>
    <w:rsid w:val="001C115D"/>
    <w:rsid w:val="001C2D2F"/>
    <w:rsid w:val="001C3354"/>
    <w:rsid w:val="001C6D86"/>
    <w:rsid w:val="001C76A0"/>
    <w:rsid w:val="001D05D3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2264E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4341"/>
    <w:rsid w:val="00257944"/>
    <w:rsid w:val="002628CA"/>
    <w:rsid w:val="002652EB"/>
    <w:rsid w:val="002663E9"/>
    <w:rsid w:val="00267682"/>
    <w:rsid w:val="00272016"/>
    <w:rsid w:val="00272535"/>
    <w:rsid w:val="002814DF"/>
    <w:rsid w:val="002815AE"/>
    <w:rsid w:val="00281E1F"/>
    <w:rsid w:val="00287CBE"/>
    <w:rsid w:val="002917F9"/>
    <w:rsid w:val="00296260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42F0"/>
    <w:rsid w:val="00355A50"/>
    <w:rsid w:val="00363564"/>
    <w:rsid w:val="00363652"/>
    <w:rsid w:val="0036736D"/>
    <w:rsid w:val="00372DE1"/>
    <w:rsid w:val="00380570"/>
    <w:rsid w:val="003825E6"/>
    <w:rsid w:val="00382D05"/>
    <w:rsid w:val="00383A28"/>
    <w:rsid w:val="00385FFE"/>
    <w:rsid w:val="00390BAB"/>
    <w:rsid w:val="00392502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225E4"/>
    <w:rsid w:val="00422762"/>
    <w:rsid w:val="0042378A"/>
    <w:rsid w:val="00426793"/>
    <w:rsid w:val="00427330"/>
    <w:rsid w:val="00430075"/>
    <w:rsid w:val="0043043F"/>
    <w:rsid w:val="004314C2"/>
    <w:rsid w:val="004337E2"/>
    <w:rsid w:val="0043470E"/>
    <w:rsid w:val="004348FC"/>
    <w:rsid w:val="0043493F"/>
    <w:rsid w:val="0043574A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6552"/>
    <w:rsid w:val="00467748"/>
    <w:rsid w:val="004756C6"/>
    <w:rsid w:val="004802B0"/>
    <w:rsid w:val="004805D5"/>
    <w:rsid w:val="00483164"/>
    <w:rsid w:val="0048434D"/>
    <w:rsid w:val="00486EF5"/>
    <w:rsid w:val="0049733F"/>
    <w:rsid w:val="00497C4C"/>
    <w:rsid w:val="004A329F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4FB9"/>
    <w:rsid w:val="005561A7"/>
    <w:rsid w:val="005562E4"/>
    <w:rsid w:val="00557966"/>
    <w:rsid w:val="00557FC3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D1F7B"/>
    <w:rsid w:val="005D627E"/>
    <w:rsid w:val="005E2A38"/>
    <w:rsid w:val="005E3E92"/>
    <w:rsid w:val="005E4A71"/>
    <w:rsid w:val="005E6660"/>
    <w:rsid w:val="005E74D3"/>
    <w:rsid w:val="005E79AE"/>
    <w:rsid w:val="005E7DB4"/>
    <w:rsid w:val="0060348D"/>
    <w:rsid w:val="006034B2"/>
    <w:rsid w:val="00640125"/>
    <w:rsid w:val="006404E1"/>
    <w:rsid w:val="006447C7"/>
    <w:rsid w:val="00644813"/>
    <w:rsid w:val="00646402"/>
    <w:rsid w:val="00647210"/>
    <w:rsid w:val="00647635"/>
    <w:rsid w:val="0065383F"/>
    <w:rsid w:val="006539FB"/>
    <w:rsid w:val="00654670"/>
    <w:rsid w:val="00657C81"/>
    <w:rsid w:val="00660A48"/>
    <w:rsid w:val="00672ECB"/>
    <w:rsid w:val="00674D4C"/>
    <w:rsid w:val="0067680B"/>
    <w:rsid w:val="006813D8"/>
    <w:rsid w:val="00682788"/>
    <w:rsid w:val="00685165"/>
    <w:rsid w:val="006879A1"/>
    <w:rsid w:val="00690541"/>
    <w:rsid w:val="00691D91"/>
    <w:rsid w:val="006A46FC"/>
    <w:rsid w:val="006A768D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03AC0"/>
    <w:rsid w:val="00706550"/>
    <w:rsid w:val="00710CBB"/>
    <w:rsid w:val="00713055"/>
    <w:rsid w:val="00715DBC"/>
    <w:rsid w:val="0072483C"/>
    <w:rsid w:val="00724AA9"/>
    <w:rsid w:val="00725C7F"/>
    <w:rsid w:val="00727682"/>
    <w:rsid w:val="007278B1"/>
    <w:rsid w:val="00732121"/>
    <w:rsid w:val="00734B17"/>
    <w:rsid w:val="007378CB"/>
    <w:rsid w:val="007412C6"/>
    <w:rsid w:val="00744184"/>
    <w:rsid w:val="00744E39"/>
    <w:rsid w:val="00745A93"/>
    <w:rsid w:val="007533DA"/>
    <w:rsid w:val="00753EE3"/>
    <w:rsid w:val="00755856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7E349E"/>
    <w:rsid w:val="00803F22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6DE8"/>
    <w:rsid w:val="00837CA6"/>
    <w:rsid w:val="008429BF"/>
    <w:rsid w:val="00851821"/>
    <w:rsid w:val="00854137"/>
    <w:rsid w:val="008635AD"/>
    <w:rsid w:val="00863F43"/>
    <w:rsid w:val="00864ED3"/>
    <w:rsid w:val="008712CD"/>
    <w:rsid w:val="0089194A"/>
    <w:rsid w:val="0089471B"/>
    <w:rsid w:val="008A020F"/>
    <w:rsid w:val="008A0687"/>
    <w:rsid w:val="008A2446"/>
    <w:rsid w:val="008A4AC1"/>
    <w:rsid w:val="008B051B"/>
    <w:rsid w:val="008B1770"/>
    <w:rsid w:val="008B1B43"/>
    <w:rsid w:val="008B5A91"/>
    <w:rsid w:val="008C6E54"/>
    <w:rsid w:val="008C7F2D"/>
    <w:rsid w:val="008F28E5"/>
    <w:rsid w:val="008F383A"/>
    <w:rsid w:val="008F6D4F"/>
    <w:rsid w:val="008F7F18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474E"/>
    <w:rsid w:val="00983DB3"/>
    <w:rsid w:val="009844B1"/>
    <w:rsid w:val="0098540A"/>
    <w:rsid w:val="00985797"/>
    <w:rsid w:val="00986ED8"/>
    <w:rsid w:val="00991574"/>
    <w:rsid w:val="0099331D"/>
    <w:rsid w:val="009959A7"/>
    <w:rsid w:val="00997BDA"/>
    <w:rsid w:val="00997C02"/>
    <w:rsid w:val="009A2B94"/>
    <w:rsid w:val="009A76C4"/>
    <w:rsid w:val="009B2692"/>
    <w:rsid w:val="009B501B"/>
    <w:rsid w:val="009C0EF2"/>
    <w:rsid w:val="009C46B2"/>
    <w:rsid w:val="009C526F"/>
    <w:rsid w:val="009D22CC"/>
    <w:rsid w:val="009E49D3"/>
    <w:rsid w:val="009E4DAD"/>
    <w:rsid w:val="009E59E3"/>
    <w:rsid w:val="009E6F18"/>
    <w:rsid w:val="009F0DBF"/>
    <w:rsid w:val="009F7424"/>
    <w:rsid w:val="00A04B30"/>
    <w:rsid w:val="00A055BF"/>
    <w:rsid w:val="00A066D4"/>
    <w:rsid w:val="00A109B0"/>
    <w:rsid w:val="00A21525"/>
    <w:rsid w:val="00A22042"/>
    <w:rsid w:val="00A278E4"/>
    <w:rsid w:val="00A32A06"/>
    <w:rsid w:val="00A3607A"/>
    <w:rsid w:val="00A530BF"/>
    <w:rsid w:val="00A65C78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6E88"/>
    <w:rsid w:val="00AC3A31"/>
    <w:rsid w:val="00AC3E3A"/>
    <w:rsid w:val="00AC4D44"/>
    <w:rsid w:val="00AD1693"/>
    <w:rsid w:val="00AD1A9F"/>
    <w:rsid w:val="00AF162E"/>
    <w:rsid w:val="00AF1C2D"/>
    <w:rsid w:val="00AF750F"/>
    <w:rsid w:val="00B02C84"/>
    <w:rsid w:val="00B05F4B"/>
    <w:rsid w:val="00B10BCD"/>
    <w:rsid w:val="00B1270E"/>
    <w:rsid w:val="00B15A20"/>
    <w:rsid w:val="00B211A6"/>
    <w:rsid w:val="00B26734"/>
    <w:rsid w:val="00B31F92"/>
    <w:rsid w:val="00B3528C"/>
    <w:rsid w:val="00B353B2"/>
    <w:rsid w:val="00B46A81"/>
    <w:rsid w:val="00B50CFC"/>
    <w:rsid w:val="00B5113E"/>
    <w:rsid w:val="00B52067"/>
    <w:rsid w:val="00B5571E"/>
    <w:rsid w:val="00B63354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C3593"/>
    <w:rsid w:val="00BC4864"/>
    <w:rsid w:val="00BD1F21"/>
    <w:rsid w:val="00BD4938"/>
    <w:rsid w:val="00BD666A"/>
    <w:rsid w:val="00BD74CF"/>
    <w:rsid w:val="00BF4E51"/>
    <w:rsid w:val="00C014BE"/>
    <w:rsid w:val="00C139E6"/>
    <w:rsid w:val="00C32721"/>
    <w:rsid w:val="00C40743"/>
    <w:rsid w:val="00C420C8"/>
    <w:rsid w:val="00C44E22"/>
    <w:rsid w:val="00C47748"/>
    <w:rsid w:val="00C50CFB"/>
    <w:rsid w:val="00C71230"/>
    <w:rsid w:val="00C7256C"/>
    <w:rsid w:val="00C82E05"/>
    <w:rsid w:val="00C90202"/>
    <w:rsid w:val="00C9185E"/>
    <w:rsid w:val="00C92AF0"/>
    <w:rsid w:val="00C94E7C"/>
    <w:rsid w:val="00CA4181"/>
    <w:rsid w:val="00CA46EE"/>
    <w:rsid w:val="00CA556E"/>
    <w:rsid w:val="00CA7BF3"/>
    <w:rsid w:val="00CB426E"/>
    <w:rsid w:val="00CC3E3A"/>
    <w:rsid w:val="00CC3F71"/>
    <w:rsid w:val="00CC5428"/>
    <w:rsid w:val="00CD2E7E"/>
    <w:rsid w:val="00CD348C"/>
    <w:rsid w:val="00CE30BB"/>
    <w:rsid w:val="00CE32BC"/>
    <w:rsid w:val="00CF3469"/>
    <w:rsid w:val="00D01067"/>
    <w:rsid w:val="00D035C5"/>
    <w:rsid w:val="00D04D6E"/>
    <w:rsid w:val="00D26338"/>
    <w:rsid w:val="00D26C32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A1AAE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1F25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3915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72223"/>
    <w:rsid w:val="00F72BF1"/>
    <w:rsid w:val="00F7357A"/>
    <w:rsid w:val="00F7652C"/>
    <w:rsid w:val="00F82CB2"/>
    <w:rsid w:val="00F90702"/>
    <w:rsid w:val="00F90ED4"/>
    <w:rsid w:val="00F94076"/>
    <w:rsid w:val="00FA61C1"/>
    <w:rsid w:val="00FB2EE7"/>
    <w:rsid w:val="00FB3F43"/>
    <w:rsid w:val="00FC0498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291</cp:revision>
  <cp:lastPrinted>2020-04-02T12:24:00Z</cp:lastPrinted>
  <dcterms:created xsi:type="dcterms:W3CDTF">2020-08-17T11:22:00Z</dcterms:created>
  <dcterms:modified xsi:type="dcterms:W3CDTF">2026-09-27T03:57:00Z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