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实验七 应用层协议服务配置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沈黄隽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ascii="Times New Roman" w:hAnsi="Times New Roman"/>
          <w:b/>
          <w:sz w:val="28"/>
          <w:szCs w:val="28"/>
          <w:u w:val="single"/>
        </w:rPr>
        <w:t>243201822032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60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5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6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numPr>
          <w:ilvl w:val="0"/>
          <w:numId w:val="0"/>
        </w:numPr>
        <w:spacing w:before="120" w:after="120"/>
        <w:ind w:left="480" w:leftChars="0"/>
        <w:rPr>
          <w:rFonts w:hint="eastAsia"/>
          <w:lang w:val="en-US" w:eastAsia="zh-CN"/>
        </w:rPr>
      </w:pPr>
      <w:permStart w:id="10" w:edGrp="everyone"/>
      <w:r>
        <w:rPr>
          <w:rFonts w:hint="eastAsia"/>
          <w:lang w:val="en-US" w:eastAsia="zh-CN"/>
        </w:rPr>
        <w:t>按照描述在 Windows 或 Linux 操作系统下，配置服务。</w:t>
      </w: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1" w:edGrp="everyone"/>
      <w:r>
        <w:t>操作</w:t>
      </w:r>
      <w:r>
        <w:rPr>
          <w:rFonts w:hint="eastAsia"/>
        </w:rPr>
        <w:t>环境：</w:t>
      </w:r>
      <w:r>
        <w:rPr>
          <w:rFonts w:hint="eastAsia"/>
          <w:lang w:val="en-US" w:eastAsia="zh-CN"/>
        </w:rPr>
        <w:t>Windows Sever2003（1-5小问）、Window Sever2019（6-8</w:t>
      </w:r>
      <w:bookmarkStart w:id="0" w:name="_GoBack"/>
      <w:bookmarkEnd w:id="0"/>
      <w:r>
        <w:rPr>
          <w:rFonts w:hint="eastAsia"/>
          <w:lang w:val="en-US" w:eastAsia="zh-CN"/>
        </w:rPr>
        <w:t>小问）、各种服务器的配置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numPr>
          <w:ilvl w:val="0"/>
          <w:numId w:val="2"/>
        </w:numPr>
        <w:tabs>
          <w:tab w:val="left" w:pos="1171"/>
        </w:tabs>
        <w:spacing w:before="120" w:after="120"/>
        <w:rPr>
          <w:rFonts w:hint="eastAsia"/>
          <w:sz w:val="32"/>
          <w:szCs w:val="32"/>
          <w:lang w:val="en-US" w:eastAsia="zh-CN"/>
        </w:rPr>
      </w:pPr>
      <w:permStart w:id="12" w:edGrp="everyone"/>
      <w:r>
        <w:rPr>
          <w:rFonts w:hint="eastAsia"/>
          <w:sz w:val="32"/>
          <w:szCs w:val="32"/>
          <w:lang w:val="en-US" w:eastAsia="zh-CN"/>
        </w:rPr>
        <w:t>（1）DNS 服务器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1、安装好 DNS 服务器：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2、“正向查找域”处单击鼠标右键：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480050" cy="34613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810125" cy="3467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rPr>
          <w:rFonts w:hint="eastAsia"/>
        </w:rPr>
        <w:t>3、新建主要区域，输入域名“hsunion.com”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016500" cy="3617595"/>
            <wp:effectExtent l="0" t="0" r="1270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781550" cy="34385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rPr>
          <w:rFonts w:hint="eastAsia"/>
        </w:rPr>
        <w:t>4、和 IP 对应起来，对应于 IP：192.168.1.1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3867150" cy="396240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新建服务器主机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3305175" cy="2857500"/>
            <wp:effectExtent l="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rPr>
          <w:rFonts w:hint="eastAsia"/>
        </w:rPr>
        <w:t>6、新建服务器别名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3867150" cy="395287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7、测试该 DNS 是否配置成功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482590" cy="3559175"/>
            <wp:effectExtent l="0" t="0" r="381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Web 服务器</w:t>
      </w: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1、安装 Web 服务器，设定 IP 和端口，以及主目录</w:t>
      </w:r>
    </w:p>
    <w:p>
      <w:pPr>
        <w:numPr>
          <w:numId w:val="0"/>
        </w:numPr>
        <w:tabs>
          <w:tab w:val="left" w:pos="1171"/>
        </w:tabs>
        <w:spacing w:before="120" w:after="120"/>
      </w:pPr>
      <w:r>
        <w:drawing>
          <wp:inline distT="0" distB="0" distL="114300" distR="114300">
            <wp:extent cx="4948555" cy="2912110"/>
            <wp:effectExtent l="0" t="0" r="444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486275" cy="4333875"/>
            <wp:effectExtent l="0" t="0" r="952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rPr>
          <w:rFonts w:hint="eastAsia"/>
        </w:rPr>
        <w:t>2、启用 IE 浏览器匿名访问：</w:t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3552825" cy="3275965"/>
            <wp:effectExtent l="0" t="0" r="952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测试是否架构成功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  <w:r>
        <w:drawing>
          <wp:inline distT="0" distB="0" distL="0" distR="0">
            <wp:extent cx="4779010" cy="17494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4" t="15205" b="44518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</w:p>
    <w:p>
      <w:pPr>
        <w:numPr>
          <w:ilvl w:val="0"/>
          <w:numId w:val="4"/>
        </w:numPr>
        <w:tabs>
          <w:tab w:val="left" w:pos="1171"/>
        </w:tabs>
        <w:spacing w:before="120" w:after="12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控制流量</w:t>
      </w:r>
    </w:p>
    <w:p>
      <w:pPr>
        <w:numPr>
          <w:numId w:val="0"/>
        </w:numPr>
        <w:tabs>
          <w:tab w:val="left" w:pos="1171"/>
        </w:tabs>
        <w:spacing w:before="120" w:after="120"/>
      </w:pPr>
      <w:r>
        <w:drawing>
          <wp:inline distT="0" distB="0" distL="114300" distR="114300">
            <wp:extent cx="4495800" cy="432435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6、安全性之凭密码访问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3552825" cy="3624580"/>
            <wp:effectExtent l="0" t="0" r="9525" b="139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eastAsia" w:eastAsiaTheme="minorEastAsia"/>
          <w:lang w:val="en-US" w:eastAsia="zh-CN"/>
        </w:rPr>
        <w:t>启动停止服务器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5080635" cy="3608705"/>
            <wp:effectExtent l="0" t="0" r="571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3" b="14390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虚拟主机技术</w:t>
      </w:r>
    </w:p>
    <w:p>
      <w:pPr>
        <w:numPr>
          <w:ilvl w:val="0"/>
          <w:numId w:val="5"/>
        </w:numPr>
        <w:tabs>
          <w:tab w:val="left" w:pos="1171"/>
        </w:tabs>
        <w:spacing w:before="120" w:after="120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在“网站”标签页处单击“高级”</w:t>
      </w:r>
    </w:p>
    <w:p>
      <w:pPr>
        <w:numPr>
          <w:numId w:val="0"/>
        </w:numPr>
        <w:tabs>
          <w:tab w:val="left" w:pos="1171"/>
        </w:tabs>
        <w:spacing w:before="120" w:after="12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429125" cy="4305300"/>
            <wp:effectExtent l="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591050" cy="3514725"/>
            <wp:effectExtent l="0" t="0" r="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591050" cy="352425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476875" cy="1235710"/>
            <wp:effectExtent l="0" t="0" r="952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5" t="6339" b="617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  <w:r>
        <w:drawing>
          <wp:inline distT="0" distB="0" distL="114300" distR="114300">
            <wp:extent cx="5482590" cy="1015365"/>
            <wp:effectExtent l="0" t="0" r="3810" b="1333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860" cy="4119245"/>
            <wp:effectExtent l="0" t="0" r="254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BBS 服务器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479415" cy="2979420"/>
            <wp:effectExtent l="0" t="0" r="6985" b="1143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18430" cy="3221990"/>
            <wp:effectExtent l="0" t="0" r="127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rcRect l="7681" t="1417" r="1090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安全站点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4533900" cy="430530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362575" cy="3857625"/>
            <wp:effectExtent l="0" t="0" r="9525" b="952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81625" cy="3857625"/>
            <wp:effectExtent l="0" t="0" r="9525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482590" cy="3811905"/>
            <wp:effectExtent l="0" t="0" r="3810" b="1714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24475" cy="3838575"/>
            <wp:effectExtent l="0" t="0" r="9525" b="952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114300" distR="114300">
            <wp:extent cx="5485765" cy="3526155"/>
            <wp:effectExtent l="0" t="0" r="635" b="1714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证书服务器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104130" cy="2578735"/>
            <wp:effectExtent l="0" t="0" r="127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rcRect l="3227" t="6191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429885" cy="1540510"/>
            <wp:effectExtent l="0" t="0" r="1841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rcRect l="1539" t="7712" r="1351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515610" cy="140970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4446270" cy="4112260"/>
            <wp:effectExtent l="0" t="0" r="1143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rcRect l="905" t="816" r="16785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rPr>
          <w:rFonts w:ascii="等线" w:hAnsi="等线" w:eastAsia="等线"/>
          <w:kern w:val="2"/>
          <w:sz w:val="21"/>
          <w:szCs w:val="22"/>
        </w:rPr>
        <w:drawing>
          <wp:inline distT="0" distB="0" distL="0" distR="0">
            <wp:extent cx="5274310" cy="1339215"/>
            <wp:effectExtent l="0" t="0" r="254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ascii="等线" w:hAnsi="等线" w:eastAsia="等线"/>
          <w:kern w:val="2"/>
          <w:sz w:val="21"/>
          <w:szCs w:val="22"/>
        </w:rPr>
      </w:pPr>
      <w:r>
        <w:rPr>
          <w:rFonts w:ascii="等线" w:hAnsi="等线" w:eastAsia="等线"/>
          <w:kern w:val="2"/>
          <w:sz w:val="21"/>
          <w:szCs w:val="22"/>
        </w:rPr>
        <w:drawing>
          <wp:inline distT="0" distB="0" distL="0" distR="0">
            <wp:extent cx="4009390" cy="3514725"/>
            <wp:effectExtent l="0" t="0" r="1016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rcRect l="12882" t="3616" r="1645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ascii="等线" w:hAnsi="等线" w:eastAsia="等线"/>
          <w:kern w:val="2"/>
          <w:sz w:val="21"/>
          <w:szCs w:val="22"/>
        </w:rPr>
      </w:pPr>
      <w:r>
        <w:rPr>
          <w:rFonts w:ascii="等线" w:hAnsi="等线" w:eastAsia="等线"/>
          <w:kern w:val="2"/>
          <w:sz w:val="21"/>
          <w:szCs w:val="22"/>
        </w:rPr>
        <w:drawing>
          <wp:inline distT="0" distB="0" distL="0" distR="0">
            <wp:extent cx="5358765" cy="2743200"/>
            <wp:effectExtent l="0" t="0" r="133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rcRect t="4909" r="16627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FTP 服务器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26685" cy="4431030"/>
            <wp:effectExtent l="0" t="0" r="1206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rcRect l="903" t="188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08270" cy="3075305"/>
            <wp:effectExtent l="0" t="0" r="11430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rcRect t="1525" r="1252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160645" cy="2671445"/>
            <wp:effectExtent l="0" t="0" r="1905" b="146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5"/>
                    <a:srcRect r="1216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300980" cy="3161030"/>
            <wp:effectExtent l="0" t="0" r="1397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3843655" cy="2792095"/>
            <wp:effectExtent l="0" t="0" r="4445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3897630" cy="2831465"/>
            <wp:effectExtent l="0" t="0" r="762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74310" cy="29464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114290" cy="2047875"/>
            <wp:effectExtent l="0" t="0" r="1016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rcRect l="3034" t="727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3996055" cy="2515235"/>
            <wp:effectExtent l="0" t="0" r="4445" b="184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eastAsia"/>
        </w:rPr>
      </w:pPr>
      <w:r>
        <w:drawing>
          <wp:inline distT="0" distB="0" distL="0" distR="0">
            <wp:extent cx="4229735" cy="2042795"/>
            <wp:effectExtent l="0" t="0" r="18415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rcRect l="6865" t="4368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left" w:pos="1171"/>
        </w:tabs>
        <w:spacing w:before="120" w:after="120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SMTP 和 POP 服务器</w:t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114290" cy="30956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rcRect l="891" t="2017" r="2143" b="345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27320" cy="3200400"/>
            <wp:effectExtent l="0" t="0" r="1143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74310" cy="311658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029200" cy="3825875"/>
            <wp:effectExtent l="0" t="0" r="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6"/>
                    <a:srcRect r="94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4886960" cy="2705735"/>
            <wp:effectExtent l="0" t="0" r="8890" b="184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7"/>
                    <a:srcRect r="25572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74310" cy="348551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88280" cy="3258185"/>
            <wp:effectExtent l="0" t="0" r="7620" b="1841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59"/>
                    <a:srcRect l="2084" t="2774" r="311" b="11426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2636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</w:pPr>
      <w:r>
        <w:drawing>
          <wp:inline distT="0" distB="0" distL="0" distR="0">
            <wp:extent cx="5274310" cy="3718560"/>
            <wp:effectExtent l="0" t="0" r="2540" b="152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ascii="等线" w:hAnsi="等线" w:eastAsia="等线"/>
          <w:kern w:val="2"/>
          <w:sz w:val="21"/>
          <w:szCs w:val="22"/>
        </w:rPr>
      </w:pPr>
      <w:r>
        <w:rPr>
          <w:rFonts w:ascii="等线" w:hAnsi="等线" w:eastAsia="等线"/>
          <w:kern w:val="2"/>
          <w:sz w:val="21"/>
          <w:szCs w:val="22"/>
        </w:rPr>
        <w:drawing>
          <wp:inline distT="0" distB="0" distL="0" distR="0">
            <wp:extent cx="5274310" cy="38582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ascii="等线" w:hAnsi="等线" w:eastAsia="等线"/>
          <w:kern w:val="2"/>
          <w:sz w:val="21"/>
          <w:szCs w:val="22"/>
        </w:rPr>
      </w:pPr>
      <w:r>
        <w:drawing>
          <wp:inline distT="0" distB="0" distL="0" distR="0">
            <wp:extent cx="5274310" cy="3582670"/>
            <wp:effectExtent l="0" t="0" r="2540" b="177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71"/>
        </w:tabs>
        <w:spacing w:before="120" w:after="120"/>
        <w:ind w:leftChars="0"/>
        <w:rPr>
          <w:rFonts w:hint="default"/>
          <w:lang w:val="en-US" w:eastAsia="zh-CN"/>
        </w:rPr>
      </w:pP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spacing w:before="120" w:after="120"/>
        <w:rPr>
          <w:rFonts w:hint="default" w:ascii="Times New Roman" w:hAnsi="Times New Roman" w:eastAsiaTheme="minorEastAsia"/>
          <w:b/>
          <w:bCs/>
          <w:color w:val="auto"/>
          <w:lang w:val="en-US" w:eastAsia="zh-CN"/>
        </w:rPr>
      </w:pPr>
      <w:permStart w:id="13" w:edGrp="everyone"/>
      <w:r>
        <w:rPr>
          <w:rFonts w:hint="eastAsia" w:ascii="Times New Roman" w:hAnsi="Times New Roman"/>
          <w:b/>
          <w:bCs/>
          <w:color w:val="FF0000"/>
          <w:lang w:val="en-US" w:eastAsia="zh-CN"/>
        </w:rPr>
        <w:t xml:space="preserve">   </w:t>
      </w:r>
      <w:r>
        <w:rPr>
          <w:rFonts w:hint="eastAsia" w:ascii="Times New Roman" w:hAnsi="Times New Roman"/>
          <w:b/>
          <w:bCs/>
          <w:color w:val="FF0000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color w:val="auto"/>
          <w:lang w:val="en-US" w:eastAsia="zh-CN"/>
        </w:rPr>
        <w:t>按照着教程能在对应软件上完成绝大多数任务.但是还是有一部分没有完成，不过通过这次实验，对应用层的理解加深了许多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F09743"/>
    <w:multiLevelType w:val="singleLevel"/>
    <w:tmpl w:val="8AF0974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0F5C472"/>
    <w:multiLevelType w:val="singleLevel"/>
    <w:tmpl w:val="E0F5C472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2F4067FA"/>
    <w:multiLevelType w:val="singleLevel"/>
    <w:tmpl w:val="2F4067FA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73335F66"/>
    <w:multiLevelType w:val="singleLevel"/>
    <w:tmpl w:val="73335F6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02"/>
    <w:rsid w:val="00020260"/>
    <w:rsid w:val="00097805"/>
    <w:rsid w:val="0011621D"/>
    <w:rsid w:val="001A5A3B"/>
    <w:rsid w:val="002122E7"/>
    <w:rsid w:val="00217C49"/>
    <w:rsid w:val="00361E53"/>
    <w:rsid w:val="003D6017"/>
    <w:rsid w:val="00454347"/>
    <w:rsid w:val="00491B9C"/>
    <w:rsid w:val="004F7E27"/>
    <w:rsid w:val="00523804"/>
    <w:rsid w:val="00542597"/>
    <w:rsid w:val="005C22ED"/>
    <w:rsid w:val="007463A1"/>
    <w:rsid w:val="00794500"/>
    <w:rsid w:val="00796185"/>
    <w:rsid w:val="00892695"/>
    <w:rsid w:val="0097038D"/>
    <w:rsid w:val="009D20D4"/>
    <w:rsid w:val="00AC1E74"/>
    <w:rsid w:val="00B377AF"/>
    <w:rsid w:val="00C049ED"/>
    <w:rsid w:val="00C07A96"/>
    <w:rsid w:val="00D11913"/>
    <w:rsid w:val="00D328C3"/>
    <w:rsid w:val="00D4081B"/>
    <w:rsid w:val="00D43002"/>
    <w:rsid w:val="00D44FE3"/>
    <w:rsid w:val="00D452BA"/>
    <w:rsid w:val="00D5691D"/>
    <w:rsid w:val="00DC75FE"/>
    <w:rsid w:val="00F355FD"/>
    <w:rsid w:val="00F71FBC"/>
    <w:rsid w:val="00FB3F30"/>
    <w:rsid w:val="01F4119B"/>
    <w:rsid w:val="02832F09"/>
    <w:rsid w:val="06B017FC"/>
    <w:rsid w:val="06B80BA1"/>
    <w:rsid w:val="07BF628E"/>
    <w:rsid w:val="0C5223C1"/>
    <w:rsid w:val="0F4206A3"/>
    <w:rsid w:val="111155EF"/>
    <w:rsid w:val="116003D9"/>
    <w:rsid w:val="17595F4F"/>
    <w:rsid w:val="1B0052B2"/>
    <w:rsid w:val="1B3D7AC6"/>
    <w:rsid w:val="1DD26B54"/>
    <w:rsid w:val="21553DDC"/>
    <w:rsid w:val="25CA3D3B"/>
    <w:rsid w:val="26975C67"/>
    <w:rsid w:val="26C033AB"/>
    <w:rsid w:val="26CA214D"/>
    <w:rsid w:val="26E42DD7"/>
    <w:rsid w:val="28BB334C"/>
    <w:rsid w:val="2D7F0BA1"/>
    <w:rsid w:val="2EF700F4"/>
    <w:rsid w:val="30AF2E2A"/>
    <w:rsid w:val="30C9557E"/>
    <w:rsid w:val="347C38A6"/>
    <w:rsid w:val="347E731E"/>
    <w:rsid w:val="35E857CF"/>
    <w:rsid w:val="360021EE"/>
    <w:rsid w:val="36005202"/>
    <w:rsid w:val="387C5BEA"/>
    <w:rsid w:val="38CE023B"/>
    <w:rsid w:val="44D93081"/>
    <w:rsid w:val="46D22909"/>
    <w:rsid w:val="478110E6"/>
    <w:rsid w:val="49BB4C42"/>
    <w:rsid w:val="49BB70DE"/>
    <w:rsid w:val="4AA928E1"/>
    <w:rsid w:val="4FCB7974"/>
    <w:rsid w:val="512629BD"/>
    <w:rsid w:val="5478379A"/>
    <w:rsid w:val="5B840407"/>
    <w:rsid w:val="600A45A8"/>
    <w:rsid w:val="69412A2F"/>
    <w:rsid w:val="696F0459"/>
    <w:rsid w:val="699E32DF"/>
    <w:rsid w:val="6AF12048"/>
    <w:rsid w:val="6C7D4BE0"/>
    <w:rsid w:val="7345637F"/>
    <w:rsid w:val="777F274A"/>
    <w:rsid w:val="79B6026A"/>
    <w:rsid w:val="7B362412"/>
    <w:rsid w:val="7CAB757C"/>
    <w:rsid w:val="7D376DE9"/>
    <w:rsid w:val="7EBC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6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6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5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表段落 字符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字符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字符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字符"/>
    <w:link w:val="16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字符"/>
    <w:link w:val="15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字符"/>
    <w:link w:val="47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字符"/>
    <w:link w:val="49"/>
    <w:qFormat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字符"/>
    <w:link w:val="51"/>
    <w:qFormat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页眉 字符"/>
    <w:basedOn w:val="18"/>
    <w:link w:val="12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脚 字符"/>
    <w:basedOn w:val="18"/>
    <w:link w:val="11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批注框文本 字符"/>
    <w:basedOn w:val="18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49F534-158B-4808-A478-E09B6B86BE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Company>Xiamen University</Company>
  <Pages>30</Pages>
  <Words>399</Words>
  <Characters>506</Characters>
  <Lines>3</Lines>
  <Paragraphs>1</Paragraphs>
  <TotalTime>6</TotalTime>
  <ScaleCrop>false</ScaleCrop>
  <LinksUpToDate>false</LinksUpToDate>
  <CharactersWithSpaces>571</CharactersWithSpaces>
  <Application>WPS Office_11.1.0.9662_F1E327BC-269C-435d-A152-05C5408002CA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2020-03-02T08:26:00Z</dcterms:created>
  <dc:creator>DELL</dc:creator>
  <cp:lastModifiedBy>沈黄隽</cp:lastModifiedBy>
  <cp:lastPrinted>2020-03-02T09:25:00Z</cp:lastPrinted>
  <dcterms:modified xsi:type="dcterms:W3CDTF">2020-05-19T15:59:27Z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