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B9" w:rsidRDefault="008652E6" w:rsidP="008652E6">
      <w:pPr>
        <w:pStyle w:val="a5"/>
      </w:pPr>
      <w:r w:rsidRPr="008652E6">
        <w:rPr>
          <w:rFonts w:hint="eastAsia"/>
        </w:rPr>
        <w:t>全自动化编程板配置说明</w:t>
      </w:r>
      <w:r w:rsidRPr="008652E6">
        <w:rPr>
          <w:rFonts w:hint="eastAsia"/>
        </w:rPr>
        <w:t>v1.0</w:t>
      </w:r>
    </w:p>
    <w:p w:rsidR="008652E6" w:rsidRPr="004D164E" w:rsidRDefault="008652E6" w:rsidP="004D164E">
      <w:pPr>
        <w:rPr>
          <w:rStyle w:val="a9"/>
        </w:rPr>
      </w:pPr>
      <w:r w:rsidRPr="004D164E">
        <w:rPr>
          <w:rStyle w:val="a9"/>
          <w:rFonts w:hint="eastAsia"/>
        </w:rPr>
        <w:t>设备</w:t>
      </w:r>
      <w:r w:rsidRPr="004D164E">
        <w:rPr>
          <w:rStyle w:val="a9"/>
        </w:rPr>
        <w:t>与线材</w:t>
      </w:r>
    </w:p>
    <w:p w:rsidR="008652E6" w:rsidRDefault="008652E6" w:rsidP="008652E6">
      <w:pPr>
        <w:pStyle w:val="a6"/>
        <w:numPr>
          <w:ilvl w:val="0"/>
          <w:numId w:val="2"/>
        </w:numPr>
      </w:pPr>
      <w:r>
        <w:rPr>
          <w:rFonts w:hint="eastAsia"/>
        </w:rPr>
        <w:t>兴工微电子</w:t>
      </w:r>
      <w:r>
        <w:t>编程器一台，</w:t>
      </w:r>
    </w:p>
    <w:p w:rsidR="008652E6" w:rsidRDefault="008652E6" w:rsidP="008652E6">
      <w:pPr>
        <w:pStyle w:val="a6"/>
        <w:numPr>
          <w:ilvl w:val="0"/>
          <w:numId w:val="2"/>
        </w:numPr>
      </w:pPr>
      <w:r>
        <w:t>IT6512</w:t>
      </w:r>
      <w:r>
        <w:t>可编程电源一台，</w:t>
      </w:r>
    </w:p>
    <w:p w:rsidR="008652E6" w:rsidRDefault="008652E6" w:rsidP="008652E6">
      <w:pPr>
        <w:pStyle w:val="a6"/>
        <w:numPr>
          <w:ilvl w:val="0"/>
          <w:numId w:val="2"/>
        </w:numPr>
      </w:pPr>
      <w:r w:rsidRPr="00C60B9A">
        <w:rPr>
          <w:rFonts w:hint="eastAsia"/>
          <w:highlight w:val="yellow"/>
        </w:rPr>
        <w:t>双公头交叉</w:t>
      </w:r>
      <w:r w:rsidRPr="00C60B9A">
        <w:rPr>
          <w:rFonts w:hint="eastAsia"/>
          <w:highlight w:val="yellow"/>
        </w:rPr>
        <w:t>RS</w:t>
      </w:r>
      <w:r w:rsidRPr="00C60B9A">
        <w:rPr>
          <w:highlight w:val="yellow"/>
        </w:rPr>
        <w:t>232</w:t>
      </w:r>
      <w:r w:rsidRPr="00C60B9A">
        <w:rPr>
          <w:highlight w:val="yellow"/>
        </w:rPr>
        <w:t>串口</w:t>
      </w:r>
      <w:r>
        <w:t>线缆一根。</w:t>
      </w:r>
    </w:p>
    <w:p w:rsidR="008652E6" w:rsidRDefault="008652E6" w:rsidP="008652E6">
      <w:pPr>
        <w:pStyle w:val="a6"/>
        <w:ind w:left="1080"/>
        <w:rPr>
          <w:rFonts w:hint="eastAsia"/>
        </w:rPr>
      </w:pPr>
    </w:p>
    <w:p w:rsidR="008652E6" w:rsidRPr="004D164E" w:rsidRDefault="008652E6" w:rsidP="004D164E">
      <w:pPr>
        <w:rPr>
          <w:rStyle w:val="a9"/>
        </w:rPr>
      </w:pPr>
      <w:r w:rsidRPr="004D164E">
        <w:rPr>
          <w:rStyle w:val="a9"/>
          <w:rFonts w:hint="eastAsia"/>
        </w:rPr>
        <w:t>软件</w:t>
      </w:r>
      <w:r w:rsidRPr="004D164E">
        <w:rPr>
          <w:rStyle w:val="a9"/>
        </w:rPr>
        <w:t>及固件版本</w:t>
      </w:r>
      <w:r w:rsidR="00672C0B" w:rsidRPr="004D164E">
        <w:rPr>
          <w:rStyle w:val="a9"/>
          <w:rFonts w:hint="eastAsia"/>
        </w:rPr>
        <w:t>要求</w:t>
      </w:r>
    </w:p>
    <w:p w:rsidR="008652E6" w:rsidRDefault="008652E6" w:rsidP="008652E6">
      <w:pPr>
        <w:pStyle w:val="a6"/>
        <w:numPr>
          <w:ilvl w:val="0"/>
          <w:numId w:val="3"/>
        </w:numPr>
      </w:pPr>
      <w:r>
        <w:rPr>
          <w:rFonts w:hint="eastAsia"/>
        </w:rPr>
        <w:t>软件</w:t>
      </w:r>
      <w:r>
        <w:t>版本号需要</w:t>
      </w:r>
      <w:r>
        <w:t>SKCS v4.0.7</w:t>
      </w:r>
      <w:r>
        <w:rPr>
          <w:rFonts w:hint="eastAsia"/>
        </w:rPr>
        <w:t>或后续</w:t>
      </w:r>
      <w:r>
        <w:t>版本，</w:t>
      </w:r>
    </w:p>
    <w:p w:rsidR="008652E6" w:rsidRDefault="008652E6" w:rsidP="008652E6">
      <w:pPr>
        <w:pStyle w:val="a6"/>
        <w:numPr>
          <w:ilvl w:val="0"/>
          <w:numId w:val="3"/>
        </w:numPr>
      </w:pPr>
      <w:r>
        <w:rPr>
          <w:rFonts w:hint="eastAsia"/>
        </w:rPr>
        <w:t>固件</w:t>
      </w:r>
      <w:r>
        <w:t>版本</w:t>
      </w:r>
      <w:r>
        <w:rPr>
          <w:rFonts w:hint="eastAsia"/>
        </w:rPr>
        <w:t>号</w:t>
      </w:r>
      <w:r>
        <w:t>需要</w:t>
      </w:r>
      <w:r>
        <w:t>v4.4</w:t>
      </w:r>
      <w:r>
        <w:t>或</w:t>
      </w:r>
      <w:r>
        <w:rPr>
          <w:rFonts w:hint="eastAsia"/>
        </w:rPr>
        <w:t>后续</w:t>
      </w:r>
      <w:r>
        <w:t>版本。</w:t>
      </w:r>
    </w:p>
    <w:p w:rsidR="00D8013F" w:rsidRDefault="00D8013F" w:rsidP="00D8013F"/>
    <w:p w:rsidR="00D8013F" w:rsidRPr="006B3CCB" w:rsidRDefault="00D8013F" w:rsidP="00D8013F">
      <w:pPr>
        <w:rPr>
          <w:rStyle w:val="a9"/>
        </w:rPr>
      </w:pPr>
      <w:r w:rsidRPr="006B3CCB">
        <w:rPr>
          <w:rStyle w:val="a9"/>
        </w:rPr>
        <w:t>IT6512</w:t>
      </w:r>
      <w:r w:rsidRPr="006B3CCB">
        <w:rPr>
          <w:rStyle w:val="a9"/>
        </w:rPr>
        <w:t>设置要求</w:t>
      </w:r>
    </w:p>
    <w:p w:rsidR="00D8013F" w:rsidRDefault="00D8013F" w:rsidP="00D8013F">
      <w:pPr>
        <w:pStyle w:val="a6"/>
        <w:numPr>
          <w:ilvl w:val="0"/>
          <w:numId w:val="5"/>
        </w:numPr>
      </w:pPr>
      <w:r>
        <w:rPr>
          <w:rFonts w:hint="eastAsia"/>
        </w:rPr>
        <w:t>对</w:t>
      </w:r>
      <w:r>
        <w:t>IT6512</w:t>
      </w:r>
      <w:r>
        <w:t>的</w:t>
      </w:r>
      <w:r>
        <w:t>RS232</w:t>
      </w:r>
      <w:r>
        <w:t>串口按如下要求配置：</w:t>
      </w:r>
    </w:p>
    <w:p w:rsidR="00D8013F" w:rsidRDefault="007C7658" w:rsidP="007C765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60448" cy="2466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372792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780" cy="246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9E" w:rsidRDefault="0047109E" w:rsidP="0047109E"/>
    <w:p w:rsidR="0047109E" w:rsidRPr="0047109E" w:rsidRDefault="0047109E" w:rsidP="0047109E">
      <w:pPr>
        <w:rPr>
          <w:rStyle w:val="a9"/>
        </w:rPr>
      </w:pPr>
      <w:r w:rsidRPr="0047109E">
        <w:rPr>
          <w:rStyle w:val="a9"/>
          <w:rFonts w:hint="eastAsia"/>
        </w:rPr>
        <w:t>操作</w:t>
      </w:r>
      <w:r w:rsidRPr="0047109E">
        <w:rPr>
          <w:rStyle w:val="a9"/>
        </w:rPr>
        <w:t>说明</w:t>
      </w:r>
      <w:bookmarkStart w:id="0" w:name="_GoBack"/>
      <w:bookmarkEnd w:id="0"/>
    </w:p>
    <w:p w:rsidR="0047109E" w:rsidRDefault="0047109E" w:rsidP="0047109E">
      <w:pPr>
        <w:pStyle w:val="a6"/>
        <w:numPr>
          <w:ilvl w:val="0"/>
          <w:numId w:val="6"/>
        </w:numPr>
      </w:pPr>
      <w:r>
        <w:rPr>
          <w:rFonts w:hint="eastAsia"/>
        </w:rPr>
        <w:t>使用</w:t>
      </w:r>
      <w:r>
        <w:t>串口线将</w:t>
      </w:r>
      <w:r>
        <w:t>IT6512</w:t>
      </w:r>
      <w:r>
        <w:t>的</w:t>
      </w:r>
      <w:r>
        <w:t>RS232</w:t>
      </w:r>
      <w:r>
        <w:rPr>
          <w:rFonts w:hint="eastAsia"/>
        </w:rPr>
        <w:t>接口</w:t>
      </w:r>
      <w:r>
        <w:t>与编程板的</w:t>
      </w:r>
      <w:r>
        <w:t>RS232</w:t>
      </w:r>
      <w:r>
        <w:t>接口连接，</w:t>
      </w:r>
    </w:p>
    <w:p w:rsidR="0047109E" w:rsidRDefault="0047109E" w:rsidP="0047109E">
      <w:pPr>
        <w:pStyle w:val="a6"/>
        <w:numPr>
          <w:ilvl w:val="0"/>
          <w:numId w:val="6"/>
        </w:numPr>
      </w:pPr>
      <w:r>
        <w:rPr>
          <w:rFonts w:hint="eastAsia"/>
        </w:rPr>
        <w:t>打开</w:t>
      </w:r>
      <w:r>
        <w:t>IT6512</w:t>
      </w:r>
      <w:r>
        <w:rPr>
          <w:rFonts w:hint="eastAsia"/>
        </w:rPr>
        <w:t>电源</w:t>
      </w:r>
      <w:r>
        <w:t>开关，</w:t>
      </w:r>
    </w:p>
    <w:p w:rsidR="0047109E" w:rsidRDefault="0047109E" w:rsidP="0047109E">
      <w:pPr>
        <w:pStyle w:val="a6"/>
        <w:numPr>
          <w:ilvl w:val="0"/>
          <w:numId w:val="6"/>
        </w:numPr>
      </w:pPr>
      <w:r>
        <w:rPr>
          <w:rFonts w:hint="eastAsia"/>
        </w:rPr>
        <w:t>启动</w:t>
      </w:r>
      <w:r>
        <w:t>编程板，</w:t>
      </w:r>
    </w:p>
    <w:p w:rsidR="0047109E" w:rsidRDefault="0047109E" w:rsidP="0047109E">
      <w:pPr>
        <w:pStyle w:val="a6"/>
        <w:numPr>
          <w:ilvl w:val="0"/>
          <w:numId w:val="6"/>
        </w:numPr>
      </w:pPr>
      <w:r>
        <w:rPr>
          <w:rFonts w:hint="eastAsia"/>
        </w:rPr>
        <w:t>打开</w:t>
      </w:r>
      <w:r>
        <w:t>编程软件，检查配置是否符合要求，</w:t>
      </w:r>
    </w:p>
    <w:p w:rsidR="0047109E" w:rsidRDefault="0047109E" w:rsidP="0047109E">
      <w:pPr>
        <w:pStyle w:val="a6"/>
        <w:numPr>
          <w:ilvl w:val="0"/>
          <w:numId w:val="6"/>
        </w:numPr>
      </w:pPr>
      <w:r>
        <w:rPr>
          <w:rFonts w:hint="eastAsia"/>
        </w:rPr>
        <w:t>点击</w:t>
      </w:r>
      <w:r>
        <w:t>“PROGRAM”</w:t>
      </w:r>
      <w:r>
        <w:rPr>
          <w:rFonts w:hint="eastAsia"/>
        </w:rPr>
        <w:t>开始</w:t>
      </w:r>
      <w:r>
        <w:t>编程，</w:t>
      </w:r>
    </w:p>
    <w:p w:rsidR="0047109E" w:rsidRPr="008652E6" w:rsidRDefault="0047109E" w:rsidP="0047109E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编程</w:t>
      </w:r>
      <w:r>
        <w:t>结束，更换模块继续步骤</w:t>
      </w:r>
      <w:r>
        <w:t>e</w:t>
      </w:r>
      <w:r>
        <w:t>。</w:t>
      </w:r>
    </w:p>
    <w:sectPr w:rsidR="0047109E" w:rsidRPr="0086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723C1"/>
    <w:multiLevelType w:val="hybridMultilevel"/>
    <w:tmpl w:val="ED06AD9E"/>
    <w:lvl w:ilvl="0" w:tplc="EF260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156195"/>
    <w:multiLevelType w:val="hybridMultilevel"/>
    <w:tmpl w:val="1FE29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B6377"/>
    <w:multiLevelType w:val="hybridMultilevel"/>
    <w:tmpl w:val="9A9A751A"/>
    <w:lvl w:ilvl="0" w:tplc="9F8E73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BF1057"/>
    <w:multiLevelType w:val="hybridMultilevel"/>
    <w:tmpl w:val="AA307502"/>
    <w:lvl w:ilvl="0" w:tplc="690EC8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C90111"/>
    <w:multiLevelType w:val="hybridMultilevel"/>
    <w:tmpl w:val="83EEB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66BB2"/>
    <w:multiLevelType w:val="hybridMultilevel"/>
    <w:tmpl w:val="DA660844"/>
    <w:lvl w:ilvl="0" w:tplc="7A5ED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94"/>
    <w:rsid w:val="0047109E"/>
    <w:rsid w:val="004D164E"/>
    <w:rsid w:val="00672C0B"/>
    <w:rsid w:val="006B3CCB"/>
    <w:rsid w:val="007C7658"/>
    <w:rsid w:val="008652E6"/>
    <w:rsid w:val="00AE7A94"/>
    <w:rsid w:val="00C60B9A"/>
    <w:rsid w:val="00D8013F"/>
    <w:rsid w:val="00D9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7D5A7-F0FE-4061-B140-658A639F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65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52E6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865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652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Char"/>
    <w:uiPriority w:val="10"/>
    <w:qFormat/>
    <w:rsid w:val="00865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865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Intense Quote"/>
    <w:basedOn w:val="a"/>
    <w:next w:val="a"/>
    <w:link w:val="Char0"/>
    <w:uiPriority w:val="30"/>
    <w:qFormat/>
    <w:rsid w:val="008652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0">
    <w:name w:val="明显引用 Char"/>
    <w:basedOn w:val="a0"/>
    <w:link w:val="a5"/>
    <w:uiPriority w:val="30"/>
    <w:rsid w:val="008652E6"/>
    <w:rPr>
      <w:i/>
      <w:iCs/>
      <w:color w:val="5B9BD5" w:themeColor="accent1"/>
    </w:rPr>
  </w:style>
  <w:style w:type="paragraph" w:styleId="a6">
    <w:name w:val="List Paragraph"/>
    <w:basedOn w:val="a"/>
    <w:uiPriority w:val="34"/>
    <w:qFormat/>
    <w:rsid w:val="008652E6"/>
    <w:pPr>
      <w:ind w:left="720"/>
      <w:contextualSpacing/>
    </w:pPr>
  </w:style>
  <w:style w:type="character" w:styleId="a7">
    <w:name w:val="Subtle Reference"/>
    <w:basedOn w:val="a0"/>
    <w:uiPriority w:val="31"/>
    <w:qFormat/>
    <w:rsid w:val="004D164E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4D164E"/>
    <w:rPr>
      <w:b/>
      <w:bCs/>
      <w:smallCaps/>
      <w:color w:val="5B9BD5" w:themeColor="accent1"/>
      <w:spacing w:val="5"/>
    </w:rPr>
  </w:style>
  <w:style w:type="character" w:styleId="a9">
    <w:name w:val="Book Title"/>
    <w:basedOn w:val="a0"/>
    <w:uiPriority w:val="33"/>
    <w:qFormat/>
    <w:rsid w:val="004D164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丁浩joshding</dc:creator>
  <cp:keywords/>
  <dc:description/>
  <cp:lastModifiedBy>丁浩joshding</cp:lastModifiedBy>
  <cp:revision>12</cp:revision>
  <dcterms:created xsi:type="dcterms:W3CDTF">2015-08-25T14:57:00Z</dcterms:created>
  <dcterms:modified xsi:type="dcterms:W3CDTF">2015-08-25T15:11:00Z</dcterms:modified>
</cp:coreProperties>
</file>