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BC12A0" w:rsidP="00583A3E">
      <w:pPr>
        <w:spacing w:after="240" w:line="240" w:lineRule="auto"/>
        <w:rPr>
          <w:rFonts w:asciiTheme="minorBidi" w:hAnsiTheme="minorBidi"/>
          <w:sz w:val="32"/>
          <w:szCs w:val="32"/>
        </w:rPr>
      </w:pPr>
      <w:hyperlink r:id="rId6" w:history="1">
        <w:r w:rsidR="00583A3E"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BC12A0" w:rsidP="00D142B0">
      <w:pPr>
        <w:spacing w:after="240" w:line="240" w:lineRule="auto"/>
        <w:rPr>
          <w:rFonts w:asciiTheme="minorBidi" w:hAnsiTheme="minorBidi"/>
          <w:sz w:val="32"/>
          <w:szCs w:val="32"/>
        </w:rPr>
      </w:pPr>
      <w:hyperlink r:id="rId7" w:history="1">
        <w:r w:rsidR="00D142B0"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proofErr w:type="gramStart"/>
      <w:r>
        <w:rPr>
          <w:rFonts w:asciiTheme="minorBidi" w:hAnsiTheme="minorBidi"/>
          <w:szCs w:val="32"/>
        </w:rPr>
        <w:t>One line</w:t>
      </w:r>
      <w:proofErr w:type="gramEnd"/>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proofErr w:type="gramStart"/>
      <w:r w:rsidRPr="00C858EB">
        <w:rPr>
          <w:rFonts w:asciiTheme="minorBidi" w:hAnsiTheme="minorBidi"/>
        </w:rPr>
        <w:t>high fidelity</w:t>
      </w:r>
      <w:proofErr w:type="gramEnd"/>
      <w:r w:rsidRPr="00C858EB">
        <w:rPr>
          <w:rFonts w:asciiTheme="minorBidi" w:hAnsiTheme="minorBidi"/>
        </w:rPr>
        <w:t xml:space="preserve">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tidyverse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28383C1" w:rsidR="00FC5158" w:rsidRPr="00EE5EDD" w:rsidRDefault="000B6620" w:rsidP="008E7200">
      <w:pPr>
        <w:spacing w:after="240" w:line="240" w:lineRule="auto"/>
        <w:rPr>
          <w:rFonts w:asciiTheme="minorBidi" w:hAnsiTheme="minorBidi"/>
        </w:rPr>
      </w:pPr>
      <w:r w:rsidRPr="00EE5EDD">
        <w:rPr>
          <w:rFonts w:asciiTheme="minorBidi" w:hAnsiTheme="minorBidi"/>
        </w:rPr>
        <w:lastRenderedPageBreak/>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w:t>
      </w:r>
      <w:proofErr w:type="spellStart"/>
      <w:r w:rsidR="008E7200">
        <w:rPr>
          <w:rFonts w:asciiTheme="minorBidi" w:hAnsiTheme="minorBidi"/>
        </w:rPr>
        <w:t>Hozumi</w:t>
      </w:r>
      <w:proofErr w:type="spellEnd"/>
      <w:r w:rsidR="008E7200">
        <w:rPr>
          <w:rFonts w:asciiTheme="minorBidi" w:hAnsiTheme="minorBidi"/>
        </w:rPr>
        <w:t xml:space="preserve">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w:t>
      </w:r>
      <w:proofErr w:type="spellStart"/>
      <w:r w:rsidR="003F20C8">
        <w:rPr>
          <w:rFonts w:asciiTheme="minorBidi" w:hAnsiTheme="minorBidi"/>
        </w:rPr>
        <w:t>Hozumi</w:t>
      </w:r>
      <w:proofErr w:type="spellEnd"/>
      <w:r w:rsidR="003F20C8">
        <w:rPr>
          <w:rFonts w:asciiTheme="minorBidi" w:hAnsiTheme="minorBidi"/>
        </w:rPr>
        <w:t xml:space="preserve">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drawing>
          <wp:anchor distT="0" distB="0" distL="114300" distR="114300" simplePos="0" relativeHeight="251662336" behindDoc="0" locked="0" layoutInCell="1" allowOverlap="1" wp14:anchorId="3D198024" wp14:editId="4D4C7CE2">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64384" behindDoc="0" locked="0" layoutInCell="1" allowOverlap="1" wp14:anchorId="401BE221" wp14:editId="4F9A9894">
                <wp:simplePos x="0" y="0"/>
                <wp:positionH relativeFrom="margin">
                  <wp:align>center</wp:align>
                </wp:positionH>
                <wp:positionV relativeFrom="paragraph">
                  <wp:posOffset>3431834</wp:posOffset>
                </wp:positionV>
                <wp:extent cx="6637361" cy="1323833"/>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1323833"/>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55FADBC" w14:textId="0BAF319C" w:rsidR="006F3C09" w:rsidRDefault="00835598" w:rsidP="0035549C">
      <w:pPr>
        <w:spacing w:after="240" w:line="240" w:lineRule="auto"/>
        <w:rPr>
          <w:rFonts w:asciiTheme="minorBidi" w:hAnsiTheme="minorBidi"/>
        </w:rPr>
      </w:pPr>
      <w:r>
        <w:rPr>
          <w:rFonts w:asciiTheme="minorBidi" w:hAnsiTheme="minorBidi"/>
        </w:rPr>
        <w:lastRenderedPageBreak/>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5B0EDFCC"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dis</w:t>
      </w:r>
      <w:bookmarkStart w:id="0" w:name="_GoBack"/>
      <w:bookmarkEnd w:id="0"/>
      <w:r w:rsidR="00E2067D">
        <w:rPr>
          <w:rFonts w:asciiTheme="minorBidi" w:hAnsiTheme="minorBidi"/>
        </w:rPr>
        <w:t xml:space="preserve">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64AC82CD"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w:t>
      </w:r>
      <w:proofErr w:type="spellStart"/>
      <w:r w:rsidR="00D53CCD">
        <w:rPr>
          <w:rFonts w:asciiTheme="minorBidi" w:hAnsiTheme="minorBidi"/>
        </w:rPr>
        <w:t>tibble</w:t>
      </w:r>
      <w:proofErr w:type="spellEnd"/>
      <w:r w:rsidR="00D53CCD">
        <w:rPr>
          <w:rFonts w:asciiTheme="minorBidi" w:hAnsiTheme="minorBidi"/>
        </w:rPr>
        <w:t xml:space="preserv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28FF2D90"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7D4B88">
        <w:rPr>
          <w:rFonts w:asciiTheme="minorBidi" w:hAnsiTheme="minorBidi"/>
        </w:rPr>
        <w:t>A</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076318">
        <w:rPr>
          <w:rFonts w:asciiTheme="minorBidi" w:hAnsiTheme="minorBidi"/>
        </w:rPr>
        <w:t>C</w:t>
      </w:r>
      <w:r w:rsidR="00A36FAE">
        <w:rPr>
          <w:rFonts w:asciiTheme="minorBidi" w:hAnsiTheme="minorBidi"/>
        </w:rPr>
        <w:t>,</w:t>
      </w:r>
      <w:r w:rsidR="0085715E">
        <w:rPr>
          <w:rFonts w:asciiTheme="minorBidi" w:hAnsiTheme="minorBidi"/>
        </w:rPr>
        <w:t xml:space="preserve"> </w:t>
      </w:r>
      <w:r w:rsidR="00AD74EB">
        <w:rPr>
          <w:rFonts w:asciiTheme="minorBidi" w:hAnsiTheme="minorBidi"/>
        </w:rPr>
        <w:t xml:space="preserve">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 xml:space="preserve">PCA, however, there is a large amount of overlap between the clusters. This makes it hard to distinguish </w:t>
      </w:r>
      <w:r w:rsidR="00E05974">
        <w:rPr>
          <w:rFonts w:asciiTheme="minorBidi" w:hAnsiTheme="minorBidi"/>
        </w:rPr>
        <w:t>the individual cluster groups.</w:t>
      </w:r>
    </w:p>
    <w:p w14:paraId="5BA62115" w14:textId="57129C86"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20E93AB4"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w:t>
      </w:r>
      <w:r w:rsidR="007900B9">
        <w:rPr>
          <w:rFonts w:asciiTheme="minorBidi" w:hAnsiTheme="minorBidi"/>
        </w:rPr>
        <w:lastRenderedPageBreak/>
        <w:t>efficient</w:t>
      </w:r>
      <w:r w:rsidR="00E05974">
        <w:rPr>
          <w:rFonts w:asciiTheme="minorBidi" w:hAnsiTheme="minorBidi"/>
        </w:rPr>
        <w:t xml:space="preserve">, however, t-SNE does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282243B8" w14:textId="68D0B9A9" w:rsidR="006D7F81" w:rsidRDefault="006D7F81" w:rsidP="00D80579">
      <w:pPr>
        <w:spacing w:after="240" w:line="240" w:lineRule="auto"/>
        <w:rPr>
          <w:rFonts w:asciiTheme="minorBidi" w:hAnsiTheme="minorBidi"/>
        </w:rPr>
      </w:pP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3"/>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683C8CF0"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w:t>
      </w:r>
      <w:r w:rsidR="007900B9">
        <w:rPr>
          <w:rFonts w:asciiTheme="minorBidi" w:hAnsiTheme="minorBidi"/>
        </w:rPr>
        <w:t>3</w:t>
      </w:r>
      <w:r w:rsidRPr="00F10DFA">
        <w:rPr>
          <w:rFonts w:asciiTheme="minorBidi" w:hAnsiTheme="minorBidi"/>
        </w:rPr>
        <w:t xml:space="preserve"> clusters using </w:t>
      </w:r>
      <w:r w:rsidR="007900B9">
        <w:rPr>
          <w:rFonts w:asciiTheme="minorBidi" w:hAnsiTheme="minorBidi"/>
        </w:rPr>
        <w:t>t-SNE</w:t>
      </w:r>
      <w:r w:rsidRPr="00F10DFA">
        <w:rPr>
          <w:rFonts w:asciiTheme="minorBidi" w:hAnsiTheme="minorBidi"/>
        </w:rPr>
        <w:t xml:space="preserve">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874840E" w:rsidR="00D354A8" w:rsidRDefault="00D354A8" w:rsidP="00D354A8">
      <w:pPr>
        <w:spacing w:after="240" w:line="240" w:lineRule="auto"/>
        <w:rPr>
          <w:rFonts w:asciiTheme="minorBidi" w:hAnsiTheme="minorBidi"/>
        </w:rPr>
      </w:pPr>
      <w:r>
        <w:rPr>
          <w:rFonts w:asciiTheme="minorBidi" w:hAnsiTheme="minorBidi"/>
        </w:rPr>
        <w:t>What does</w:t>
      </w:r>
      <w:r w:rsidR="00550724">
        <w:rPr>
          <w:rFonts w:asciiTheme="minorBidi" w:hAnsiTheme="minorBidi"/>
        </w:rPr>
        <w:t xml:space="preserve"> this</w:t>
      </w:r>
      <w:r>
        <w:rPr>
          <w:rFonts w:asciiTheme="minorBidi" w:hAnsiTheme="minorBidi"/>
        </w:rPr>
        <w:t xml:space="preserve"> clustering number show?</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15F9586A" w14:textId="55600C5E" w:rsidR="00122CE1" w:rsidRDefault="00122CE1" w:rsidP="004F08F6">
      <w:pPr>
        <w:spacing w:after="240" w:line="240" w:lineRule="auto"/>
        <w:rPr>
          <w:rFonts w:asciiTheme="minorBidi" w:hAnsiTheme="minorBidi"/>
        </w:rPr>
      </w:pPr>
      <w:r>
        <w:rPr>
          <w:rFonts w:asciiTheme="minorBidi" w:hAnsiTheme="minorBidi"/>
        </w:rPr>
        <w:t xml:space="preserve">Using </w:t>
      </w:r>
      <w:r w:rsidR="007900B9">
        <w:rPr>
          <w:rFonts w:asciiTheme="minorBidi" w:hAnsiTheme="minorBidi"/>
          <w:bCs/>
        </w:rPr>
        <w:t>t-SNE</w:t>
      </w:r>
      <w:r w:rsidR="00BB08D2">
        <w:rPr>
          <w:rFonts w:asciiTheme="minorBidi" w:hAnsiTheme="minorBidi"/>
        </w:rPr>
        <w:t xml:space="preserve"> dimensionality reduction technique paired with K-means we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w:t>
      </w:r>
      <w:r w:rsidR="001D6639">
        <w:rPr>
          <w:rFonts w:asciiTheme="minorBidi" w:hAnsiTheme="minorBidi"/>
        </w:rPr>
        <w:lastRenderedPageBreak/>
        <w:t xml:space="preserve">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p>
    <w:p w14:paraId="16596506" w14:textId="5A7401DE" w:rsidR="00BE1594" w:rsidRDefault="00BE1594" w:rsidP="004F08F6">
      <w:pPr>
        <w:spacing w:after="240" w:line="240" w:lineRule="auto"/>
        <w:rPr>
          <w:rFonts w:asciiTheme="minorBidi" w:hAnsiTheme="minorBidi"/>
        </w:rPr>
      </w:pPr>
      <w:r>
        <w:rPr>
          <w:rFonts w:asciiTheme="minorBidi" w:hAnsiTheme="minorBidi"/>
        </w:rPr>
        <w:t>Do the clusters form tight distinct groups or is there overlap between the clusters?</w:t>
      </w:r>
    </w:p>
    <w:p w14:paraId="26A1E938" w14:textId="33858E49"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7900B9">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7900B9">
        <w:rPr>
          <w:rFonts w:asciiTheme="minorBidi" w:hAnsiTheme="minorBidi"/>
          <w:bCs/>
        </w:rPr>
        <w:t>3</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vary in size, ranging from </w:t>
      </w:r>
      <w:r w:rsidR="001911BB" w:rsidRPr="00532806">
        <w:rPr>
          <w:rFonts w:asciiTheme="minorBidi" w:hAnsiTheme="minorBidi"/>
          <w:b/>
          <w:bCs/>
        </w:rPr>
        <w:t>X</w:t>
      </w:r>
      <w:r w:rsidR="001911BB">
        <w:rPr>
          <w:rFonts w:asciiTheme="minorBidi" w:hAnsiTheme="minorBidi"/>
        </w:rPr>
        <w:t xml:space="preserve"> sequences in cluster </w:t>
      </w:r>
      <w:r w:rsidR="001911BB" w:rsidRPr="00532806">
        <w:rPr>
          <w:rFonts w:asciiTheme="minorBidi" w:hAnsiTheme="minorBidi"/>
          <w:b/>
          <w:bCs/>
        </w:rPr>
        <w:t>X</w:t>
      </w:r>
      <w:r w:rsidR="001911BB">
        <w:rPr>
          <w:rFonts w:asciiTheme="minorBidi" w:hAnsiTheme="minorBidi"/>
        </w:rPr>
        <w:t xml:space="preserve"> to </w:t>
      </w:r>
      <w:r w:rsidR="001911BB" w:rsidRPr="00532806">
        <w:rPr>
          <w:rFonts w:asciiTheme="minorBidi" w:hAnsiTheme="minorBidi"/>
          <w:b/>
          <w:bCs/>
        </w:rPr>
        <w:t>Y</w:t>
      </w:r>
      <w:r w:rsidR="001911BB">
        <w:rPr>
          <w:rFonts w:asciiTheme="minorBidi" w:hAnsiTheme="minorBidi"/>
        </w:rPr>
        <w:t xml:space="preserve"> sequences in cluster </w:t>
      </w:r>
      <w:r w:rsidR="001911BB" w:rsidRPr="00532806">
        <w:rPr>
          <w:rFonts w:asciiTheme="minorBidi" w:hAnsiTheme="minorBidi"/>
          <w:b/>
          <w:bCs/>
        </w:rPr>
        <w:t>Y</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191346" w:rsidRPr="00143D14">
        <w:rPr>
          <w:rFonts w:asciiTheme="minorBidi" w:hAnsiTheme="minorBidi"/>
          <w:b/>
        </w:rPr>
        <w:t>X</w:t>
      </w:r>
      <w:r w:rsidR="00191346">
        <w:rPr>
          <w:rFonts w:asciiTheme="minorBidi" w:hAnsiTheme="minorBidi"/>
        </w:rPr>
        <w:t xml:space="preserve"> had the most sequences, </w:t>
      </w:r>
      <w:r w:rsidR="00191346" w:rsidRPr="00143D14">
        <w:rPr>
          <w:rFonts w:asciiTheme="minorBidi" w:hAnsiTheme="minorBidi"/>
          <w:b/>
        </w:rPr>
        <w:t>X</w:t>
      </w:r>
      <w:r w:rsidR="00191346">
        <w:rPr>
          <w:rFonts w:asciiTheme="minorBidi" w:hAnsiTheme="minorBidi"/>
        </w:rPr>
        <w:t xml:space="preserve">, </w:t>
      </w:r>
      <w:r w:rsidR="00156761">
        <w:rPr>
          <w:rFonts w:asciiTheme="minorBidi" w:hAnsiTheme="minorBidi"/>
        </w:rPr>
        <w:t xml:space="preserve">cluster </w:t>
      </w:r>
      <w:r w:rsidR="00156761" w:rsidRPr="00143D14">
        <w:rPr>
          <w:rFonts w:asciiTheme="minorBidi" w:hAnsiTheme="minorBidi"/>
          <w:b/>
        </w:rPr>
        <w:t>Y</w:t>
      </w:r>
      <w:r w:rsidR="00156761">
        <w:rPr>
          <w:rFonts w:asciiTheme="minorBidi" w:hAnsiTheme="minorBidi"/>
        </w:rPr>
        <w:t xml:space="preserve"> had the fewest sequences, </w:t>
      </w:r>
      <w:r w:rsidR="00156761" w:rsidRPr="00143D14">
        <w:rPr>
          <w:rFonts w:asciiTheme="minorBidi" w:hAnsiTheme="minorBidi"/>
          <w:b/>
        </w:rPr>
        <w:t>Y</w:t>
      </w:r>
      <w:r w:rsidR="00156761">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sidRPr="00143D14">
        <w:rPr>
          <w:rFonts w:asciiTheme="minorBidi" w:hAnsiTheme="minorBidi"/>
          <w:b/>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w:t>
      </w:r>
      <w:r w:rsidR="002B7228" w:rsidRPr="00143D14">
        <w:rPr>
          <w:rFonts w:asciiTheme="minorBidi" w:hAnsiTheme="minorBidi"/>
          <w:b/>
        </w:rPr>
        <w:t>X</w:t>
      </w:r>
      <w:r w:rsidR="002B7228">
        <w:rPr>
          <w:rFonts w:asciiTheme="minorBidi" w:hAnsiTheme="minorBidi"/>
        </w:rPr>
        <w:t xml:space="preserve"> </w:t>
      </w:r>
      <w:r w:rsidR="008741B9">
        <w:rPr>
          <w:rFonts w:asciiTheme="minorBidi" w:hAnsiTheme="minorBidi"/>
        </w:rPr>
        <w:t xml:space="preserve">and cluster </w:t>
      </w:r>
      <w:r w:rsidR="008741B9" w:rsidRPr="00143D14">
        <w:rPr>
          <w:rFonts w:asciiTheme="minorBidi" w:hAnsiTheme="minorBidi"/>
          <w:b/>
        </w:rPr>
        <w:t>Y</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w:t>
      </w:r>
      <w:r w:rsidR="008741B9" w:rsidRPr="00143D14">
        <w:rPr>
          <w:rFonts w:asciiTheme="minorBidi" w:hAnsiTheme="minorBidi"/>
          <w:b/>
        </w:rPr>
        <w:t>Z</w:t>
      </w:r>
      <w:r w:rsidR="008741B9">
        <w:rPr>
          <w:rFonts w:asciiTheme="minorBidi" w:hAnsiTheme="minorBidi"/>
        </w:rPr>
        <w:t xml:space="preserve"> and </w:t>
      </w:r>
      <w:r w:rsidR="008741B9" w:rsidRPr="00143D14">
        <w:rPr>
          <w:rFonts w:asciiTheme="minorBidi" w:hAnsiTheme="minorBidi"/>
          <w:b/>
        </w:rPr>
        <w:t>V</w:t>
      </w:r>
      <w:r w:rsidR="008741B9">
        <w:rPr>
          <w:rFonts w:asciiTheme="minorBidi" w:hAnsiTheme="minorBidi"/>
        </w:rPr>
        <w:t xml:space="preserve">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1FAFBE2B"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defined by the following mutations</w:t>
      </w:r>
      <w:proofErr w:type="gramStart"/>
      <w:r w:rsidR="003671D0">
        <w:rPr>
          <w:rFonts w:asciiTheme="minorBidi" w:hAnsiTheme="minorBidi"/>
        </w:rPr>
        <w:t>: .</w:t>
      </w:r>
      <w:proofErr w:type="gramEnd"/>
      <w:r w:rsidR="003671D0">
        <w:rPr>
          <w:rFonts w:asciiTheme="minorBidi" w:hAnsiTheme="minorBidi"/>
        </w:rPr>
        <w:t xml:space="preserve"> Cluster II is </w:t>
      </w:r>
      <w:r w:rsidR="00C303AC">
        <w:rPr>
          <w:rFonts w:asciiTheme="minorBidi" w:hAnsiTheme="minorBidi"/>
        </w:rPr>
        <w:t>determined</w:t>
      </w:r>
      <w:r w:rsidR="003671D0">
        <w:rPr>
          <w:rFonts w:asciiTheme="minorBidi" w:hAnsiTheme="minorBidi"/>
        </w:rPr>
        <w:t xml:space="preserve"> by the mutations</w:t>
      </w:r>
      <w:proofErr w:type="gramStart"/>
      <w:r w:rsidR="003671D0">
        <w:rPr>
          <w:rFonts w:asciiTheme="minorBidi" w:hAnsiTheme="minorBidi"/>
        </w:rPr>
        <w:t>: .</w:t>
      </w:r>
      <w:proofErr w:type="gramEnd"/>
      <w:r w:rsidR="003671D0">
        <w:rPr>
          <w:rFonts w:asciiTheme="minorBidi" w:hAnsiTheme="minorBidi"/>
        </w:rPr>
        <w:t xml:space="preserve"> Cluster III is</w:t>
      </w:r>
      <w:r w:rsidR="005753A3">
        <w:rPr>
          <w:rFonts w:asciiTheme="minorBidi" w:hAnsiTheme="minorBidi"/>
        </w:rPr>
        <w:t xml:space="preserve"> primarily distinguished by</w:t>
      </w:r>
      <w:proofErr w:type="gramStart"/>
      <w:r w:rsidR="003671D0">
        <w:rPr>
          <w:rFonts w:asciiTheme="minorBidi" w:hAnsiTheme="minorBidi"/>
        </w:rPr>
        <w:t>: .</w:t>
      </w:r>
      <w:proofErr w:type="gramEnd"/>
      <w:r w:rsidR="00F7071C">
        <w:rPr>
          <w:rFonts w:asciiTheme="minorBidi" w:hAnsiTheme="minorBidi"/>
        </w:rPr>
        <w:t xml:space="preserve"> Several mutations were shared across multiple clusters, these included</w:t>
      </w:r>
      <w:proofErr w:type="gramStart"/>
      <w:r w:rsidR="00F7071C">
        <w:rPr>
          <w:rFonts w:asciiTheme="minorBidi" w:hAnsiTheme="minorBidi"/>
        </w:rPr>
        <w:t>: .</w:t>
      </w:r>
      <w:proofErr w:type="gramEnd"/>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p>
    <w:p w14:paraId="010284FD" w14:textId="7DB9621E" w:rsidR="00606882" w:rsidRDefault="009238DF" w:rsidP="00467CEC">
      <w:pPr>
        <w:spacing w:after="240" w:line="240" w:lineRule="auto"/>
        <w:rPr>
          <w:rFonts w:asciiTheme="minorBidi" w:hAnsiTheme="minorBidi"/>
        </w:rPr>
      </w:pPr>
      <w:r>
        <w:rPr>
          <w:rFonts w:asciiTheme="minorBidi" w:hAnsiTheme="minorBidi"/>
        </w:rPr>
        <w:t>Which specific mutations drive the separation between the clusters?</w:t>
      </w:r>
    </w:p>
    <w:p w14:paraId="4BF61534" w14:textId="57D7DB65" w:rsidR="00606882" w:rsidRDefault="00606882" w:rsidP="00467CEC">
      <w:pPr>
        <w:spacing w:after="240" w:line="240" w:lineRule="auto"/>
        <w:rPr>
          <w:rFonts w:asciiTheme="minorBidi" w:hAnsiTheme="minorBidi"/>
        </w:rPr>
      </w:pPr>
      <w:r>
        <w:rPr>
          <w:rFonts w:asciiTheme="minorBidi" w:hAnsiTheme="minorBidi"/>
        </w:rPr>
        <w:t>Why is this important?</w:t>
      </w:r>
    </w:p>
    <w:p w14:paraId="689912B8" w14:textId="4D00EE61"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460699">
        <w:rPr>
          <w:rFonts w:asciiTheme="minorBidi" w:hAnsiTheme="minorBidi"/>
          <w:b/>
        </w:rPr>
        <w:t>X</w:t>
      </w:r>
      <w:r w:rsidR="00460699">
        <w:rPr>
          <w:rFonts w:asciiTheme="minorBidi" w:hAnsiTheme="minorBidi"/>
        </w:rPr>
        <w:t xml:space="preserve"> mutation. Cluster II </w:t>
      </w:r>
      <w:r w:rsidR="00033E61">
        <w:rPr>
          <w:rFonts w:asciiTheme="minorBidi" w:hAnsiTheme="minorBidi"/>
        </w:rPr>
        <w:t xml:space="preserve">is distinguished by the mutation </w:t>
      </w:r>
      <w:r w:rsidR="00033E61">
        <w:rPr>
          <w:rFonts w:asciiTheme="minorBidi" w:hAnsiTheme="minorBidi"/>
          <w:b/>
        </w:rPr>
        <w:t>Y</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460699">
        <w:rPr>
          <w:rFonts w:asciiTheme="minorBidi" w:hAnsiTheme="minorBidi"/>
          <w:b/>
        </w:rPr>
        <w:t>Z</w:t>
      </w:r>
      <w:r w:rsidR="00460699">
        <w:rPr>
          <w:rFonts w:asciiTheme="minorBidi" w:hAnsiTheme="minorBidi"/>
        </w:rPr>
        <w:t xml:space="preserve"> defining mutation.</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2A3E776F" w14:textId="77777777" w:rsidR="00BC12A0" w:rsidRDefault="00EF5A02" w:rsidP="00BC12A0">
      <w:pPr>
        <w:spacing w:after="240" w:line="240" w:lineRule="auto"/>
        <w:rPr>
          <w:rFonts w:asciiTheme="minorBidi" w:hAnsiTheme="minorBidi"/>
        </w:rPr>
      </w:pPr>
      <w:r>
        <w:rPr>
          <w:rFonts w:asciiTheme="minorBidi" w:hAnsiTheme="minorBidi"/>
        </w:rPr>
        <w:t xml:space="preserve">Once the centroid of each cluster had been identified, Phylogenetic Assignment of Named Global Outbreak Lineages, pangolin, could be used </w:t>
      </w:r>
      <w:r w:rsidR="00F9084A">
        <w:rPr>
          <w:rFonts w:asciiTheme="minorBidi" w:hAnsiTheme="minorBidi"/>
        </w:rPr>
        <w:fldChar w:fldCharType="begin" w:fldLock="1"/>
      </w:r>
      <w:r w:rsidR="00F9084A">
        <w:rPr>
          <w:rFonts w:asciiTheme="minorBidi" w:hAnsiTheme="minorBidi"/>
        </w:rPr>
        <w:instrText>ADDIN paperpile_citation &lt;clusterId&gt;L295Z355V645T466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F9084A">
        <w:rPr>
          <w:rFonts w:asciiTheme="minorBidi" w:hAnsiTheme="minorBidi"/>
        </w:rPr>
        <w:fldChar w:fldCharType="separate"/>
      </w:r>
      <w:r w:rsidR="00F9084A">
        <w:rPr>
          <w:rFonts w:asciiTheme="minorBidi" w:hAnsiTheme="minorBidi"/>
          <w:noProof/>
        </w:rPr>
        <w:t>(O’Toole et al., 2021)</w:t>
      </w:r>
      <w:r w:rsidR="00F9084A">
        <w:rPr>
          <w:rFonts w:asciiTheme="minorBidi" w:hAnsiTheme="minorBidi"/>
        </w:rPr>
        <w:fldChar w:fldCharType="end"/>
      </w:r>
      <w:r>
        <w:rPr>
          <w:rFonts w:asciiTheme="minorBidi" w:hAnsiTheme="minorBidi"/>
        </w:rPr>
        <w:t>.</w:t>
      </w:r>
      <w:r w:rsidR="00F9084A">
        <w:rPr>
          <w:rFonts w:asciiTheme="minorBidi" w:hAnsiTheme="minorBidi"/>
        </w:rPr>
        <w:t xml:space="preserve"> This involves assigning each </w:t>
      </w:r>
      <w:r w:rsidR="004144A4">
        <w:rPr>
          <w:rFonts w:asciiTheme="minorBidi" w:hAnsiTheme="minorBidi"/>
        </w:rPr>
        <w:t xml:space="preserve">cluster to a </w:t>
      </w:r>
      <w:proofErr w:type="spellStart"/>
      <w:r w:rsidR="004144A4">
        <w:rPr>
          <w:rFonts w:asciiTheme="minorBidi" w:hAnsiTheme="minorBidi"/>
        </w:rPr>
        <w:t>Pango</w:t>
      </w:r>
      <w:proofErr w:type="spellEnd"/>
      <w:r w:rsidR="004144A4">
        <w:rPr>
          <w:rFonts w:asciiTheme="minorBidi" w:hAnsiTheme="minorBidi"/>
        </w:rPr>
        <w:t xml:space="preserve"> lineage of SARS-CoV-2.</w:t>
      </w:r>
      <w:r w:rsidR="00B22B59">
        <w:rPr>
          <w:rFonts w:asciiTheme="minorBidi" w:hAnsiTheme="minorBidi"/>
        </w:rPr>
        <w:t xml:space="preserve"> </w:t>
      </w:r>
      <w:proofErr w:type="spellStart"/>
      <w:r w:rsidR="00BC12A0">
        <w:rPr>
          <w:rFonts w:asciiTheme="minorBidi" w:hAnsiTheme="minorBidi"/>
        </w:rPr>
        <w:t>Pango</w:t>
      </w:r>
      <w:proofErr w:type="spellEnd"/>
      <w:r w:rsidR="00BC12A0">
        <w:rPr>
          <w:rFonts w:asciiTheme="minorBidi" w:hAnsiTheme="minorBidi"/>
        </w:rPr>
        <w:t xml:space="preserve"> lineage assignment provides</w:t>
      </w:r>
      <w:r w:rsidR="00BC12A0">
        <w:rPr>
          <w:rFonts w:asciiTheme="minorBidi" w:hAnsiTheme="minorBidi"/>
        </w:rPr>
        <w:t xml:space="preserve"> an insight in the characteristics and specific traits of the clusters.</w:t>
      </w:r>
      <w:r w:rsidR="00BC12A0">
        <w:rPr>
          <w:rFonts w:asciiTheme="minorBidi" w:hAnsiTheme="minorBidi"/>
        </w:rPr>
        <w:t xml:space="preserve"> </w:t>
      </w:r>
      <w:r w:rsidR="00BC12A0">
        <w:rPr>
          <w:rFonts w:asciiTheme="minorBidi" w:hAnsiTheme="minorBidi"/>
        </w:rPr>
        <w:t xml:space="preserve">Cluster I matched with </w:t>
      </w:r>
      <w:r w:rsidR="00BC12A0" w:rsidRPr="00B22B59">
        <w:rPr>
          <w:rFonts w:asciiTheme="minorBidi" w:hAnsiTheme="minorBidi"/>
          <w:b/>
        </w:rPr>
        <w:t>X</w:t>
      </w:r>
      <w:r w:rsidR="00BC12A0">
        <w:rPr>
          <w:rFonts w:asciiTheme="minorBidi" w:hAnsiTheme="minorBidi"/>
        </w:rPr>
        <w:t xml:space="preserve">. Cluster II aligned with </w:t>
      </w:r>
      <w:r w:rsidR="00BC12A0" w:rsidRPr="00B22B59">
        <w:rPr>
          <w:rFonts w:asciiTheme="minorBidi" w:hAnsiTheme="minorBidi"/>
          <w:b/>
        </w:rPr>
        <w:t>Y</w:t>
      </w:r>
      <w:r w:rsidR="00BC12A0">
        <w:rPr>
          <w:rFonts w:asciiTheme="minorBidi" w:hAnsiTheme="minorBidi"/>
        </w:rPr>
        <w:t xml:space="preserve">. Cluster III showed similarity with </w:t>
      </w:r>
      <w:r w:rsidR="00BC12A0" w:rsidRPr="00B22B59">
        <w:rPr>
          <w:rFonts w:asciiTheme="minorBidi" w:hAnsiTheme="minorBidi"/>
          <w:b/>
        </w:rPr>
        <w:t>Z</w:t>
      </w:r>
      <w:r w:rsidR="00BC12A0">
        <w:rPr>
          <w:rFonts w:asciiTheme="minorBidi" w:hAnsiTheme="minorBidi"/>
        </w:rPr>
        <w:t>.</w:t>
      </w:r>
    </w:p>
    <w:p w14:paraId="3DDD5356" w14:textId="66B0DDEB" w:rsidR="00BC12A0" w:rsidRDefault="00BC12A0" w:rsidP="00BC12A0">
      <w:pPr>
        <w:spacing w:after="240" w:line="240" w:lineRule="auto"/>
        <w:rPr>
          <w:rFonts w:asciiTheme="minorBidi" w:hAnsiTheme="minorBidi"/>
        </w:rPr>
      </w:pPr>
    </w:p>
    <w:p w14:paraId="7E50442A" w14:textId="44459E79" w:rsidR="00B22B59" w:rsidRDefault="00B22B59" w:rsidP="006D0AFA">
      <w:pPr>
        <w:spacing w:after="240" w:line="240" w:lineRule="auto"/>
        <w:rPr>
          <w:rFonts w:asciiTheme="minorBidi" w:hAnsiTheme="minorBidi"/>
        </w:rPr>
      </w:pPr>
    </w:p>
    <w:p w14:paraId="791D47F4" w14:textId="25B062E8" w:rsidR="00B22B59" w:rsidRDefault="00B22B59" w:rsidP="006D0AFA">
      <w:pPr>
        <w:spacing w:after="240" w:line="240" w:lineRule="auto"/>
        <w:rPr>
          <w:rFonts w:asciiTheme="minorBidi" w:hAnsiTheme="minorBidi"/>
        </w:rPr>
      </w:pPr>
      <w:r>
        <w:rPr>
          <w:rFonts w:asciiTheme="minorBidi" w:hAnsiTheme="minorBidi"/>
        </w:rPr>
        <w:t>Why is this important?</w:t>
      </w:r>
    </w:p>
    <w:p w14:paraId="3BE6FEEE" w14:textId="3DC253C9" w:rsidR="00BE1594" w:rsidRDefault="00EB48E8" w:rsidP="00EB48E8">
      <w:pPr>
        <w:spacing w:after="240" w:line="240" w:lineRule="auto"/>
        <w:rPr>
          <w:rFonts w:asciiTheme="minorBidi" w:hAnsiTheme="minorBidi"/>
        </w:rPr>
      </w:pPr>
      <w:r>
        <w:rPr>
          <w:rFonts w:asciiTheme="minorBidi" w:hAnsiTheme="minorBidi"/>
        </w:rPr>
        <w:lastRenderedPageBreak/>
        <w:t xml:space="preserve">What mutations define each </w:t>
      </w:r>
      <w:proofErr w:type="gramStart"/>
      <w:r>
        <w:rPr>
          <w:rFonts w:asciiTheme="minorBidi" w:hAnsiTheme="minorBidi"/>
        </w:rPr>
        <w:t>cluster?,</w:t>
      </w:r>
      <w:proofErr w:type="gramEnd"/>
      <w:r>
        <w:rPr>
          <w:rFonts w:asciiTheme="minorBidi" w:hAnsiTheme="minorBidi"/>
        </w:rPr>
        <w:t xml:space="preserve"> centroid, which(), how do the clusters relate to known variants, </w:t>
      </w:r>
      <w:proofErr w:type="spellStart"/>
      <w:r>
        <w:rPr>
          <w:rFonts w:asciiTheme="minorBidi" w:hAnsiTheme="minorBidi"/>
        </w:rPr>
        <w:t>pango</w:t>
      </w:r>
      <w:proofErr w:type="spellEnd"/>
    </w:p>
    <w:p w14:paraId="20F2EAF9" w14:textId="38C45FE5" w:rsidR="009238DF" w:rsidRDefault="009238DF" w:rsidP="00EB48E8">
      <w:pPr>
        <w:spacing w:after="240" w:line="240" w:lineRule="auto"/>
        <w:rPr>
          <w:rFonts w:asciiTheme="minorBidi" w:hAnsiTheme="minorBidi"/>
        </w:rPr>
      </w:pPr>
      <w:r>
        <w:rPr>
          <w:rFonts w:asciiTheme="minorBidi" w:hAnsiTheme="minorBidi"/>
        </w:rPr>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 xml:space="preserve">Put each centroid for each cluster into </w:t>
      </w:r>
      <w:proofErr w:type="spellStart"/>
      <w:r>
        <w:rPr>
          <w:rFonts w:asciiTheme="minorBidi" w:hAnsiTheme="minorBidi"/>
        </w:rPr>
        <w:t>pango</w:t>
      </w:r>
      <w:proofErr w:type="spellEnd"/>
      <w:r>
        <w:rPr>
          <w:rFonts w:asciiTheme="minorBidi" w:hAnsiTheme="minorBidi"/>
        </w:rPr>
        <w:t>,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DB29" id="Text Box 2" o:spid="_x0000_s1027"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lastRenderedPageBreak/>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5843FD35" w14:textId="77777777" w:rsidR="005217B0" w:rsidRPr="00B5751D" w:rsidRDefault="005217B0" w:rsidP="005217B0">
      <w:pPr>
        <w:spacing w:after="240" w:line="240" w:lineRule="auto"/>
        <w:rPr>
          <w:rFonts w:asciiTheme="minorBidi" w:hAnsiTheme="minorBidi"/>
          <w:b/>
          <w:bCs/>
        </w:rPr>
      </w:pPr>
      <w:r w:rsidRPr="00B5751D">
        <w:rPr>
          <w:rFonts w:asciiTheme="minorBidi" w:hAnsiTheme="minorBidi"/>
          <w:b/>
          <w:bCs/>
        </w:rPr>
        <w:t>How consistent are the clusters across different dimensionality reduction methods?</w:t>
      </w:r>
    </w:p>
    <w:p w14:paraId="058407E7" w14:textId="2A82FBBB" w:rsidR="00AA4727" w:rsidRPr="005217B0" w:rsidRDefault="005217B0" w:rsidP="00A44A42">
      <w:pPr>
        <w:spacing w:after="240" w:line="240" w:lineRule="auto"/>
        <w:rPr>
          <w:rFonts w:asciiTheme="minorBidi" w:hAnsiTheme="minorBidi"/>
          <w:bCs/>
        </w:rPr>
      </w:pPr>
      <w:r>
        <w:rPr>
          <w:rFonts w:asciiTheme="minorBidi" w:hAnsiTheme="minorBidi"/>
          <w:bCs/>
        </w:rPr>
        <w:t>Lack off</w:t>
      </w: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lastRenderedPageBreak/>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lastRenderedPageBreak/>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1E115CC8"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tidyverse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963C6C">
        <w:rPr>
          <w:rFonts w:asciiTheme="minorBidi" w:hAnsiTheme="minorBidi"/>
          <w:bCs/>
        </w:rPr>
        <w:t xml:space="preserve">, </w:t>
      </w:r>
      <w:proofErr w:type="spellStart"/>
      <w:r w:rsidR="00963C6C">
        <w:rPr>
          <w:rFonts w:asciiTheme="minorBidi" w:hAnsiTheme="minorBidi"/>
          <w:bCs/>
        </w:rPr>
        <w:t>umap</w:t>
      </w:r>
      <w:proofErr w:type="spellEnd"/>
      <w:r w:rsidR="00963C6C">
        <w:rPr>
          <w:rFonts w:asciiTheme="minorBidi" w:hAnsiTheme="minorBidi"/>
          <w:bCs/>
        </w:rPr>
        <w:t xml:space="preserve"> and </w:t>
      </w:r>
      <w:proofErr w:type="spellStart"/>
      <w:r w:rsidR="00963C6C">
        <w:rPr>
          <w:rFonts w:asciiTheme="minorBidi" w:hAnsiTheme="minorBidi"/>
          <w:bCs/>
        </w:rPr>
        <w:t>uwot</w:t>
      </w:r>
      <w:proofErr w:type="spellEnd"/>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proofErr w:type="gramStart"/>
      <w:r w:rsidR="008423B9">
        <w:rPr>
          <w:rFonts w:asciiTheme="minorBidi" w:hAnsiTheme="minorBidi"/>
          <w:bCs/>
        </w:rPr>
        <w:t>set.seed</w:t>
      </w:r>
      <w:proofErr w:type="spellEnd"/>
      <w:proofErr w:type="gram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BC12A0" w:rsidP="00951003">
      <w:pPr>
        <w:spacing w:after="240" w:line="240" w:lineRule="auto"/>
        <w:rPr>
          <w:rFonts w:asciiTheme="minorBidi" w:hAnsiTheme="minorBidi"/>
          <w:bCs/>
        </w:rPr>
      </w:pPr>
      <w:hyperlink r:id="rId14" w:history="1">
        <w:r w:rsidR="00ED0CDB"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xml:space="preserve">. </w:t>
      </w:r>
      <w:proofErr w:type="spellStart"/>
      <w:r w:rsidR="00AB16D4">
        <w:rPr>
          <w:rFonts w:asciiTheme="minorBidi" w:hAnsiTheme="minorBidi"/>
          <w:bCs/>
        </w:rPr>
        <w:t>Pango’s</w:t>
      </w:r>
      <w:proofErr w:type="spellEnd"/>
      <w:r w:rsidR="00AB16D4">
        <w:rPr>
          <w:rFonts w:asciiTheme="minorBidi" w:hAnsiTheme="minorBidi"/>
          <w:bCs/>
        </w:rPr>
        <w:t xml:space="preserve">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 xml:space="preserve">(Rambaut et al., </w:t>
      </w:r>
      <w:r w:rsidR="004A4070">
        <w:rPr>
          <w:rFonts w:asciiTheme="minorBidi" w:hAnsiTheme="minorBidi"/>
          <w:bCs/>
          <w:noProof/>
        </w:rPr>
        <w:lastRenderedPageBreak/>
        <w:t>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lastRenderedPageBreak/>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w:t>
      </w:r>
      <w:proofErr w:type="gramStart"/>
      <w:r w:rsidR="00F716CD">
        <w:rPr>
          <w:rFonts w:asciiTheme="minorBidi" w:hAnsiTheme="minorBidi"/>
        </w:rPr>
        <w:t>ran</w:t>
      </w:r>
      <w:proofErr w:type="gramEnd"/>
      <w:r w:rsidR="00F716CD">
        <w:rPr>
          <w:rFonts w:asciiTheme="minorBidi" w:hAnsiTheme="minorBidi"/>
        </w:rPr>
        <w:t xml:space="preserve">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39174C4D"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 xml:space="preserve">-nearest </w:t>
      </w:r>
      <w:proofErr w:type="gramStart"/>
      <w:r w:rsidR="00A603AA">
        <w:rPr>
          <w:rFonts w:asciiTheme="minorBidi" w:hAnsiTheme="minorBidi"/>
        </w:rPr>
        <w:t>neighbours</w:t>
      </w:r>
      <w:proofErr w:type="gramEnd"/>
      <w:r w:rsidR="00A603AA">
        <w:rPr>
          <w:rFonts w:asciiTheme="minorBidi" w:hAnsiTheme="minorBidi"/>
        </w:rPr>
        <w:t xml:space="preserve">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5BE2427C"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w:t>
      </w:r>
      <w:r w:rsidR="00E21AD5">
        <w:rPr>
          <w:rFonts w:asciiTheme="minorBidi" w:hAnsiTheme="minorBidi"/>
        </w:rPr>
        <w:lastRenderedPageBreak/>
        <w:t xml:space="preserve">sparse matrix was then converted back to a </w:t>
      </w:r>
      <w:proofErr w:type="spellStart"/>
      <w:r w:rsidR="00E21AD5">
        <w:rPr>
          <w:rFonts w:asciiTheme="minorBidi" w:hAnsiTheme="minorBidi"/>
        </w:rPr>
        <w:t>tibble</w:t>
      </w:r>
      <w:proofErr w:type="spellEnd"/>
      <w:r w:rsidR="00E21AD5">
        <w:rPr>
          <w:rFonts w:asciiTheme="minorBidi" w:hAnsiTheme="minorBidi"/>
        </w:rPr>
        <w:t xml:space="preserve">, as UMAP cannot handle sparse data matrices.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5543C8D1" w14:textId="714521C4" w:rsidR="00F9084A" w:rsidRDefault="00286F3E" w:rsidP="00286F3E">
      <w:pPr>
        <w:spacing w:after="220" w:line="240" w:lineRule="auto"/>
        <w:rPr>
          <w:rFonts w:asciiTheme="minorBidi" w:hAnsiTheme="minorBidi"/>
          <w:noProof/>
        </w:rPr>
      </w:pPr>
      <w:r>
        <w:rPr>
          <w:rFonts w:asciiTheme="minorBidi" w:hAnsiTheme="minorBidi"/>
        </w:rPr>
        <w:fldChar w:fldCharType="begin" w:fldLock="1"/>
      </w:r>
      <w:r w:rsidR="00F9084A">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F9084A">
        <w:rPr>
          <w:rFonts w:asciiTheme="minorBidi" w:hAnsiTheme="minorBidi"/>
          <w:noProof/>
        </w:rPr>
        <w:t xml:space="preserve">Arnoldi, W. E. (1951). The principle of minimized iterations in the solution of the matrix eigenvalue problem. </w:t>
      </w:r>
      <w:r w:rsidR="00F9084A" w:rsidRPr="00F9084A">
        <w:rPr>
          <w:rFonts w:asciiTheme="minorBidi" w:hAnsiTheme="minorBidi"/>
          <w:i/>
          <w:noProof/>
        </w:rPr>
        <w:t>Quarterly of applied mathematics</w:t>
      </w:r>
      <w:r w:rsidR="00F9084A">
        <w:rPr>
          <w:rFonts w:asciiTheme="minorBidi" w:hAnsiTheme="minorBidi"/>
          <w:noProof/>
        </w:rPr>
        <w:t>, 9 (1), pp.17–29.</w:t>
      </w:r>
    </w:p>
    <w:p w14:paraId="316A63F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F9084A">
        <w:rPr>
          <w:rFonts w:asciiTheme="minorBidi" w:hAnsiTheme="minorBidi"/>
          <w:i/>
          <w:noProof/>
        </w:rPr>
        <w:t>CRAN: Contributed Packages</w:t>
      </w:r>
      <w:r>
        <w:rPr>
          <w:rFonts w:asciiTheme="minorBidi" w:hAnsiTheme="minorBidi"/>
          <w:noProof/>
        </w:rPr>
        <w:t>, The R Foundation. [Online]. Available at: doi:10.32614/cran.package.matrix.</w:t>
      </w:r>
    </w:p>
    <w:p w14:paraId="77083F8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F9084A">
        <w:rPr>
          <w:rFonts w:asciiTheme="minorBidi" w:hAnsiTheme="minorBidi"/>
          <w:i/>
          <w:noProof/>
        </w:rPr>
        <w:t>International Conference on Machine Learning</w:t>
      </w:r>
      <w:r>
        <w:rPr>
          <w:rFonts w:asciiTheme="minorBidi" w:hAnsiTheme="minorBidi"/>
          <w:noProof/>
        </w:rPr>
        <w:t>, pp.91–99. [Accessed 5 April 2025].</w:t>
      </w:r>
    </w:p>
    <w:p w14:paraId="66874BB7"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http://arxiv.org/abs/2105.07536.</w:t>
      </w:r>
    </w:p>
    <w:p w14:paraId="73B6C0D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F9084A">
        <w:rPr>
          <w:rFonts w:asciiTheme="minorBidi" w:hAnsiTheme="minorBidi"/>
          <w:i/>
          <w:noProof/>
        </w:rPr>
        <w:t>2022 IEEE International Conference on Big Data (Big Data)</w:t>
      </w:r>
      <w:r>
        <w:rPr>
          <w:rFonts w:asciiTheme="minorBidi" w:hAnsiTheme="minorBidi"/>
          <w:noProof/>
        </w:rPr>
        <w:t>. 17 December 2022. IEEE. pp.101–106.</w:t>
      </w:r>
    </w:p>
    <w:p w14:paraId="3838A6FC" w14:textId="77777777" w:rsidR="00F9084A" w:rsidRDefault="00F9084A" w:rsidP="00286F3E">
      <w:pPr>
        <w:spacing w:after="220" w:line="240" w:lineRule="auto"/>
        <w:rPr>
          <w:rFonts w:asciiTheme="minorBidi" w:hAnsiTheme="minorBidi"/>
          <w:noProof/>
        </w:rPr>
      </w:pPr>
      <w:r>
        <w:rPr>
          <w:rFonts w:asciiTheme="minorBidi" w:hAnsiTheme="minorBidi"/>
          <w:noProof/>
        </w:rPr>
        <w:lastRenderedPageBreak/>
        <w:t xml:space="preserve">Cui, M. </w:t>
      </w:r>
      <w:r w:rsidRPr="00F9084A">
        <w:rPr>
          <w:rFonts w:asciiTheme="minorBidi" w:hAnsiTheme="minorBidi"/>
          <w:i/>
          <w:noProof/>
        </w:rPr>
        <w:t>On the elbow method</w:t>
      </w:r>
      <w:r>
        <w:rPr>
          <w:rFonts w:asciiTheme="minorBidi" w:hAnsiTheme="minorBidi"/>
          <w:noProof/>
        </w:rPr>
        <w:t>. [Online]. Available at: doi:10.23977/accaf.2020.010102.</w:t>
      </w:r>
    </w:p>
    <w:p w14:paraId="7E74A58F"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F9084A">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7E7FFD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Hinton, G. and Roweis, S. </w:t>
      </w:r>
      <w:r w:rsidRPr="00F9084A">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09BF5A0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F9084A">
        <w:rPr>
          <w:rFonts w:asciiTheme="minorBidi" w:hAnsiTheme="minorBidi"/>
          <w:i/>
          <w:noProof/>
        </w:rPr>
        <w:t>Philosophical transactions. Series A, Mathematical, physical, and engineering sciences</w:t>
      </w:r>
      <w:r>
        <w:rPr>
          <w:rFonts w:asciiTheme="minorBidi" w:hAnsiTheme="minorBidi"/>
          <w:noProof/>
        </w:rPr>
        <w:t>, 374 (2065), p.20150202.</w:t>
      </w:r>
    </w:p>
    <w:p w14:paraId="355F1BE1"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van der Maaten, L. (2008). </w:t>
      </w:r>
      <w:r w:rsidRPr="00F9084A">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4516410A"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F9084A">
        <w:rPr>
          <w:rFonts w:asciiTheme="minorBidi" w:hAnsiTheme="minorBidi"/>
          <w:i/>
          <w:noProof/>
        </w:rPr>
        <w:t>arXiv [stat.ML]</w:t>
      </w:r>
      <w:r>
        <w:rPr>
          <w:rFonts w:asciiTheme="minorBidi" w:hAnsiTheme="minorBidi"/>
          <w:noProof/>
        </w:rPr>
        <w:t xml:space="preserve">. </w:t>
      </w:r>
      <w:r w:rsidRPr="00F9084A">
        <w:rPr>
          <w:rFonts w:asciiTheme="minorBidi" w:hAnsiTheme="minorBidi"/>
          <w:i/>
          <w:noProof/>
        </w:rPr>
        <w:t>arXiv</w:t>
      </w:r>
      <w:r>
        <w:rPr>
          <w:rFonts w:asciiTheme="minorBidi" w:hAnsiTheme="minorBidi"/>
          <w:noProof/>
        </w:rPr>
        <w:t xml:space="preserve"> [Online]. Available at: http://arxiv.org/abs/1802.03426.</w:t>
      </w:r>
    </w:p>
    <w:p w14:paraId="79E0E5AE"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F9084A">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58C89F38"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F9084A">
        <w:rPr>
          <w:rFonts w:asciiTheme="minorBidi" w:hAnsiTheme="minorBidi"/>
          <w:i/>
          <w:noProof/>
        </w:rPr>
        <w:t>Virus evolution</w:t>
      </w:r>
      <w:r>
        <w:rPr>
          <w:rFonts w:asciiTheme="minorBidi" w:hAnsiTheme="minorBidi"/>
          <w:noProof/>
        </w:rPr>
        <w:t>, 7 (2), p.veab064.</w:t>
      </w:r>
    </w:p>
    <w:p w14:paraId="2B0E875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F9084A">
        <w:rPr>
          <w:rFonts w:asciiTheme="minorBidi" w:hAnsiTheme="minorBidi"/>
          <w:i/>
          <w:noProof/>
        </w:rPr>
        <w:t>Nature microbiology</w:t>
      </w:r>
      <w:r>
        <w:rPr>
          <w:rFonts w:asciiTheme="minorBidi" w:hAnsiTheme="minorBidi"/>
          <w:noProof/>
        </w:rPr>
        <w:t>, 5 (11), pp.1403–1407. [Accessed 16 April 2025].</w:t>
      </w:r>
    </w:p>
    <w:p w14:paraId="671D7105"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Richardson, M. </w:t>
      </w:r>
      <w:r w:rsidRPr="00F9084A">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79B57110" w14:textId="77777777" w:rsidR="00F9084A" w:rsidRDefault="00F9084A"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F9084A">
        <w:rPr>
          <w:rFonts w:asciiTheme="minorBidi" w:hAnsiTheme="minorBidi"/>
          <w:i/>
          <w:noProof/>
        </w:rPr>
        <w:t>Journal of the Iranian Chemical Society</w:t>
      </w:r>
      <w:r>
        <w:rPr>
          <w:rFonts w:asciiTheme="minorBidi" w:hAnsiTheme="minorBidi"/>
          <w:noProof/>
        </w:rPr>
        <w:t>, 12 (6), pp.967–977.</w:t>
      </w:r>
    </w:p>
    <w:p w14:paraId="3426915B" w14:textId="0D4A1F95" w:rsidR="00286F3E" w:rsidRPr="00F34490" w:rsidRDefault="00F9084A"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F9084A">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6"/>
  </w:num>
  <w:num w:numId="3">
    <w:abstractNumId w:val="8"/>
  </w:num>
  <w:num w:numId="4">
    <w:abstractNumId w:val="19"/>
  </w:num>
  <w:num w:numId="5">
    <w:abstractNumId w:val="20"/>
  </w:num>
  <w:num w:numId="6">
    <w:abstractNumId w:val="1"/>
  </w:num>
  <w:num w:numId="7">
    <w:abstractNumId w:val="23"/>
  </w:num>
  <w:num w:numId="8">
    <w:abstractNumId w:val="0"/>
  </w:num>
  <w:num w:numId="9">
    <w:abstractNumId w:val="24"/>
  </w:num>
  <w:num w:numId="10">
    <w:abstractNumId w:val="13"/>
  </w:num>
  <w:num w:numId="11">
    <w:abstractNumId w:val="5"/>
  </w:num>
  <w:num w:numId="12">
    <w:abstractNumId w:val="21"/>
  </w:num>
  <w:num w:numId="13">
    <w:abstractNumId w:val="11"/>
  </w:num>
  <w:num w:numId="14">
    <w:abstractNumId w:val="3"/>
  </w:num>
  <w:num w:numId="15">
    <w:abstractNumId w:val="17"/>
  </w:num>
  <w:num w:numId="16">
    <w:abstractNumId w:val="18"/>
  </w:num>
  <w:num w:numId="17">
    <w:abstractNumId w:val="9"/>
  </w:num>
  <w:num w:numId="18">
    <w:abstractNumId w:val="15"/>
  </w:num>
  <w:num w:numId="19">
    <w:abstractNumId w:val="14"/>
  </w:num>
  <w:num w:numId="20">
    <w:abstractNumId w:val="10"/>
  </w:num>
  <w:num w:numId="21">
    <w:abstractNumId w:val="22"/>
  </w:num>
  <w:num w:numId="22">
    <w:abstractNumId w:val="25"/>
  </w:num>
  <w:num w:numId="23">
    <w:abstractNumId w:val="26"/>
  </w:num>
  <w:num w:numId="24">
    <w:abstractNumId w:val="16"/>
  </w:num>
  <w:num w:numId="25">
    <w:abstractNumId w:val="2"/>
  </w:num>
  <w:num w:numId="26">
    <w:abstractNumId w:val="4"/>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3E61"/>
    <w:rsid w:val="0003500A"/>
    <w:rsid w:val="000359C3"/>
    <w:rsid w:val="00036BB5"/>
    <w:rsid w:val="000409B0"/>
    <w:rsid w:val="00041131"/>
    <w:rsid w:val="000411F4"/>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318"/>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363"/>
    <w:rsid w:val="0013679A"/>
    <w:rsid w:val="0014077C"/>
    <w:rsid w:val="00142A0E"/>
    <w:rsid w:val="00143232"/>
    <w:rsid w:val="001434D9"/>
    <w:rsid w:val="00143D14"/>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601B"/>
    <w:rsid w:val="001977A8"/>
    <w:rsid w:val="00197D3D"/>
    <w:rsid w:val="001A0EA3"/>
    <w:rsid w:val="001A1371"/>
    <w:rsid w:val="001A5F68"/>
    <w:rsid w:val="001A6BA5"/>
    <w:rsid w:val="001B0B1A"/>
    <w:rsid w:val="001B19A9"/>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2BAE"/>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D7C8B"/>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4BC"/>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44A4"/>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17B0"/>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1687"/>
    <w:rsid w:val="00543BA9"/>
    <w:rsid w:val="0054530E"/>
    <w:rsid w:val="005471F7"/>
    <w:rsid w:val="00547669"/>
    <w:rsid w:val="00550724"/>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0562"/>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2E4"/>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0B9"/>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5281"/>
    <w:rsid w:val="007C7EF3"/>
    <w:rsid w:val="007D185A"/>
    <w:rsid w:val="007D1DBC"/>
    <w:rsid w:val="007D1DE4"/>
    <w:rsid w:val="007D49C9"/>
    <w:rsid w:val="007D4B88"/>
    <w:rsid w:val="007D4BCF"/>
    <w:rsid w:val="007D50DB"/>
    <w:rsid w:val="007D5284"/>
    <w:rsid w:val="007D5B5A"/>
    <w:rsid w:val="007D6085"/>
    <w:rsid w:val="007D7597"/>
    <w:rsid w:val="007D792F"/>
    <w:rsid w:val="007E29FF"/>
    <w:rsid w:val="007E3041"/>
    <w:rsid w:val="007E44A0"/>
    <w:rsid w:val="007E46F5"/>
    <w:rsid w:val="007E50A3"/>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595A"/>
    <w:rsid w:val="008E7200"/>
    <w:rsid w:val="008F01CE"/>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0EBC"/>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1F07"/>
    <w:rsid w:val="00A63364"/>
    <w:rsid w:val="00A638AC"/>
    <w:rsid w:val="00A66F35"/>
    <w:rsid w:val="00A679B6"/>
    <w:rsid w:val="00A700EB"/>
    <w:rsid w:val="00A73C52"/>
    <w:rsid w:val="00A73D4C"/>
    <w:rsid w:val="00A75117"/>
    <w:rsid w:val="00A756C0"/>
    <w:rsid w:val="00A7596C"/>
    <w:rsid w:val="00A75ECA"/>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2B59"/>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3FA1"/>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12A0"/>
    <w:rsid w:val="00BC41C7"/>
    <w:rsid w:val="00BC4A04"/>
    <w:rsid w:val="00BC4C0A"/>
    <w:rsid w:val="00BC53EF"/>
    <w:rsid w:val="00BC6991"/>
    <w:rsid w:val="00BC703C"/>
    <w:rsid w:val="00BC78E8"/>
    <w:rsid w:val="00BD08BB"/>
    <w:rsid w:val="00BD3128"/>
    <w:rsid w:val="00BD5CA9"/>
    <w:rsid w:val="00BD603E"/>
    <w:rsid w:val="00BD63D0"/>
    <w:rsid w:val="00BD7A5D"/>
    <w:rsid w:val="00BE1594"/>
    <w:rsid w:val="00BE19E7"/>
    <w:rsid w:val="00BE329C"/>
    <w:rsid w:val="00BE37AD"/>
    <w:rsid w:val="00BE541C"/>
    <w:rsid w:val="00BE5E6F"/>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277BC"/>
    <w:rsid w:val="00C303AC"/>
    <w:rsid w:val="00C307B3"/>
    <w:rsid w:val="00C30C78"/>
    <w:rsid w:val="00C31502"/>
    <w:rsid w:val="00C31E81"/>
    <w:rsid w:val="00C333CD"/>
    <w:rsid w:val="00C33F87"/>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3BDD"/>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02F1"/>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3CCD"/>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0CF8"/>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DF77BD"/>
    <w:rsid w:val="00E00B81"/>
    <w:rsid w:val="00E0144E"/>
    <w:rsid w:val="00E0233A"/>
    <w:rsid w:val="00E034A9"/>
    <w:rsid w:val="00E040F4"/>
    <w:rsid w:val="00E04342"/>
    <w:rsid w:val="00E05974"/>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02"/>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084A"/>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pubs.rsc.org/en/content/articlehtml/2014/ay/c3ay41907j"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ha524/Spike_prot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E599E-B84D-4637-B017-F02843F3D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20</Pages>
  <Words>12122</Words>
  <Characters>69222</Characters>
  <Application>Microsoft Office Word</Application>
  <DocSecurity>0</DocSecurity>
  <Lines>1214</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 Aldous</cp:lastModifiedBy>
  <cp:revision>9</cp:revision>
  <cp:lastPrinted>2025-04-02T10:51:00Z</cp:lastPrinted>
  <dcterms:created xsi:type="dcterms:W3CDTF">2025-04-22T17:54:00Z</dcterms:created>
  <dcterms:modified xsi:type="dcterms:W3CDTF">2025-04-23T11:05:00Z</dcterms:modified>
</cp:coreProperties>
</file>