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0" w:firstLine="0"/>
        <w:rPr/>
      </w:pPr>
      <w:r w:rsidDel="00000000" w:rsidR="00000000" w:rsidRPr="00000000">
        <w:rPr>
          <w:rtl w:val="0"/>
        </w:rPr>
        <w:t xml:space="preserve">Mit course page: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ocw.mit.edu/courses/res-6-007-signals-and-systems-spring-2011/?fbclid=IwY2xjawOLuy5leHRuA2FlbQIxMABicmlkETFSTklYU0s0RjRJQWRSU1RMc3J0YwZhcHBfaWQQMjIyMDM5MTc4ODIwMDg5MgABHoC0A_xliOGDizYL2urcc8lCoEOkUFmFHkwloZCTEVRR2_ATWNSPGhcHz-DJ_aem_jsjFSYSegleC9GkSvBg-Tw&amp;brid=h3pbGtpb2pAYs0qjtnFK-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Lectures: </w:t>
      </w:r>
    </w:p>
    <w:p w:rsidR="00000000" w:rsidDel="00000000" w:rsidP="00000000" w:rsidRDefault="00000000" w:rsidRPr="00000000" w14:paraId="00000004">
      <w:pPr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https://www.youtube.com/playlist?list=PL41692B571DD0AF9B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Also Check out</w:t>
      </w:r>
      <w:r w:rsidDel="00000000" w:rsidR="00000000" w:rsidRPr="00000000">
        <w:rPr>
          <w:sz w:val="26"/>
          <w:szCs w:val="26"/>
          <w:rtl w:val="0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3Blue1Brown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for some illustrative explanation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ocw.mit.edu/courses/res-6-007-signals-and-systems-spring-2011/?fbclid=IwY2xjawOLuy5leHRuA2FlbQIxMABicmlkETFSTklYU0s0RjRJQWRSU1RMc3J0YwZhcHBfaWQQMjIyMDM5MTc4ODIwMDg5MgABHoC0A_xliOGDizYL2urcc8lCoEOkUFmFHkwloZCTEVRR2_ATWNSPGhcHz-DJ_aem_jsjFSYSegleC9GkSvBg-Tw&amp;brid=h3pbGtpb2pAYs0qjtnFK-A" TargetMode="External"/><Relationship Id="rId7" Type="http://schemas.openxmlformats.org/officeDocument/2006/relationships/hyperlink" Target="https://www.youtube.com/playlist?list=PL41692B571DD0AF9B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