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rPr>
          <w:b w:val="0"/>
        </w:rPr>
        <w:t>گزارش نهایی بنچمارک اشتراک‌گذاری GPU با استفاده از NVIDIA MPS</w:t>
      </w:r>
    </w:p>
    <w:p>
      <w:pPr>
        <w:pStyle w:val="Subtitle"/>
        <w:jc w:val="right"/>
        <w:bidi w:val="1"/>
      </w:pPr>
      <w:r>
        <w:rPr>
          <w:b w:val="0"/>
        </w:rPr>
        <w:t>نسخه نمایشی برای ارائه نهایی پروژه</w:t>
      </w:r>
    </w:p>
    <w:p>
      <w:pPr>
        <w:pStyle w:val="Heading1"/>
        <w:jc w:val="right"/>
        <w:bidi w:val="1"/>
      </w:pPr>
      <w:r>
        <w:rPr>
          <w:b w:val="0"/>
        </w:rPr>
        <w:t>نمای کلی پروژه</w:t>
      </w:r>
    </w:p>
    <w:p>
      <w:pPr>
        <w:jc w:val="right"/>
        <w:bidi w:val="1"/>
      </w:pPr>
      <w:r>
        <w:rPr>
          <w:b w:val="0"/>
        </w:rPr>
        <w:t>این پروژه نحوه اشتراک‌گذاری GPU و مقیاس‌پذیری عملکرد را با استفاده از NVIDIA Multi-Process Service (MPS) نشان می‌دهد. در این بنچمارک، اجرای همزمان چند کانتینر استنتاج LLM روی یک GPU واحد در دو حالت «با MPS» و «بدون MPS» مقایسه شده است تا اثر آن بر توان عملیاتی، تأخیر و بهره‌وری کلی مشخص شود؛ در عین حال ایزولاسیون VRAM هر کانتینر حفظ می‌شود.</w:t>
      </w:r>
    </w:p>
    <w:p>
      <w:pPr>
        <w:pStyle w:val="Heading1"/>
        <w:jc w:val="right"/>
        <w:bidi w:val="1"/>
      </w:pPr>
      <w:r>
        <w:rPr>
          <w:b w:val="0"/>
        </w:rPr>
        <w:t>محیط آزمون</w:t>
      </w:r>
    </w:p>
    <w:p>
      <w:pPr>
        <w:jc w:val="right"/>
        <w:bidi w:val="1"/>
      </w:pPr>
      <w:r>
        <w:rPr>
          <w:b w:val="0"/>
        </w:rPr>
        <w:t>• GPUها: ۲ × NVIDIA GeForce RTX 3080 Ti (هرکدام با ۱۲ گیگابایت VRAM)</w:t>
      </w:r>
    </w:p>
    <w:p>
      <w:pPr>
        <w:jc w:val="right"/>
        <w:bidi w:val="1"/>
      </w:pPr>
      <w:r>
        <w:rPr>
          <w:b w:val="0"/>
        </w:rPr>
        <w:t>• GPU فعال برای تست: GPU 0</w:t>
      </w:r>
    </w:p>
    <w:p>
      <w:pPr>
        <w:jc w:val="right"/>
        <w:bidi w:val="1"/>
      </w:pPr>
      <w:r>
        <w:rPr>
          <w:b w:val="0"/>
        </w:rPr>
        <w:t>• کانتینرها: سرویس‌های استنتاج LLM (مبتنی بر Docker)</w:t>
      </w:r>
    </w:p>
    <w:p>
      <w:pPr>
        <w:jc w:val="right"/>
        <w:bidi w:val="1"/>
      </w:pPr>
      <w:r>
        <w:rPr>
          <w:b w:val="0"/>
        </w:rPr>
        <w:t>• تعداد درخواست برای هر کانتینر: ۲۰</w:t>
      </w:r>
    </w:p>
    <w:p>
      <w:pPr>
        <w:jc w:val="right"/>
        <w:bidi w:val="1"/>
      </w:pPr>
      <w:r>
        <w:rPr>
          <w:b w:val="0"/>
        </w:rPr>
        <w:t>• حداکثر توکن جدید برای هر درخواست: ۱۰۰</w:t>
      </w:r>
    </w:p>
    <w:p>
      <w:pPr>
        <w:jc w:val="right"/>
        <w:bidi w:val="1"/>
      </w:pPr>
      <w:r>
        <w:rPr>
          <w:b w:val="0"/>
        </w:rPr>
        <w:t>• محدودیت VRAM برای هر کانتینر: ۳۰۰۰ مگابایت (اعمال‌شده با VRAM shim)</w:t>
      </w:r>
    </w:p>
    <w:p>
      <w:pPr>
        <w:pStyle w:val="Heading1"/>
        <w:jc w:val="right"/>
        <w:bidi w:val="1"/>
      </w:pPr>
      <w:r>
        <w:rPr>
          <w:b w:val="0"/>
        </w:rPr>
        <w:t>پیکربندی آزمون</w:t>
      </w:r>
    </w:p>
    <w:p>
      <w:pPr>
        <w:pStyle w:val="Heading2"/>
        <w:jc w:val="right"/>
        <w:bidi w:val="1"/>
      </w:pPr>
      <w:r>
        <w:rPr>
          <w:b w:val="0"/>
        </w:rPr>
        <w:t>آزمون ۱: بدون NVIDIA MPS</w:t>
      </w:r>
    </w:p>
    <w:p>
      <w:pPr>
        <w:jc w:val="right"/>
        <w:bidi w:val="1"/>
      </w:pPr>
      <w:r>
        <w:rPr>
          <w:b w:val="0"/>
        </w:rPr>
        <w:t>• دایمون MPS: متوقف</w:t>
      </w:r>
    </w:p>
    <w:p>
      <w:pPr>
        <w:jc w:val="right"/>
        <w:bidi w:val="1"/>
      </w:pPr>
      <w:r>
        <w:rPr>
          <w:b w:val="0"/>
        </w:rPr>
        <w:t>• تعداد کانتینر استفاده‌شده: ۱ (پورت 6000)</w:t>
      </w:r>
    </w:p>
    <w:p>
      <w:pPr>
        <w:jc w:val="right"/>
        <w:bidi w:val="1"/>
      </w:pPr>
      <w:r>
        <w:rPr>
          <w:b w:val="0"/>
        </w:rPr>
        <w:t>• حالت اجرا: درخواست‌های موازی داخل یک کانتینر واحد</w:t>
      </w:r>
    </w:p>
    <w:p>
      <w:pPr>
        <w:jc w:val="right"/>
        <w:bidi w:val="1"/>
      </w:pPr>
      <w:r>
        <w:rPr>
          <w:b w:val="0"/>
        </w:rPr>
        <w:t>• CUDA Contextها: چندین Context مستقل</w:t>
      </w:r>
    </w:p>
    <w:p>
      <w:pPr>
        <w:pStyle w:val="Heading2"/>
        <w:jc w:val="right"/>
        <w:bidi w:val="1"/>
      </w:pPr>
      <w:r>
        <w:rPr>
          <w:b w:val="0"/>
        </w:rPr>
        <w:t>آزمون ۲: با NVIDIA MPS</w:t>
      </w:r>
    </w:p>
    <w:p>
      <w:pPr>
        <w:jc w:val="right"/>
        <w:bidi w:val="1"/>
      </w:pPr>
      <w:r>
        <w:rPr>
          <w:b w:val="0"/>
        </w:rPr>
        <w:t>• دایمون MPS: در حال اجرا</w:t>
      </w:r>
    </w:p>
    <w:p>
      <w:pPr>
        <w:jc w:val="right"/>
        <w:bidi w:val="1"/>
      </w:pPr>
      <w:r>
        <w:rPr>
          <w:b w:val="0"/>
        </w:rPr>
        <w:t>• تعداد کانتینر استفاده‌شده: ۳ (پورت‌های 6000، 6001، 6002)</w:t>
      </w:r>
    </w:p>
    <w:p>
      <w:pPr>
        <w:jc w:val="right"/>
        <w:bidi w:val="1"/>
      </w:pPr>
      <w:r>
        <w:rPr>
          <w:b w:val="0"/>
        </w:rPr>
        <w:t>• حالت اجرا: درخواست‌های موازی بین چند کانتینر</w:t>
      </w:r>
    </w:p>
    <w:p>
      <w:pPr>
        <w:jc w:val="right"/>
        <w:bidi w:val="1"/>
      </w:pPr>
      <w:r>
        <w:rPr>
          <w:b w:val="0"/>
        </w:rPr>
        <w:t>• CUDA Contextها: یک Context مشترکِ مدیریت‌شده توسط MPS</w:t>
      </w:r>
    </w:p>
    <w:p>
      <w:pPr>
        <w:pStyle w:val="Heading1"/>
        <w:jc w:val="right"/>
        <w:bidi w:val="1"/>
      </w:pPr>
      <w:r>
        <w:rPr>
          <w:b w:val="0"/>
        </w:rPr>
        <w:t>عیب‌یابی GPU و MPS</w:t>
      </w:r>
    </w:p>
    <w:p>
      <w:pPr>
        <w:pStyle w:val="Heading2"/>
        <w:jc w:val="right"/>
        <w:bidi w:val="1"/>
      </w:pPr>
      <w:r>
        <w:rPr>
          <w:b w:val="0"/>
        </w:rPr>
        <w:t>بدون MPS</w:t>
      </w:r>
    </w:p>
    <w:p>
      <w:pPr>
        <w:jc w:val="right"/>
        <w:bidi w:val="1"/>
      </w:pPr>
      <w:r>
        <w:rPr>
          <w:b w:val="0"/>
        </w:rPr>
        <w:t>• حالت محاسباتی GPU: Default</w:t>
      </w:r>
    </w:p>
    <w:p>
      <w:pPr>
        <w:jc w:val="right"/>
        <w:bidi w:val="1"/>
      </w:pPr>
      <w:r>
        <w:rPr>
          <w:b w:val="0"/>
        </w:rPr>
        <w:t>• اجرای CUDA: سریالی بین کانتینرها</w:t>
      </w:r>
    </w:p>
    <w:p>
      <w:pPr>
        <w:jc w:val="right"/>
        <w:bidi w:val="1"/>
      </w:pPr>
      <w:r>
        <w:rPr>
          <w:b w:val="0"/>
        </w:rPr>
        <w:t>• نتیجه: کانتینرها برای دسترسی به GPU در صف انتظار قرار می‌گیرند</w:t>
      </w:r>
    </w:p>
    <w:p>
      <w:pPr>
        <w:pStyle w:val="Heading2"/>
        <w:jc w:val="right"/>
        <w:bidi w:val="1"/>
      </w:pPr>
      <w:r>
        <w:rPr>
          <w:b w:val="0"/>
        </w:rPr>
        <w:t>با MPS</w:t>
      </w:r>
    </w:p>
    <w:p>
      <w:pPr>
        <w:jc w:val="right"/>
        <w:bidi w:val="1"/>
      </w:pPr>
      <w:r>
        <w:rPr>
          <w:b w:val="0"/>
        </w:rPr>
        <w:t>• حالت محاسباتی GPU 0: Exclusive_Process</w:t>
      </w:r>
    </w:p>
    <w:p>
      <w:pPr>
        <w:jc w:val="right"/>
        <w:bidi w:val="1"/>
      </w:pPr>
      <w:r>
        <w:rPr>
          <w:b w:val="0"/>
        </w:rPr>
        <w:t>• دایمون MPS فعال و تأیید شده است</w:t>
      </w:r>
    </w:p>
    <w:p>
      <w:pPr>
        <w:jc w:val="right"/>
        <w:bidi w:val="1"/>
      </w:pPr>
      <w:r>
        <w:rPr>
          <w:b w:val="0"/>
        </w:rPr>
        <w:t>• همه کانتینرها به‌صورت همزمان روی یک GPU اجرا می‌شوند</w:t>
      </w:r>
    </w:p>
    <w:p>
      <w:pPr>
        <w:pStyle w:val="Heading1"/>
        <w:jc w:val="right"/>
        <w:bidi w:val="1"/>
      </w:pPr>
      <w:r>
        <w:rPr>
          <w:b w:val="0"/>
        </w:rPr>
        <w:t>اعتبارسنجی ایزولاسیون VRAM</w:t>
      </w:r>
    </w:p>
    <w:p>
      <w:pPr>
        <w:pStyle w:val="Heading2"/>
        <w:jc w:val="right"/>
        <w:bidi w:val="1"/>
      </w:pPr>
      <w:r>
        <w:rPr>
          <w:b w:val="0"/>
        </w:rPr>
        <w:t>برای هر کانتینر:</w:t>
      </w:r>
    </w:p>
    <w:p>
      <w:pPr>
        <w:jc w:val="right"/>
        <w:bidi w:val="1"/>
      </w:pPr>
      <w:r>
        <w:rPr>
          <w:b w:val="0"/>
        </w:rPr>
        <w:t>• محدودیت VRAM اعمال‌شده: ۳۰۰۰ مگابایت</w:t>
      </w:r>
    </w:p>
    <w:p>
      <w:pPr>
        <w:jc w:val="right"/>
        <w:bidi w:val="1"/>
      </w:pPr>
      <w:r>
        <w:rPr>
          <w:b w:val="0"/>
        </w:rPr>
        <w:t>• میزان تخصیص واقعی حین تست: حدود ۵۴۲ مگابایت</w:t>
      </w:r>
    </w:p>
    <w:p>
      <w:pPr>
        <w:jc w:val="right"/>
        <w:bidi w:val="1"/>
      </w:pPr>
      <w:r>
        <w:rPr>
          <w:b w:val="0"/>
        </w:rPr>
        <w:t>• وضعیت VRAM shim: فعال و در حال اعمال محدودیت</w:t>
      </w:r>
    </w:p>
    <w:p>
      <w:pPr>
        <w:jc w:val="right"/>
        <w:bidi w:val="1"/>
      </w:pPr>
      <w:r>
        <w:rPr>
          <w:b w:val="0"/>
        </w:rPr>
        <w:t>این نتایج نشان می‌دهد اشتراک‌گذاری چندمستأجری GPU بدون تداخل حافظه و به‌شکل ایمن انجام شده است.</w:t>
      </w:r>
    </w:p>
    <w:p>
      <w:pPr>
        <w:pStyle w:val="Heading1"/>
        <w:jc w:val="right"/>
        <w:bidi w:val="1"/>
      </w:pPr>
      <w:r>
        <w:rPr>
          <w:b w:val="0"/>
        </w:rPr>
        <w:t>نتایج بنچمارک</w:t>
      </w:r>
    </w:p>
    <w:p>
      <w:pPr>
        <w:pStyle w:val="Heading2"/>
        <w:jc w:val="right"/>
        <w:bidi w:val="1"/>
      </w:pPr>
      <w:r>
        <w:rPr>
          <w:b w:val="0"/>
        </w:rPr>
        <w:t>نتایج خام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right"/>
              <w:bidi w:val="1"/>
            </w:pPr>
            <w:r>
              <w:t>حالت تست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تعداد کانتینر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تعداد درخواست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زمان (ثانیه)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توان عملیاتی (req/s)</w:t>
            </w:r>
          </w:p>
        </w:tc>
      </w:tr>
      <w:tr>
        <w:tc>
          <w:tcPr>
            <w:tcW w:type="dxa" w:w="1728"/>
          </w:tcPr>
          <w:p>
            <w:pPr>
              <w:jc w:val="right"/>
              <w:bidi w:val="1"/>
            </w:pPr>
            <w:r>
              <w:t>بدون MPS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20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69.00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0.29</w:t>
            </w:r>
          </w:p>
        </w:tc>
      </w:tr>
      <w:tr>
        <w:tc>
          <w:tcPr>
            <w:tcW w:type="dxa" w:w="1728"/>
          </w:tcPr>
          <w:p>
            <w:pPr>
              <w:jc w:val="right"/>
              <w:bidi w:val="1"/>
            </w:pPr>
            <w:r>
              <w:t>با MPS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60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76.96</w:t>
            </w:r>
          </w:p>
        </w:tc>
        <w:tc>
          <w:tcPr>
            <w:tcW w:type="dxa" w:w="1728"/>
          </w:tcPr>
          <w:p>
            <w:pPr>
              <w:jc w:val="right"/>
              <w:bidi w:val="1"/>
            </w:pPr>
            <w:r>
              <w:t>0.78</w:t>
            </w:r>
          </w:p>
        </w:tc>
      </w:tr>
    </w:tbl>
    <w:p>
      <w:pPr>
        <w:pStyle w:val="Heading2"/>
        <w:jc w:val="right"/>
        <w:bidi w:val="1"/>
      </w:pPr>
      <w:r>
        <w:rPr>
          <w:b w:val="0"/>
        </w:rPr>
        <w:t>مقادیر تأخیر (میانگین)</w:t>
      </w:r>
    </w:p>
    <w:p>
      <w:pPr>
        <w:jc w:val="right"/>
        <w:bidi w:val="1"/>
      </w:pPr>
      <w:r>
        <w:rPr>
          <w:b w:val="0"/>
        </w:rPr>
        <w:t>• بدون MPS: 68.6 ثانیه</w:t>
      </w:r>
    </w:p>
    <w:p>
      <w:pPr>
        <w:jc w:val="right"/>
        <w:bidi w:val="1"/>
      </w:pPr>
      <w:r>
        <w:rPr>
          <w:b w:val="0"/>
        </w:rPr>
        <w:t>• با MPS: 75.5 ثانیه (به‌دلیل بار موازی سنگین‌تر، مقدار تأخیر متوسط بالاتر است)</w:t>
      </w:r>
    </w:p>
    <w:p>
      <w:pPr>
        <w:pStyle w:val="Heading1"/>
        <w:jc w:val="right"/>
        <w:bidi w:val="1"/>
      </w:pPr>
      <w:r>
        <w:rPr>
          <w:b w:val="0"/>
        </w:rPr>
        <w:t>تحلیل عملکرد</w:t>
      </w:r>
    </w:p>
    <w:p>
      <w:pPr>
        <w:pStyle w:val="Heading2"/>
        <w:jc w:val="right"/>
        <w:bidi w:val="1"/>
      </w:pPr>
      <w:r>
        <w:rPr>
          <w:b w:val="0"/>
        </w:rPr>
        <w:t>مقایسه هم‌ارز (معادل بار ۳ کانتینر)</w:t>
      </w:r>
    </w:p>
    <w:p>
      <w:pPr>
        <w:jc w:val="right"/>
        <w:bidi w:val="1"/>
      </w:pPr>
      <w:r>
        <w:rPr>
          <w:b w:val="0"/>
        </w:rPr>
        <w:t>• بدون MPS (برآوردی): 207 ثانیه</w:t>
      </w:r>
    </w:p>
    <w:p>
      <w:pPr>
        <w:jc w:val="right"/>
        <w:bidi w:val="1"/>
      </w:pPr>
      <w:r>
        <w:rPr>
          <w:b w:val="0"/>
        </w:rPr>
        <w:t>• با MPS: 76.96 ثانیه</w:t>
      </w:r>
    </w:p>
    <w:p>
      <w:pPr>
        <w:pStyle w:val="Heading2"/>
        <w:jc w:val="right"/>
        <w:bidi w:val="1"/>
      </w:pPr>
      <w:r>
        <w:rPr>
          <w:b w:val="0"/>
        </w:rPr>
        <w:t>دستاوردهای حاصل</w:t>
      </w:r>
    </w:p>
    <w:p>
      <w:pPr>
        <w:jc w:val="right"/>
        <w:bidi w:val="1"/>
      </w:pPr>
      <w:r>
        <w:rPr>
          <w:b w:val="0"/>
        </w:rPr>
        <w:t>• زمان ذخیره‌شده: 130 ثانیه</w:t>
      </w:r>
    </w:p>
    <w:p>
      <w:pPr>
        <w:jc w:val="right"/>
        <w:bidi w:val="1"/>
      </w:pPr>
      <w:r>
        <w:rPr>
          <w:b w:val="0"/>
        </w:rPr>
        <w:t>• شتاب اجرا: 2.69× سریع‌تر</w:t>
      </w:r>
    </w:p>
    <w:p>
      <w:pPr>
        <w:jc w:val="right"/>
        <w:bidi w:val="1"/>
      </w:pPr>
      <w:r>
        <w:rPr>
          <w:b w:val="0"/>
        </w:rPr>
        <w:t>• بهبود توان عملیاتی: 8.07× (706.9%)</w:t>
      </w:r>
    </w:p>
    <w:p>
      <w:pPr>
        <w:pStyle w:val="Heading1"/>
        <w:jc w:val="right"/>
        <w:bidi w:val="1"/>
      </w:pPr>
      <w:r>
        <w:rPr>
          <w:b w:val="0"/>
        </w:rPr>
        <w:t>ویترین بصری عملکرد</w:t>
      </w:r>
    </w:p>
    <w:p>
      <w:pPr>
        <w:pStyle w:val="Heading2"/>
        <w:jc w:val="right"/>
        <w:bidi w:val="1"/>
      </w:pPr>
      <w:r>
        <w:rPr>
          <w:b w:val="0"/>
        </w:rPr>
        <w:t>نمودارهای زیر از نتایج بنچمارک تولید شده‌اند:</w:t>
      </w:r>
    </w:p>
    <w:p>
      <w:pPr>
        <w:jc w:val="right"/>
        <w:bidi w:val="1"/>
      </w:pPr>
      <w:r>
        <w:rPr>
          <w:b w:val="0"/>
        </w:rPr>
        <w:t>• ۱) مقایسه توان عملیاتی — نمایش افزایش معنادار Throughput با MPS</w:t>
      </w:r>
    </w:p>
    <w:p>
      <w:pPr>
        <w:jc w:val="right"/>
        <w:bidi w:val="1"/>
      </w:pPr>
      <w:r>
        <w:rPr>
          <w:b w:val="0"/>
        </w:rPr>
        <w:t>• ۲) زمان کل اجرا — نمایش کاهش Wall-clock Time برای بارهای معادل</w:t>
      </w:r>
    </w:p>
    <w:p>
      <w:pPr>
        <w:jc w:val="right"/>
        <w:bidi w:val="1"/>
      </w:pPr>
      <w:r>
        <w:rPr>
          <w:b w:val="0"/>
        </w:rPr>
        <w:t>• ۳) تعداد درخواست‌های پردازش‌شده — نمایش مقیاس‌پذیری با اجرای چندکانتینری</w:t>
      </w:r>
    </w:p>
    <w:p>
      <w:pPr>
        <w:jc w:val="right"/>
        <w:bidi w:val="1"/>
      </w:pPr>
      <w:r>
        <w:rPr>
          <w:b w:val="0"/>
        </w:rPr>
        <w:t>• (نمودارها به‌صورت تصاویر قابل دانلود ارائه شده‌اند)</w:t>
      </w:r>
    </w:p>
    <w:p>
      <w:pPr>
        <w:pStyle w:val="Heading1"/>
        <w:jc w:val="right"/>
        <w:bidi w:val="1"/>
      </w:pPr>
      <w:r>
        <w:rPr>
          <w:b w:val="0"/>
        </w:rPr>
        <w:t>چرا NVIDIA MPS مؤثر است؟</w:t>
      </w:r>
    </w:p>
    <w:p>
      <w:pPr>
        <w:pStyle w:val="Heading2"/>
        <w:jc w:val="right"/>
        <w:bidi w:val="1"/>
      </w:pPr>
      <w:r>
        <w:rPr>
          <w:b w:val="0"/>
        </w:rPr>
        <w:t>بدون MPS:</w:t>
      </w:r>
    </w:p>
    <w:p>
      <w:pPr>
        <w:jc w:val="right"/>
        <w:bidi w:val="1"/>
      </w:pPr>
      <w:r>
        <w:rPr>
          <w:b w:val="0"/>
        </w:rPr>
        <w:t>• هر کانتینر مالک یک CUDA Context مستقل است</w:t>
      </w:r>
    </w:p>
    <w:p>
      <w:pPr>
        <w:jc w:val="right"/>
        <w:bidi w:val="1"/>
      </w:pPr>
      <w:r>
        <w:rPr>
          <w:b w:val="0"/>
        </w:rPr>
        <w:t>• تعویض Context باعث سریال‌شدن اجرای پردازش‌ها می‌شود</w:t>
      </w:r>
    </w:p>
    <w:p>
      <w:pPr>
        <w:pStyle w:val="Heading2"/>
        <w:jc w:val="right"/>
        <w:bidi w:val="1"/>
      </w:pPr>
      <w:r>
        <w:rPr>
          <w:b w:val="0"/>
        </w:rPr>
        <w:t>با MPS:</w:t>
      </w:r>
    </w:p>
    <w:p>
      <w:pPr>
        <w:jc w:val="right"/>
        <w:bidi w:val="1"/>
      </w:pPr>
      <w:r>
        <w:rPr>
          <w:b w:val="0"/>
        </w:rPr>
        <w:t>• یک CUDA Context واحد توسط MPS مدیریت می‌شود</w:t>
      </w:r>
    </w:p>
    <w:p>
      <w:pPr>
        <w:jc w:val="right"/>
        <w:bidi w:val="1"/>
      </w:pPr>
      <w:r>
        <w:rPr>
          <w:b w:val="0"/>
        </w:rPr>
        <w:t>• اشتراک زمانی در سطح SM موازی‌سازی واقعی را ممکن می‌کند</w:t>
      </w:r>
    </w:p>
    <w:p>
      <w:pPr>
        <w:jc w:val="right"/>
        <w:bidi w:val="1"/>
      </w:pPr>
      <w:r>
        <w:rPr>
          <w:b w:val="0"/>
        </w:rPr>
        <w:t>• کانتینرها بدون مسدودسازی همزمان اجرا می‌شوند</w:t>
      </w:r>
    </w:p>
    <w:p>
      <w:pPr>
        <w:pStyle w:val="Heading1"/>
        <w:jc w:val="right"/>
        <w:bidi w:val="1"/>
      </w:pPr>
      <w:r>
        <w:rPr>
          <w:b w:val="0"/>
        </w:rPr>
        <w:t>جمع‌بندی</w:t>
      </w:r>
    </w:p>
    <w:p>
      <w:pPr>
        <w:jc w:val="right"/>
        <w:bidi w:val="1"/>
      </w:pPr>
      <w:r>
        <w:rPr>
          <w:b w:val="0"/>
        </w:rPr>
        <w:t>این بنچمارک به‌صورت شفاف نشان می‌دهد NVIDIA MPS راهکاری کارآمد، مقیاس‌پذیر و ایمن برای اشتراک‌گذاری GPU در بارهای استنتاج LLM چندمستأجری است:</w:t>
      </w:r>
    </w:p>
    <w:p>
      <w:pPr>
        <w:jc w:val="right"/>
        <w:bidi w:val="1"/>
      </w:pPr>
      <w:r>
        <w:rPr>
          <w:b w:val="0"/>
        </w:rPr>
        <w:t>• ✔ ایزولاسیون امن VRAM برای هر کانتینر</w:t>
      </w:r>
    </w:p>
    <w:p>
      <w:pPr>
        <w:jc w:val="right"/>
        <w:bidi w:val="1"/>
      </w:pPr>
      <w:r>
        <w:rPr>
          <w:b w:val="0"/>
        </w:rPr>
        <w:t>• ✔ 2.7× اجرای سریع‌تر</w:t>
      </w:r>
    </w:p>
    <w:p>
      <w:pPr>
        <w:jc w:val="right"/>
        <w:bidi w:val="1"/>
      </w:pPr>
      <w:r>
        <w:rPr>
          <w:b w:val="0"/>
        </w:rPr>
        <w:t>• ✔ 8× توان عملیاتی بالاتر</w:t>
      </w:r>
    </w:p>
    <w:p>
      <w:pPr>
        <w:jc w:val="right"/>
        <w:bidi w:val="1"/>
      </w:pPr>
      <w:r>
        <w:rPr>
          <w:b w:val="0"/>
        </w:rPr>
        <w:t>• ✔ بهره‌برداری واقعی موازی از GPU</w:t>
      </w:r>
    </w:p>
    <w:p>
      <w:pPr>
        <w:jc w:val="right"/>
        <w:bidi w:val="1"/>
      </w:pPr>
      <w:r>
        <w:rPr>
          <w:b w:val="0"/>
        </w:rPr>
        <w:t>بنابراین MPS یک پایه قدرتمند برای استنتاج Serverless مبتنی بر GPU، اشتراک‌گذاری GPU در Kubernetes و پلتفرم‌های هوش مصنوعی چندمستأجری محسوب می‌شود.</w:t>
      </w:r>
    </w:p>
    <w:p>
      <w:pPr>
        <w:pStyle w:val="Heading1"/>
        <w:jc w:val="right"/>
        <w:bidi w:val="1"/>
      </w:pPr>
      <w:r>
        <w:rPr>
          <w:b w:val="0"/>
        </w:rPr>
        <w:t>خروجی‌ها و آرتیفکت‌ها</w:t>
      </w:r>
    </w:p>
    <w:p>
      <w:pPr>
        <w:jc w:val="right"/>
        <w:bidi w:val="1"/>
      </w:pPr>
      <w:r>
        <w:rPr>
          <w:b w:val="0"/>
        </w:rPr>
        <w:t>• لاگ‌های بنچمارک</w:t>
      </w:r>
    </w:p>
    <w:p>
      <w:pPr>
        <w:jc w:val="right"/>
        <w:bidi w:val="1"/>
      </w:pPr>
      <w:r>
        <w:rPr>
          <w:b w:val="0"/>
        </w:rPr>
        <w:t>• خروجی‌های استنتاج: /tmp/benchmark_outputs.txt</w:t>
      </w:r>
    </w:p>
    <w:p>
      <w:pPr>
        <w:jc w:val="right"/>
        <w:bidi w:val="1"/>
      </w:pPr>
      <w:r>
        <w:rPr>
          <w:b w:val="0"/>
        </w:rPr>
        <w:t>• نمودارهای عملکرد (PNG)</w:t>
      </w:r>
    </w:p>
    <w:p>
      <w:pPr>
        <w:pStyle w:val="Heading1"/>
        <w:jc w:val="right"/>
        <w:bidi w:val="1"/>
      </w:pPr>
      <w:r>
        <w:rPr>
          <w:b w:val="0"/>
        </w:rPr>
        <w:t>یادداشت نهایی تکمیل پروژه</w:t>
      </w:r>
    </w:p>
    <w:p>
      <w:pPr>
        <w:jc w:val="right"/>
        <w:bidi w:val="1"/>
      </w:pPr>
      <w:r>
        <w:rPr>
          <w:b w:val="0"/>
        </w:rPr>
        <w:t>بنچمارک با موفقیت تکمیل شد — پروژه برای نمایش نهایی، ارائه رسمی و به‌اشتراک‌گذاری آماده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