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93" w:lineRule="auto" w:after="120"/>
        <w:jc w:val="center"/>
        <w:bidi w:val="1"/>
      </w:pPr>
      <w:r>
        <w:rPr>
          <w:rFonts w:ascii="B Mitra" w:hAnsi="B Mitra" w:cs="B Mitra" w:eastAsia="B Mitra"/>
          <w:b/>
          <w:sz w:val="36"/>
          <w:rtl w:val="1"/>
          <w:szCs w:val="36"/>
        </w:rPr>
        <w:t>گزارش پژوهشی</w:t>
      </w:r>
    </w:p>
    <w:p>
      <w:pPr>
        <w:spacing w:line="293" w:lineRule="auto" w:after="280"/>
        <w:jc w:val="center"/>
        <w:bidi w:val="1"/>
      </w:pPr>
      <w:r>
        <w:rPr>
          <w:rFonts w:ascii="B Mitra" w:hAnsi="B Mitra" w:cs="B Mitra" w:eastAsia="B Mitra"/>
          <w:b/>
          <w:sz w:val="48"/>
          <w:rtl w:val="1"/>
          <w:szCs w:val="48"/>
        </w:rPr>
        <w:t xml:space="preserve">اشتراک منابع </w:t>
      </w:r>
      <w:r>
        <w:rPr>
          <w:rFonts w:ascii="Arial" w:hAnsi="Arial" w:cs="Arial" w:eastAsia="Arial"/>
          <w:b/>
          <w:sz w:val="39"/>
          <w:rtl w:val="0"/>
          <w:szCs w:val="39"/>
        </w:rPr>
        <w:t>GPU</w:t>
      </w:r>
      <w:r>
        <w:rPr>
          <w:rFonts w:ascii="B Mitra" w:hAnsi="B Mitra" w:cs="B Mitra" w:eastAsia="B Mitra"/>
          <w:b/>
          <w:sz w:val="48"/>
          <w:rtl w:val="1"/>
          <w:szCs w:val="48"/>
        </w:rPr>
        <w:t xml:space="preserve"> برای سرویس‌دهی مدل‌های استنتاجی</w:t>
      </w:r>
    </w:p>
    <w:p>
      <w:pPr>
        <w:spacing w:line="293" w:lineRule="auto" w:after="360"/>
        <w:jc w:val="center"/>
        <w:bidi w:val="1"/>
      </w:pPr>
      <w:r>
        <w:rPr>
          <w:rFonts w:ascii="Arial" w:hAnsi="Arial" w:cs="Arial" w:eastAsia="Arial"/>
          <w:b w:val="0"/>
          <w:sz w:val="21"/>
          <w:szCs w:val="21"/>
          <w:rtl w:val="0"/>
        </w:rPr>
        <w:t>GPU Share</w:t>
      </w:r>
    </w:p>
    <w:p>
      <w:pPr>
        <w:spacing w:line="293" w:lineRule="auto" w:after="160"/>
        <w:jc w:val="center"/>
        <w:bidi w:val="1"/>
      </w:pPr>
      <w:r>
        <w:rPr>
          <w:rFonts w:ascii="B Mitra" w:hAnsi="B Mitra" w:cs="B Mitra" w:eastAsia="B Mitra"/>
          <w:b w:val="0"/>
          <w:sz w:val="30"/>
          <w:rtl w:val="1"/>
          <w:szCs w:val="30"/>
        </w:rPr>
        <w:t>تحلیل معماری، آزمایش‌ها و راهنمای بازتولید</w:t>
      </w:r>
    </w:p>
    <w:p>
      <w:pPr>
        <w:spacing w:line="293" w:lineRule="auto" w:after="0"/>
        <w:jc w:val="center"/>
        <w:bidi w:val="1"/>
      </w:pPr>
      <w:r>
        <w:rPr>
          <w:rFonts w:ascii="B Mitra" w:hAnsi="B Mitra" w:cs="B Mitra" w:eastAsia="B Mitra"/>
          <w:b w:val="0"/>
          <w:sz w:val="24"/>
          <w:rtl w:val="1"/>
          <w:szCs w:val="24"/>
        </w:rPr>
        <w:t>این سند بر داده‌های ثبت‌شده پروژه و مستندات رسمی تکیه دارد.</w:t>
      </w:r>
    </w:p>
    <w:p>
      <w:r>
        <w:rPr>
          <w:sz w:val="26"/>
          <w:szCs w:val="26"/>
        </w:rPr>
        <w:br w:type="page"/>
      </w:r>
    </w:p>
    <w:p>
      <w:pPr>
        <w:pStyle w:val="Heading1"/>
        <w:spacing w:before="160" w:after="160"/>
        <w:jc w:val="right"/>
        <w:bidi w:val="1"/>
      </w:pPr>
      <w:r>
        <w:rPr>
          <w:rFonts w:ascii="B Mitra" w:hAnsi="B Mitra" w:cs="B Mitra" w:eastAsia="B Mitra"/>
          <w:b/>
          <w:sz w:val="38"/>
          <w:rtl w:val="1"/>
          <w:szCs w:val="38"/>
        </w:rPr>
        <w:t>چکیده</w:t>
      </w:r>
    </w:p>
    <w:p>
      <w:pPr>
        <w:spacing w:line="293" w:lineRule="auto" w:after="120"/>
        <w:ind w:firstLine="312"/>
        <w:jc w:val="right"/>
        <w:bidi w:val="1"/>
      </w:pPr>
      <w:r>
        <w:rPr>
          <w:rFonts w:ascii="B Mitra" w:hAnsi="B Mitra" w:cs="B Mitra" w:eastAsia="B Mitra"/>
          <w:b w:val="0"/>
          <w:sz w:val="26"/>
          <w:rtl w:val="1"/>
          <w:szCs w:val="26"/>
        </w:rPr>
        <w:t>هدف این پژوهش بررسی اشتراک پردازنده گرافیکی (</w:t>
      </w:r>
      <w:r>
        <w:rPr>
          <w:rFonts w:ascii="Arial" w:hAnsi="Arial" w:cs="Arial" w:eastAsia="Arial"/>
          <w:b w:val="0"/>
          <w:sz w:val="21"/>
          <w:rtl w:val="0"/>
          <w:szCs w:val="21"/>
        </w:rPr>
        <w:t>GPU)</w:t>
      </w:r>
      <w:r>
        <w:rPr>
          <w:rFonts w:ascii="B Mitra" w:hAnsi="B Mitra" w:cs="B Mitra" w:eastAsia="B Mitra"/>
          <w:b w:val="0"/>
          <w:sz w:val="26"/>
          <w:rtl w:val="1"/>
          <w:szCs w:val="26"/>
        </w:rPr>
        <w:t xml:space="preserve"> میان خدمت‌های استنتاجی در محیط کوبرنتیز است. روش پژوهش، مقایسه اجرای اختصاصی، </w:t>
      </w:r>
      <w:r>
        <w:rPr>
          <w:rFonts w:ascii="Arial" w:hAnsi="Arial" w:cs="Arial" w:eastAsia="Arial"/>
          <w:b w:val="0"/>
          <w:sz w:val="21"/>
          <w:rtl w:val="0"/>
          <w:szCs w:val="21"/>
        </w:rPr>
        <w:t>HAMI</w:t>
      </w:r>
      <w:r>
        <w:rPr>
          <w:rFonts w:ascii="B Mitra" w:hAnsi="B Mitra" w:cs="B Mitra" w:eastAsia="B Mitra"/>
          <w:b w:val="0"/>
          <w:sz w:val="26"/>
          <w:rtl w:val="1"/>
          <w:szCs w:val="26"/>
        </w:rPr>
        <w:t xml:space="preserve"> و خدمت چندفرایندی </w:t>
      </w:r>
      <w:r>
        <w:rPr>
          <w:rFonts w:ascii="Arial" w:hAnsi="Arial" w:cs="Arial" w:eastAsia="Arial"/>
          <w:b w:val="0"/>
          <w:sz w:val="21"/>
          <w:rtl w:val="0"/>
          <w:szCs w:val="21"/>
        </w:rPr>
        <w:t>NVIDIA</w:t>
      </w:r>
      <w:r>
        <w:rPr>
          <w:rFonts w:ascii="B Mitra" w:hAnsi="B Mitra" w:cs="B Mitra" w:eastAsia="B Mitra"/>
          <w:b w:val="0"/>
          <w:sz w:val="26"/>
          <w:rtl w:val="1"/>
          <w:szCs w:val="26"/>
        </w:rPr>
        <w:t xml:space="preserve"> (</w:t>
      </w:r>
      <w:r>
        <w:rPr>
          <w:rFonts w:ascii="Arial" w:hAnsi="Arial" w:cs="Arial" w:eastAsia="Arial"/>
          <w:b w:val="0"/>
          <w:sz w:val="21"/>
          <w:rtl w:val="0"/>
          <w:szCs w:val="21"/>
        </w:rPr>
        <w:t>NVIDIA Multi-Process Service</w:t>
      </w:r>
      <w:r>
        <w:rPr>
          <w:rFonts w:ascii="B Mitra" w:hAnsi="B Mitra" w:cs="B Mitra" w:eastAsia="B Mitra"/>
          <w:b w:val="0"/>
          <w:sz w:val="26"/>
          <w:rtl w:val="1"/>
          <w:szCs w:val="26"/>
        </w:rPr>
        <w:t xml:space="preserve">؛ </w:t>
      </w:r>
      <w:r>
        <w:rPr>
          <w:rFonts w:ascii="Arial" w:hAnsi="Arial" w:cs="Arial" w:eastAsia="Arial"/>
          <w:b w:val="0"/>
          <w:sz w:val="21"/>
          <w:rtl w:val="0"/>
          <w:szCs w:val="21"/>
        </w:rPr>
        <w:t>MPS)</w:t>
      </w:r>
      <w:r>
        <w:rPr>
          <w:rFonts w:ascii="B Mitra" w:hAnsi="B Mitra" w:cs="B Mitra" w:eastAsia="B Mitra"/>
          <w:b w:val="0"/>
          <w:sz w:val="26"/>
          <w:rtl w:val="1"/>
          <w:szCs w:val="26"/>
        </w:rPr>
        <w:t xml:space="preserve"> با استفاده از داده‌های ثبت‌شده، نمودارهای بازتولیدشده و شاخص‌های تکمیل، گذردهی و تأخیر بود. نتایج نشان می‌دهند که اثر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به شکل بار وابسته است: در بارهای اشباع‌شده </w:t>
      </w:r>
      <w:r>
        <w:rPr>
          <w:rFonts w:ascii="Arial" w:hAnsi="Arial" w:cs="Arial" w:eastAsia="Arial"/>
          <w:b w:val="0"/>
          <w:sz w:val="21"/>
          <w:rtl w:val="0"/>
          <w:szCs w:val="21"/>
        </w:rPr>
        <w:t>T17</w:t>
      </w:r>
      <w:r>
        <w:rPr>
          <w:rFonts w:ascii="B Mitra" w:hAnsi="B Mitra" w:cs="B Mitra" w:eastAsia="B Mitra"/>
          <w:b w:val="0"/>
          <w:sz w:val="26"/>
          <w:rtl w:val="1"/>
          <w:szCs w:val="26"/>
        </w:rPr>
        <w:t xml:space="preserve"> و </w:t>
      </w:r>
      <w:r>
        <w:rPr>
          <w:rFonts w:ascii="Arial" w:hAnsi="Arial" w:cs="Arial" w:eastAsia="Arial"/>
          <w:b w:val="0"/>
          <w:sz w:val="21"/>
          <w:rtl w:val="0"/>
          <w:szCs w:val="21"/>
        </w:rPr>
        <w:t>T21</w:t>
      </w:r>
      <w:r>
        <w:rPr>
          <w:rFonts w:ascii="B Mitra" w:hAnsi="B Mitra" w:cs="B Mitra" w:eastAsia="B Mitra"/>
          <w:b w:val="0"/>
          <w:sz w:val="26"/>
          <w:rtl w:val="1"/>
          <w:szCs w:val="26"/>
        </w:rPr>
        <w:t xml:space="preserve">، گذردهی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افزایش یافت، اما در </w:t>
      </w:r>
      <w:r>
        <w:rPr>
          <w:rFonts w:ascii="Arial" w:hAnsi="Arial" w:cs="Arial" w:eastAsia="Arial"/>
          <w:b w:val="0"/>
          <w:sz w:val="21"/>
          <w:rtl w:val="0"/>
          <w:szCs w:val="21"/>
        </w:rPr>
        <w:t>T2</w:t>
      </w:r>
      <w:r>
        <w:rPr>
          <w:rFonts w:ascii="B Mitra" w:hAnsi="B Mitra" w:cs="B Mitra" w:eastAsia="B Mitra"/>
          <w:b w:val="0"/>
          <w:sz w:val="26"/>
          <w:rtl w:val="1"/>
          <w:szCs w:val="26"/>
        </w:rPr>
        <w:t xml:space="preserve"> و </w:t>
      </w:r>
      <w:r>
        <w:rPr>
          <w:rFonts w:ascii="Arial" w:hAnsi="Arial" w:cs="Arial" w:eastAsia="Arial"/>
          <w:b w:val="0"/>
          <w:sz w:val="21"/>
          <w:rtl w:val="0"/>
          <w:szCs w:val="21"/>
        </w:rPr>
        <w:t>T20</w:t>
      </w:r>
      <w:r>
        <w:rPr>
          <w:rFonts w:ascii="B Mitra" w:hAnsi="B Mitra" w:cs="B Mitra" w:eastAsia="B Mitra"/>
          <w:b w:val="0"/>
          <w:sz w:val="26"/>
          <w:rtl w:val="1"/>
          <w:szCs w:val="26"/>
        </w:rPr>
        <w:t xml:space="preserve"> تقریباً ثابت ماند. اجرای نهایی تفکیک تانسوری و خط لوله‌ای مدل ۷ میلیارد پارامتری، تکمیل همه درخواست‌ها را در دو حالت اشتراکی تأیید کرد. به‌دلیل محدودیت حافظه میزبان، این اجرا اثبات امکان بود و بار اشباع‌کننده مناسب برای سنجش اثر </w:t>
      </w:r>
      <w:r>
        <w:rPr>
          <w:rFonts w:ascii="Arial" w:hAnsi="Arial" w:cs="Arial" w:eastAsia="Arial"/>
          <w:b w:val="0"/>
          <w:sz w:val="21"/>
          <w:rtl w:val="0"/>
          <w:szCs w:val="21"/>
        </w:rPr>
        <w:t>MPS</w:t>
      </w:r>
      <w:r>
        <w:rPr>
          <w:rFonts w:ascii="B Mitra" w:hAnsi="B Mitra" w:cs="B Mitra" w:eastAsia="B Mitra"/>
          <w:b w:val="0"/>
          <w:sz w:val="26"/>
          <w:rtl w:val="1"/>
          <w:szCs w:val="26"/>
        </w:rPr>
        <w:t xml:space="preserve"> در مدل تفکیک‌شده آزموده نشد. بر این اساس، استفاده از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فقط برای بارهای سازگار، هم‌مکان و دارای مرز اعتماد همسو قابل‌پیشنهاد است.</w:t>
      </w:r>
    </w:p>
    <w:p>
      <w:pPr>
        <w:spacing w:line="293" w:lineRule="auto" w:after="180"/>
        <w:jc w:val="right"/>
        <w:bidi w:val="1"/>
      </w:pPr>
      <w:r>
        <w:rPr>
          <w:rFonts w:ascii="B Mitra" w:hAnsi="B Mitra" w:cs="B Mitra" w:eastAsia="B Mitra"/>
          <w:b w:val="0"/>
          <w:sz w:val="26"/>
          <w:rtl w:val="1"/>
          <w:szCs w:val="26"/>
        </w:rPr>
        <w:t xml:space="preserve">کلیدواژه‌ها: اشتراک </w:t>
      </w:r>
      <w:r>
        <w:rPr>
          <w:rFonts w:ascii="Arial" w:hAnsi="Arial" w:cs="Arial" w:eastAsia="Arial"/>
          <w:b w:val="0"/>
          <w:sz w:val="21"/>
          <w:rtl w:val="0"/>
          <w:szCs w:val="21"/>
        </w:rPr>
        <w:t>GPU</w:t>
      </w:r>
      <w:r>
        <w:rPr>
          <w:rFonts w:ascii="B Mitra" w:hAnsi="B Mitra" w:cs="B Mitra" w:eastAsia="B Mitra"/>
          <w:b w:val="0"/>
          <w:sz w:val="26"/>
          <w:rtl w:val="1"/>
          <w:szCs w:val="26"/>
        </w:rPr>
        <w:t xml:space="preserve">، </w:t>
      </w:r>
      <w:r>
        <w:rPr>
          <w:rFonts w:ascii="Arial" w:hAnsi="Arial" w:cs="Arial" w:eastAsia="Arial"/>
          <w:b w:val="0"/>
          <w:sz w:val="21"/>
          <w:rtl w:val="0"/>
          <w:szCs w:val="21"/>
        </w:rPr>
        <w:t>HAMI</w:t>
      </w:r>
      <w:r>
        <w:rPr>
          <w:rFonts w:ascii="B Mitra" w:hAnsi="B Mitra" w:cs="B Mitra" w:eastAsia="B Mitra"/>
          <w:b w:val="0"/>
          <w:sz w:val="26"/>
          <w:rtl w:val="1"/>
          <w:szCs w:val="26"/>
        </w:rPr>
        <w:t xml:space="preserve">، </w:t>
      </w:r>
      <w:r>
        <w:rPr>
          <w:rFonts w:ascii="Arial" w:hAnsi="Arial" w:cs="Arial" w:eastAsia="Arial"/>
          <w:b w:val="0"/>
          <w:sz w:val="21"/>
          <w:rtl w:val="0"/>
          <w:szCs w:val="21"/>
        </w:rPr>
        <w:t>MPS</w:t>
      </w:r>
      <w:r>
        <w:rPr>
          <w:rFonts w:ascii="B Mitra" w:hAnsi="B Mitra" w:cs="B Mitra" w:eastAsia="B Mitra"/>
          <w:b w:val="0"/>
          <w:sz w:val="26"/>
          <w:rtl w:val="1"/>
          <w:szCs w:val="26"/>
        </w:rPr>
        <w:t xml:space="preserve">، کوبرنتیز، </w:t>
      </w:r>
      <w:r>
        <w:rPr>
          <w:rFonts w:ascii="Arial" w:hAnsi="Arial" w:cs="Arial" w:eastAsia="Arial"/>
          <w:b w:val="0"/>
          <w:sz w:val="21"/>
          <w:rtl w:val="0"/>
          <w:szCs w:val="21"/>
        </w:rPr>
        <w:t>KServe</w:t>
      </w:r>
      <w:r>
        <w:rPr>
          <w:rFonts w:ascii="B Mitra" w:hAnsi="B Mitra" w:cs="B Mitra" w:eastAsia="B Mitra"/>
          <w:b w:val="0"/>
          <w:sz w:val="26"/>
          <w:rtl w:val="1"/>
          <w:szCs w:val="26"/>
        </w:rPr>
        <w:t xml:space="preserve">، </w:t>
      </w:r>
      <w:r>
        <w:rPr>
          <w:rFonts w:ascii="Arial" w:hAnsi="Arial" w:cs="Arial" w:eastAsia="Arial"/>
          <w:b w:val="0"/>
          <w:sz w:val="21"/>
          <w:rtl w:val="0"/>
          <w:szCs w:val="21"/>
        </w:rPr>
        <w:t>vLLM</w:t>
      </w:r>
      <w:r>
        <w:rPr>
          <w:rFonts w:ascii="B Mitra" w:hAnsi="B Mitra" w:cs="B Mitra" w:eastAsia="B Mitra"/>
          <w:b w:val="0"/>
          <w:sz w:val="26"/>
          <w:rtl w:val="1"/>
          <w:szCs w:val="26"/>
        </w:rPr>
        <w:t>، زمان‌بندی منابع، استنتاج مدل زبانی.</w:t>
      </w:r>
    </w:p>
    <w:p>
      <w:pPr>
        <w:pStyle w:val="Heading1"/>
        <w:spacing w:before="160" w:after="160"/>
        <w:jc w:val="right"/>
        <w:bidi w:val="1"/>
      </w:pPr>
      <w:r>
        <w:rPr>
          <w:rFonts w:ascii="B Mitra" w:hAnsi="B Mitra" w:cs="B Mitra" w:eastAsia="B Mitra"/>
          <w:b/>
          <w:sz w:val="38"/>
          <w:rtl w:val="1"/>
          <w:szCs w:val="38"/>
        </w:rPr>
        <w:t>۱. مقدمه و هدف پژوهش</w:t>
      </w:r>
    </w:p>
    <w:p>
      <w:pPr>
        <w:spacing w:line="293" w:lineRule="auto" w:after="120"/>
        <w:ind w:firstLine="312"/>
        <w:jc w:val="right"/>
        <w:bidi w:val="1"/>
      </w:pPr>
      <w:r>
        <w:rPr>
          <w:rFonts w:ascii="B Mitra" w:hAnsi="B Mitra" w:cs="B Mitra" w:eastAsia="B Mitra"/>
          <w:b w:val="0"/>
          <w:sz w:val="26"/>
          <w:rtl w:val="1"/>
          <w:szCs w:val="26"/>
        </w:rPr>
        <w:t xml:space="preserve">در مراحل ابتدایی پروژه، مدیریت مستقیم کانتینرها و لایه‌های واسط سفارشی برای کنترل منابع بررسی شدند. مسیر جاری بر کوبرنتیز، </w:t>
      </w:r>
      <w:r>
        <w:rPr>
          <w:rFonts w:ascii="Arial" w:hAnsi="Arial" w:cs="Arial" w:eastAsia="Arial"/>
          <w:b w:val="0"/>
          <w:sz w:val="21"/>
          <w:rtl w:val="0"/>
          <w:szCs w:val="21"/>
        </w:rPr>
        <w:t>KServe</w:t>
      </w:r>
      <w:r>
        <w:rPr>
          <w:rFonts w:ascii="B Mitra" w:hAnsi="B Mitra" w:cs="B Mitra" w:eastAsia="B Mitra"/>
          <w:b w:val="0"/>
          <w:sz w:val="26"/>
          <w:rtl w:val="1"/>
          <w:szCs w:val="26"/>
        </w:rPr>
        <w:t xml:space="preserve">، </w:t>
      </w:r>
      <w:r>
        <w:rPr>
          <w:rFonts w:ascii="Arial" w:hAnsi="Arial" w:cs="Arial" w:eastAsia="Arial"/>
          <w:b w:val="0"/>
          <w:sz w:val="21"/>
          <w:rtl w:val="0"/>
          <w:szCs w:val="21"/>
        </w:rPr>
        <w:t>HAMI</w:t>
      </w:r>
      <w:r>
        <w:rPr>
          <w:rFonts w:ascii="B Mitra" w:hAnsi="B Mitra" w:cs="B Mitra" w:eastAsia="B Mitra"/>
          <w:b w:val="0"/>
          <w:sz w:val="26"/>
          <w:rtl w:val="1"/>
          <w:szCs w:val="26"/>
        </w:rPr>
        <w:t xml:space="preserve"> و خدمت چندفرایندی تکیه دارد؛ روش‌های اولیه سابقه توسعه هستند و جزو بسته استقرار جاری نیستند.</w:t>
      </w:r>
    </w:p>
    <w:p>
      <w:pPr>
        <w:spacing w:line="293" w:lineRule="auto" w:after="120"/>
        <w:ind w:firstLine="312"/>
        <w:jc w:val="right"/>
        <w:bidi w:val="1"/>
      </w:pPr>
      <w:r>
        <w:rPr>
          <w:rFonts w:ascii="B Mitra" w:hAnsi="B Mitra" w:cs="B Mitra" w:eastAsia="B Mitra"/>
          <w:b w:val="0"/>
          <w:sz w:val="26"/>
          <w:rtl w:val="1"/>
          <w:szCs w:val="26"/>
        </w:rPr>
        <w:t>هدف این پژوهش بررسی امکان اشتراک یک پردازنده گرافیکی (</w:t>
      </w:r>
      <w:r>
        <w:rPr>
          <w:rFonts w:ascii="Arial" w:hAnsi="Arial" w:cs="Arial" w:eastAsia="Arial"/>
          <w:b w:val="0"/>
          <w:sz w:val="21"/>
          <w:rtl w:val="0"/>
          <w:szCs w:val="21"/>
        </w:rPr>
        <w:t>GPU)</w:t>
      </w:r>
      <w:r>
        <w:rPr>
          <w:rFonts w:ascii="B Mitra" w:hAnsi="B Mitra" w:cs="B Mitra" w:eastAsia="B Mitra"/>
          <w:b w:val="0"/>
          <w:sz w:val="26"/>
          <w:rtl w:val="1"/>
          <w:szCs w:val="26"/>
        </w:rPr>
        <w:t xml:space="preserve"> میان خدمت‌های استنتاجی در محیط کوبرنتیز است. پروژه </w:t>
      </w:r>
      <w:r>
        <w:rPr>
          <w:rFonts w:ascii="Arial" w:hAnsi="Arial" w:cs="Arial" w:eastAsia="Arial"/>
          <w:b w:val="0"/>
          <w:sz w:val="21"/>
          <w:rtl w:val="0"/>
          <w:szCs w:val="21"/>
        </w:rPr>
        <w:t>GPU Share</w:t>
      </w:r>
      <w:r>
        <w:rPr>
          <w:rFonts w:ascii="B Mitra" w:hAnsi="B Mitra" w:cs="B Mitra" w:eastAsia="B Mitra"/>
          <w:b w:val="0"/>
          <w:sz w:val="26"/>
          <w:rtl w:val="1"/>
          <w:szCs w:val="26"/>
        </w:rPr>
        <w:t xml:space="preserve"> از </w:t>
      </w:r>
      <w:r>
        <w:rPr>
          <w:rFonts w:ascii="Arial" w:hAnsi="Arial" w:cs="Arial" w:eastAsia="Arial"/>
          <w:b w:val="0"/>
          <w:sz w:val="21"/>
          <w:rtl w:val="0"/>
          <w:szCs w:val="21"/>
        </w:rPr>
        <w:t>HAMI</w:t>
      </w:r>
      <w:r>
        <w:rPr>
          <w:rFonts w:ascii="B Mitra" w:hAnsi="B Mitra" w:cs="B Mitra" w:eastAsia="B Mitra"/>
          <w:b w:val="0"/>
          <w:sz w:val="26"/>
          <w:rtl w:val="1"/>
          <w:szCs w:val="26"/>
        </w:rPr>
        <w:t xml:space="preserve"> برای زمان‌بندی و سهمیه‌بندی منابع پردازنده گرافیکی و از </w:t>
      </w:r>
      <w:r>
        <w:rPr>
          <w:rFonts w:ascii="Arial" w:hAnsi="Arial" w:cs="Arial" w:eastAsia="Arial"/>
          <w:b w:val="0"/>
          <w:sz w:val="21"/>
          <w:rtl w:val="0"/>
          <w:szCs w:val="21"/>
        </w:rPr>
        <w:t>NVIDIA Multi-Process Service</w:t>
      </w:r>
      <w:r>
        <w:rPr>
          <w:rFonts w:ascii="B Mitra" w:hAnsi="B Mitra" w:cs="B Mitra" w:eastAsia="B Mitra"/>
          <w:b w:val="0"/>
          <w:sz w:val="26"/>
          <w:rtl w:val="1"/>
          <w:szCs w:val="26"/>
        </w:rPr>
        <w:t xml:space="preserve"> (</w:t>
      </w:r>
      <w:r>
        <w:rPr>
          <w:rFonts w:ascii="Arial" w:hAnsi="Arial" w:cs="Arial" w:eastAsia="Arial"/>
          <w:b w:val="0"/>
          <w:sz w:val="21"/>
          <w:rtl w:val="0"/>
          <w:szCs w:val="21"/>
        </w:rPr>
        <w:t>MPS)</w:t>
      </w:r>
      <w:r>
        <w:rPr>
          <w:rFonts w:ascii="B Mitra" w:hAnsi="B Mitra" w:cs="B Mitra" w:eastAsia="B Mitra"/>
          <w:b w:val="0"/>
          <w:sz w:val="26"/>
          <w:rtl w:val="1"/>
          <w:szCs w:val="26"/>
        </w:rPr>
        <w:t xml:space="preserve"> برای هم‌زمانی فرایندهای سازگار استفاده می‌کند. پرسش اصلی این است که آیا می‌توان با حفظ سطح قابل‌قبولی از تکمیل و تأخیر، استفاده از یک پردازنده گرافیکی را برای چند خدمت افزایش داد.</w:t>
      </w:r>
    </w:p>
    <w:p>
      <w:pPr>
        <w:spacing w:line="293" w:lineRule="auto" w:after="120"/>
        <w:ind w:firstLine="312"/>
        <w:jc w:val="right"/>
        <w:bidi w:val="1"/>
      </w:pPr>
      <w:r>
        <w:rPr>
          <w:rFonts w:ascii="B Mitra" w:hAnsi="B Mitra" w:cs="B Mitra" w:eastAsia="B Mitra"/>
          <w:b w:val="0"/>
          <w:sz w:val="26"/>
          <w:rtl w:val="1"/>
          <w:szCs w:val="26"/>
        </w:rPr>
        <w:t>نتایج در این گزارش از آثار اندازه‌گیری‌شده استخراج شده‌اند. معماری هدف و مستندات داخلی، زمینه طراحی را فراهم می‌کنند؛ اما هر نتیجه عددی فقط به آزمایش مربوط به خود محدود است. این تفکیک از تعمیم دادن رفتار یک بار، یک مدل یا یک گره به کل سامانه جلوگیری می‌کند. زمینه معماری و خدمات از اسناد داخلی [۱]، [۲] و [۳] و شواهد اجرا از آثار پروژه [۱۳] و [۱۴] گرفته شده‌اند. شکل ۱، معماری و زنجیره اندازه‌گیری این پژوهش را نشان می‌دهد.</w:t>
      </w:r>
    </w:p>
    <w:p>
      <w:pPr>
        <w:spacing w:line="293" w:lineRule="auto" w:after="120"/>
        <w:jc w:val="right"/>
        <w:bidi w:val="1"/>
      </w:pPr>
      <w:r>
        <w:rPr>
          <w:rFonts w:ascii="B Mitra" w:hAnsi="B Mitra" w:cs="B Mitra" w:eastAsia="B Mitra"/>
          <w:b w:val="0"/>
          <w:sz w:val="26"/>
          <w:rtl w:val="1"/>
          <w:szCs w:val="26"/>
        </w:rPr>
        <w:t>شکل ۱، شکل ۲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958072"/>
            <wp:docPr id="1" name="Picture 1"/>
            <wp:cNvGraphicFramePr>
              <a:graphicFrameLocks noChangeAspect="1"/>
            </wp:cNvGraphicFramePr>
            <a:graphic>
              <a:graphicData uri="http://schemas.openxmlformats.org/drawingml/2006/picture">
                <pic:pic>
                  <pic:nvPicPr>
                    <pic:cNvPr id="0" name="phase2_high_level_architecture_source.png"/>
                    <pic:cNvPicPr/>
                  </pic:nvPicPr>
                  <pic:blipFill>
                    <a:blip r:embed="rId10"/>
                    <a:stretch>
                      <a:fillRect/>
                    </a:stretch>
                  </pic:blipFill>
                  <pic:spPr>
                    <a:xfrm>
                      <a:off x="0" y="0"/>
                      <a:ext cx="5256000" cy="2958072"/>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 معماری سطح‌بالای سامانه از سند معماری پروژه.</w:t>
      </w:r>
    </w:p>
    <w:p>
      <w:pPr>
        <w:pStyle w:val="CaptionFA"/>
        <w:spacing w:after="160"/>
        <w:jc w:val="right"/>
        <w:bidi w:val="1"/>
      </w:pPr>
      <w:r>
        <w:rPr>
          <w:rFonts w:ascii="B Mitra" w:hAnsi="B Mitra" w:cs="B Mitra" w:eastAsia="B Mitra"/>
          <w:b w:val="0"/>
          <w:color w:val="666666"/>
          <w:sz w:val="20"/>
          <w:rtl w:val="1"/>
          <w:szCs w:val="20"/>
        </w:rPr>
        <w:t>منبع: اسناد داخلی پروژه و داده‌های اندازه‌گیری‌شده.</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032353"/>
            <wp:docPr id="2" name="Picture 2"/>
            <wp:cNvGraphicFramePr>
              <a:graphicFrameLocks noChangeAspect="1"/>
            </wp:cNvGraphicFramePr>
            <a:graphic>
              <a:graphicData uri="http://schemas.openxmlformats.org/drawingml/2006/picture">
                <pic:pic>
                  <pic:nvPicPr>
                    <pic:cNvPr id="0" name="measurement_pipeline.png"/>
                    <pic:cNvPicPr/>
                  </pic:nvPicPr>
                  <pic:blipFill>
                    <a:blip r:embed="rId11"/>
                    <a:stretch>
                      <a:fillRect/>
                    </a:stretch>
                  </pic:blipFill>
                  <pic:spPr>
                    <a:xfrm>
                      <a:off x="0" y="0"/>
                      <a:ext cx="5256000" cy="203235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 زنجیره اندازه‌گیری پژوهش؛ جهت جریان از راست به چپ.</w:t>
      </w:r>
    </w:p>
    <w:p>
      <w:pPr>
        <w:pStyle w:val="CaptionFA"/>
        <w:spacing w:after="160"/>
        <w:jc w:val="right"/>
        <w:bidi w:val="1"/>
      </w:pPr>
      <w:r>
        <w:rPr>
          <w:rFonts w:ascii="B Mitra" w:hAnsi="B Mitra" w:cs="B Mitra" w:eastAsia="B Mitra"/>
          <w:b w:val="0"/>
          <w:color w:val="666666"/>
          <w:sz w:val="20"/>
          <w:rtl w:val="1"/>
          <w:szCs w:val="20"/>
        </w:rPr>
        <w:t>منبع: اسناد داخلی پروژه و داده‌های اندازه‌گیری‌شده.</w:t>
      </w:r>
    </w:p>
    <w:p>
      <w:pPr>
        <w:pStyle w:val="Heading1"/>
        <w:spacing w:before="160" w:after="160"/>
        <w:jc w:val="right"/>
        <w:bidi w:val="1"/>
      </w:pPr>
      <w:r>
        <w:rPr>
          <w:rFonts w:ascii="B Mitra" w:hAnsi="B Mitra" w:cs="B Mitra" w:eastAsia="B Mitra"/>
          <w:b/>
          <w:sz w:val="38"/>
          <w:rtl w:val="1"/>
          <w:szCs w:val="38"/>
        </w:rPr>
        <w:t xml:space="preserve">۲. سازوکارهای </w:t>
      </w:r>
      <w:r>
        <w:rPr>
          <w:rFonts w:ascii="Arial" w:hAnsi="Arial" w:cs="Arial" w:eastAsia="Arial"/>
          <w:b/>
          <w:sz w:val="31"/>
          <w:rtl w:val="0"/>
          <w:szCs w:val="31"/>
        </w:rPr>
        <w:t>HAMI</w:t>
      </w:r>
      <w:r>
        <w:rPr>
          <w:rFonts w:ascii="B Mitra" w:hAnsi="B Mitra" w:cs="B Mitra" w:eastAsia="B Mitra"/>
          <w:b/>
          <w:sz w:val="38"/>
          <w:rtl w:val="1"/>
          <w:szCs w:val="38"/>
        </w:rPr>
        <w:t xml:space="preserve"> و </w:t>
      </w:r>
      <w:r>
        <w:rPr>
          <w:rFonts w:ascii="Arial" w:hAnsi="Arial" w:cs="Arial" w:eastAsia="Arial"/>
          <w:b/>
          <w:sz w:val="31"/>
          <w:rtl w:val="0"/>
          <w:szCs w:val="31"/>
        </w:rPr>
        <w:t>MPS</w:t>
      </w:r>
    </w:p>
    <w:p>
      <w:pPr>
        <w:spacing w:line="293" w:lineRule="auto" w:after="120"/>
        <w:ind w:firstLine="312"/>
        <w:jc w:val="right"/>
        <w:bidi w:val="1"/>
      </w:pPr>
      <w:r>
        <w:rPr>
          <w:rFonts w:ascii="Arial" w:hAnsi="Arial" w:cs="Arial" w:eastAsia="Arial"/>
          <w:b w:val="0"/>
          <w:sz w:val="21"/>
          <w:rtl w:val="0"/>
          <w:szCs w:val="21"/>
        </w:rPr>
        <w:t>HAMI</w:t>
      </w:r>
      <w:r>
        <w:rPr>
          <w:rFonts w:ascii="B Mitra" w:hAnsi="B Mitra" w:cs="B Mitra" w:eastAsia="B Mitra"/>
          <w:b w:val="0"/>
          <w:sz w:val="26"/>
          <w:rtl w:val="1"/>
          <w:szCs w:val="26"/>
        </w:rPr>
        <w:t xml:space="preserve"> درخواست تعداد </w:t>
      </w:r>
      <w:r>
        <w:rPr>
          <w:rFonts w:ascii="Arial" w:hAnsi="Arial" w:cs="Arial" w:eastAsia="Arial"/>
          <w:b w:val="0"/>
          <w:sz w:val="21"/>
          <w:rtl w:val="0"/>
          <w:szCs w:val="21"/>
        </w:rPr>
        <w:t>GPU</w:t>
      </w:r>
      <w:r>
        <w:rPr>
          <w:rFonts w:ascii="B Mitra" w:hAnsi="B Mitra" w:cs="B Mitra" w:eastAsia="B Mitra"/>
          <w:b w:val="0"/>
          <w:sz w:val="26"/>
          <w:rtl w:val="1"/>
          <w:szCs w:val="26"/>
        </w:rPr>
        <w:t xml:space="preserve">، سهم حافظه و سهم محاسبات را به زمان‌بند کوبرنتیز ارائه می‌کند. کلید </w:t>
      </w:r>
      <w:r>
        <w:rPr>
          <w:rFonts w:ascii="Arial" w:hAnsi="Arial" w:cs="Arial" w:eastAsia="Arial"/>
          <w:b w:val="0"/>
          <w:sz w:val="21"/>
          <w:rtl w:val="0"/>
          <w:szCs w:val="21"/>
        </w:rPr>
        <w:t>nvidia.com/gpumem</w:t>
      </w:r>
      <w:r>
        <w:rPr>
          <w:rFonts w:ascii="B Mitra" w:hAnsi="B Mitra" w:cs="B Mitra" w:eastAsia="B Mitra"/>
          <w:b w:val="0"/>
          <w:sz w:val="26"/>
          <w:rtl w:val="1"/>
          <w:szCs w:val="26"/>
        </w:rPr>
        <w:t xml:space="preserve"> حافظه را بر حسب مگابایت محدود می‌کند و </w:t>
      </w:r>
      <w:r>
        <w:rPr>
          <w:rFonts w:ascii="Arial" w:hAnsi="Arial" w:cs="Arial" w:eastAsia="Arial"/>
          <w:b w:val="0"/>
          <w:sz w:val="21"/>
          <w:rtl w:val="0"/>
          <w:szCs w:val="21"/>
        </w:rPr>
        <w:t>nvidia.com/gpucores</w:t>
      </w:r>
      <w:r>
        <w:rPr>
          <w:rFonts w:ascii="B Mitra" w:hAnsi="B Mitra" w:cs="B Mitra" w:eastAsia="B Mitra"/>
          <w:b w:val="0"/>
          <w:sz w:val="26"/>
          <w:rtl w:val="1"/>
          <w:szCs w:val="26"/>
        </w:rPr>
        <w:t xml:space="preserve"> سهم درخواست‌شده محاسبات را برای پذیرش و زمان‌بندی ثبت می‌کند. در نسخه مشاهده‌شده </w:t>
      </w:r>
      <w:r>
        <w:rPr>
          <w:rFonts w:ascii="Arial" w:hAnsi="Arial" w:cs="Arial" w:eastAsia="Arial"/>
          <w:b w:val="0"/>
          <w:sz w:val="21"/>
          <w:rtl w:val="0"/>
          <w:szCs w:val="21"/>
        </w:rPr>
        <w:t>HAMI</w:t>
      </w:r>
      <w:r>
        <w:rPr>
          <w:rFonts w:ascii="B Mitra" w:hAnsi="B Mitra" w:cs="B Mitra" w:eastAsia="B Mitra"/>
          <w:b w:val="0"/>
          <w:sz w:val="26"/>
          <w:rtl w:val="1"/>
          <w:szCs w:val="26"/>
        </w:rPr>
        <w:t xml:space="preserve">، اعمال سخت‌گیرانه سیاست هسته به متغیر </w:t>
      </w:r>
      <w:r>
        <w:rPr>
          <w:rFonts w:ascii="Arial" w:hAnsi="Arial" w:cs="Arial" w:eastAsia="Arial"/>
          <w:b w:val="0"/>
          <w:sz w:val="21"/>
          <w:rtl w:val="0"/>
          <w:szCs w:val="21"/>
        </w:rPr>
        <w:t>GPU_CORE_UTILIZATION_POLICY</w:t>
      </w:r>
      <w:r>
        <w:rPr>
          <w:rFonts w:ascii="B Mitra" w:hAnsi="B Mitra" w:cs="B Mitra" w:eastAsia="B Mitra"/>
          <w:b w:val="0"/>
          <w:sz w:val="26"/>
          <w:rtl w:val="1"/>
          <w:szCs w:val="26"/>
        </w:rPr>
        <w:t xml:space="preserve"> با مقدار «</w:t>
      </w:r>
      <w:r>
        <w:rPr>
          <w:rFonts w:ascii="Arial" w:hAnsi="Arial" w:cs="Arial" w:eastAsia="Arial"/>
          <w:b w:val="0"/>
          <w:sz w:val="21"/>
          <w:rtl w:val="0"/>
          <w:szCs w:val="21"/>
        </w:rPr>
        <w:t>force</w:t>
      </w:r>
      <w:r>
        <w:rPr>
          <w:rFonts w:ascii="B Mitra" w:hAnsi="B Mitra" w:cs="B Mitra" w:eastAsia="B Mitra"/>
          <w:b w:val="0"/>
          <w:sz w:val="26"/>
          <w:rtl w:val="1"/>
          <w:szCs w:val="26"/>
        </w:rPr>
        <w:t>» وابسته بود. این سازوکار به‌تنهایی تضمین مستقل محاسبات برای هر مستأجر نیست [۵]. جدول ۱ پارامترهای اصلی را خلاصه می‌کند.</w:t>
      </w:r>
    </w:p>
    <w:p>
      <w:pPr>
        <w:spacing w:line="293" w:lineRule="auto" w:after="120"/>
        <w:ind w:firstLine="312"/>
        <w:jc w:val="right"/>
        <w:bidi w:val="1"/>
      </w:pPr>
      <w:r>
        <w:rPr>
          <w:rFonts w:ascii="Arial" w:hAnsi="Arial" w:cs="Arial" w:eastAsia="Arial"/>
          <w:b w:val="0"/>
          <w:sz w:val="21"/>
          <w:rtl w:val="0"/>
          <w:szCs w:val="21"/>
        </w:rPr>
        <w:t>MPS</w:t>
      </w:r>
      <w:r>
        <w:rPr>
          <w:rFonts w:ascii="B Mitra" w:hAnsi="B Mitra" w:cs="B Mitra" w:eastAsia="B Mitra"/>
          <w:b w:val="0"/>
          <w:sz w:val="26"/>
          <w:rtl w:val="1"/>
          <w:szCs w:val="26"/>
        </w:rPr>
        <w:t xml:space="preserve"> یک خدمت کنترل در سطح گره است که سرور آن به‌صورت درخواستی فعال می‌شود. کانتینرهای مشتری با مسیر مشترک </w:t>
      </w:r>
      <w:r>
        <w:rPr>
          <w:rFonts w:ascii="Arial" w:hAnsi="Arial" w:cs="Arial" w:eastAsia="Arial"/>
          <w:b w:val="0"/>
          <w:sz w:val="21"/>
          <w:rtl w:val="0"/>
          <w:szCs w:val="21"/>
        </w:rPr>
        <w:t>CUDA_MPS_PIPE_DIRECTORY</w:t>
      </w:r>
      <w:r>
        <w:rPr>
          <w:rFonts w:ascii="B Mitra" w:hAnsi="B Mitra" w:cs="B Mitra" w:eastAsia="B Mitra"/>
          <w:b w:val="0"/>
          <w:sz w:val="26"/>
          <w:rtl w:val="1"/>
          <w:szCs w:val="26"/>
        </w:rPr>
        <w:t xml:space="preserve"> به سوکت‌های محلی متصل می‌شوند. متغیر </w:t>
      </w:r>
      <w:r>
        <w:rPr>
          <w:rFonts w:ascii="Arial" w:hAnsi="Arial" w:cs="Arial" w:eastAsia="Arial"/>
          <w:b w:val="0"/>
          <w:sz w:val="21"/>
          <w:rtl w:val="0"/>
          <w:szCs w:val="21"/>
        </w:rPr>
        <w:t>CUDA_MPS_ACTIVE_THREAD_PERCENTAGE</w:t>
      </w:r>
      <w:r>
        <w:rPr>
          <w:rFonts w:ascii="B Mitra" w:hAnsi="B Mitra" w:cs="B Mitra" w:eastAsia="B Mitra"/>
          <w:b w:val="0"/>
          <w:sz w:val="26"/>
          <w:rtl w:val="1"/>
          <w:szCs w:val="26"/>
        </w:rPr>
        <w:t xml:space="preserve"> باید پیش از ایجاد زمینه </w:t>
      </w:r>
      <w:r>
        <w:rPr>
          <w:rFonts w:ascii="Arial" w:hAnsi="Arial" w:cs="Arial" w:eastAsia="Arial"/>
          <w:b w:val="0"/>
          <w:sz w:val="21"/>
          <w:rtl w:val="0"/>
          <w:szCs w:val="21"/>
        </w:rPr>
        <w:t>CUDA</w:t>
      </w:r>
      <w:r>
        <w:rPr>
          <w:rFonts w:ascii="B Mitra" w:hAnsi="B Mitra" w:cs="B Mitra" w:eastAsia="B Mitra"/>
          <w:b w:val="0"/>
          <w:sz w:val="26"/>
          <w:rtl w:val="1"/>
          <w:szCs w:val="26"/>
        </w:rPr>
        <w:t xml:space="preserve"> (</w:t>
      </w:r>
      <w:r>
        <w:rPr>
          <w:rFonts w:ascii="Arial" w:hAnsi="Arial" w:cs="Arial" w:eastAsia="Arial"/>
          <w:b w:val="0"/>
          <w:sz w:val="21"/>
          <w:rtl w:val="0"/>
          <w:szCs w:val="21"/>
        </w:rPr>
        <w:t>Compute Unified Device Architecture)</w:t>
      </w:r>
      <w:r>
        <w:rPr>
          <w:rFonts w:ascii="B Mitra" w:hAnsi="B Mitra" w:cs="B Mitra" w:eastAsia="B Mitra"/>
          <w:b w:val="0"/>
          <w:sz w:val="26"/>
          <w:rtl w:val="1"/>
          <w:szCs w:val="26"/>
        </w:rPr>
        <w:t xml:space="preserve"> تنظیم شود؛ این متغیر سقف فعالیت است، نه رزرو ظرفیت. بنابراین، کاربرد </w:t>
      </w:r>
      <w:r>
        <w:rPr>
          <w:rFonts w:ascii="Arial" w:hAnsi="Arial" w:cs="Arial" w:eastAsia="Arial"/>
          <w:b w:val="0"/>
          <w:sz w:val="21"/>
          <w:rtl w:val="0"/>
          <w:szCs w:val="21"/>
        </w:rPr>
        <w:t>MPS</w:t>
      </w:r>
      <w:r>
        <w:rPr>
          <w:rFonts w:ascii="B Mitra" w:hAnsi="B Mitra" w:cs="B Mitra" w:eastAsia="B Mitra"/>
          <w:b w:val="0"/>
          <w:sz w:val="26"/>
          <w:rtl w:val="1"/>
          <w:szCs w:val="26"/>
        </w:rPr>
        <w:t xml:space="preserve"> باید به بارهای سازگار، هم‌مکانی تأییدشده و مرزهای اعتماد همسو محدود شود [۴]. شکل ۳ الگوی ورود و شکل ۴ مصرف حافظه میزبان را نمایش می‌دهند.</w:t>
      </w:r>
    </w:p>
    <w:p>
      <w:pPr>
        <w:pStyle w:val="CaptionFA"/>
        <w:spacing w:after="100"/>
        <w:jc w:val="right"/>
        <w:keepNext/>
        <w:bidi w:val="1"/>
      </w:pPr>
      <w:r>
        <w:rPr>
          <w:rFonts w:ascii="B Mitra" w:hAnsi="B Mitra" w:cs="B Mitra" w:eastAsia="B Mitra"/>
          <w:b/>
          <w:sz w:val="22"/>
          <w:rtl w:val="1"/>
          <w:szCs w:val="22"/>
        </w:rPr>
        <w:t>جدول ۱. پارامترهای اصلی اشتراک منابع</w:t>
      </w:r>
    </w:p>
    <w:tbl>
      <w:tblPr>
        <w:tblStyle w:val="TableGrid"/>
        <w:tblW w:type="auto" w:w="0"/>
        <w:jc w:val="center"/>
        <w:tblLook w:firstColumn="1" w:firstRow="1" w:lastColumn="0" w:lastRow="0" w:noHBand="0" w:noVBand="1" w:val="04A0"/>
        <w:bidiVisual w:val="1"/>
      </w:tblPr>
      <w:tblGrid>
        <w:gridCol w:w="2493"/>
        <w:gridCol w:w="2493"/>
        <w:gridCol w:w="2493"/>
        <w:gridCol w:w="2493"/>
      </w:tblGrid>
      <w:tr>
        <w:trPr>
          <w:tblHeader w:val="true"/>
          <w:cantSplit/>
        </w:trPr>
        <w:tc>
          <w:tcPr>
            <w:tcW w:type="dxa" w:w="2493"/>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مؤلفه</w:t>
            </w:r>
          </w:p>
        </w:tc>
        <w:tc>
          <w:tcPr>
            <w:tcW w:type="dxa" w:w="2493"/>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پارامتر یا قابلیت</w:t>
            </w:r>
          </w:p>
        </w:tc>
        <w:tc>
          <w:tcPr>
            <w:tcW w:type="dxa" w:w="2493"/>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کاربرد در پژوهش</w:t>
            </w:r>
          </w:p>
        </w:tc>
        <w:tc>
          <w:tcPr>
            <w:tcW w:type="dxa" w:w="2493"/>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محدودیت تفسیری</w:t>
            </w:r>
          </w:p>
        </w:tc>
      </w:tr>
      <w:tr>
        <w:trPr>
          <w:cantSplit/>
        </w:trPr>
        <w:tc>
          <w:tcPr>
            <w:tcW w:type="dxa" w:w="2493"/>
            <w:vAlign w:val="center"/>
          </w:tcPr>
          <w:p>
            <w:pPr>
              <w:keepNext/>
              <w:spacing w:after="0" w:line="252" w:lineRule="auto"/>
              <w:jc w:val="left"/>
            </w:pPr>
            <w:r>
              <w:rPr>
                <w:sz w:val="26"/>
                <w:szCs w:val="26"/>
              </w:rPr>
            </w:r>
            <w:r>
              <w:rPr>
                <w:rFonts w:ascii="Arial" w:hAnsi="Arial" w:cs="Arial" w:eastAsia="Arial"/>
                <w:b w:val="0"/>
                <w:sz w:val="17"/>
                <w:szCs w:val="17"/>
                <w:rtl w:val="0"/>
              </w:rPr>
              <w:t>HAMI</w:t>
            </w:r>
          </w:p>
        </w:tc>
        <w:tc>
          <w:tcPr>
            <w:tcW w:type="dxa" w:w="2493"/>
            <w:vAlign w:val="center"/>
          </w:tcPr>
          <w:p>
            <w:pPr>
              <w:keepNext/>
              <w:spacing w:after="0" w:line="252" w:lineRule="auto"/>
              <w:jc w:val="left"/>
            </w:pPr>
            <w:r>
              <w:rPr>
                <w:sz w:val="26"/>
                <w:szCs w:val="26"/>
              </w:rPr>
            </w:r>
            <w:r>
              <w:rPr>
                <w:rFonts w:ascii="Arial" w:hAnsi="Arial" w:cs="Arial" w:eastAsia="Arial"/>
                <w:b w:val="0"/>
                <w:sz w:val="17"/>
                <w:szCs w:val="17"/>
                <w:rtl w:val="0"/>
              </w:rPr>
              <w:t>nvidia.com/gpu</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درخواست تعداد </w:t>
            </w:r>
            <w:r>
              <w:rPr>
                <w:rFonts w:ascii="Arial" w:hAnsi="Arial" w:cs="Arial" w:eastAsia="Arial"/>
                <w:b w:val="0"/>
                <w:sz w:val="17"/>
                <w:rtl w:val="0"/>
                <w:szCs w:val="17"/>
              </w:rPr>
              <w:t>GPU</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فقط شمار منبع را بیان می‌کند.</w:t>
            </w:r>
          </w:p>
        </w:tc>
      </w:tr>
      <w:tr>
        <w:trPr>
          <w:cantSplit/>
        </w:trPr>
        <w:tc>
          <w:tcPr>
            <w:tcW w:type="dxa" w:w="2493"/>
            <w:vAlign w:val="center"/>
          </w:tcPr>
          <w:p>
            <w:pPr>
              <w:keepNext/>
              <w:spacing w:after="0" w:line="252" w:lineRule="auto"/>
              <w:jc w:val="left"/>
            </w:pPr>
            <w:r>
              <w:rPr>
                <w:sz w:val="26"/>
                <w:szCs w:val="26"/>
              </w:rPr>
            </w:r>
            <w:r>
              <w:rPr>
                <w:rFonts w:ascii="Arial" w:hAnsi="Arial" w:cs="Arial" w:eastAsia="Arial"/>
                <w:b w:val="0"/>
                <w:sz w:val="17"/>
                <w:szCs w:val="17"/>
                <w:rtl w:val="0"/>
              </w:rPr>
              <w:t>HAMI</w:t>
            </w:r>
          </w:p>
        </w:tc>
        <w:tc>
          <w:tcPr>
            <w:tcW w:type="dxa" w:w="2493"/>
            <w:vAlign w:val="center"/>
          </w:tcPr>
          <w:p>
            <w:pPr>
              <w:keepNext/>
              <w:spacing w:after="0" w:line="252" w:lineRule="auto"/>
              <w:jc w:val="left"/>
            </w:pPr>
            <w:r>
              <w:rPr>
                <w:sz w:val="26"/>
                <w:szCs w:val="26"/>
              </w:rPr>
            </w:r>
            <w:r>
              <w:rPr>
                <w:rFonts w:ascii="Arial" w:hAnsi="Arial" w:cs="Arial" w:eastAsia="Arial"/>
                <w:b w:val="0"/>
                <w:sz w:val="17"/>
                <w:szCs w:val="17"/>
                <w:rtl w:val="0"/>
              </w:rPr>
              <w:t>nvidia.com/gpumem</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سهمیه حافظه بر حسب مگابایت</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حافظه میزبان را پوشش نمی‌دهد.</w:t>
            </w:r>
          </w:p>
        </w:tc>
      </w:tr>
      <w:tr>
        <w:trPr>
          <w:cantSplit/>
        </w:trPr>
        <w:tc>
          <w:tcPr>
            <w:tcW w:type="dxa" w:w="2493"/>
            <w:vAlign w:val="center"/>
          </w:tcPr>
          <w:p>
            <w:pPr>
              <w:keepNext/>
              <w:spacing w:after="0" w:line="252" w:lineRule="auto"/>
              <w:jc w:val="left"/>
            </w:pPr>
            <w:r>
              <w:rPr>
                <w:sz w:val="26"/>
                <w:szCs w:val="26"/>
              </w:rPr>
            </w:r>
            <w:r>
              <w:rPr>
                <w:rFonts w:ascii="Arial" w:hAnsi="Arial" w:cs="Arial" w:eastAsia="Arial"/>
                <w:b w:val="0"/>
                <w:sz w:val="17"/>
                <w:szCs w:val="17"/>
                <w:rtl w:val="0"/>
              </w:rPr>
              <w:t>HAMI</w:t>
            </w:r>
          </w:p>
        </w:tc>
        <w:tc>
          <w:tcPr>
            <w:tcW w:type="dxa" w:w="2493"/>
            <w:vAlign w:val="center"/>
          </w:tcPr>
          <w:p>
            <w:pPr>
              <w:keepNext/>
              <w:spacing w:after="0" w:line="252" w:lineRule="auto"/>
              <w:jc w:val="left"/>
            </w:pPr>
            <w:r>
              <w:rPr>
                <w:sz w:val="26"/>
                <w:szCs w:val="26"/>
              </w:rPr>
            </w:r>
            <w:r>
              <w:rPr>
                <w:rFonts w:ascii="Arial" w:hAnsi="Arial" w:cs="Arial" w:eastAsia="Arial"/>
                <w:b w:val="0"/>
                <w:sz w:val="17"/>
                <w:szCs w:val="17"/>
                <w:rtl w:val="0"/>
              </w:rPr>
              <w:t>nvidia.com/gpucores</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سهم محاسبات برای پذیرش و زمان‌بندی</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بدون سیاست «</w:t>
            </w:r>
            <w:r>
              <w:rPr>
                <w:rFonts w:ascii="Arial" w:hAnsi="Arial" w:cs="Arial" w:eastAsia="Arial"/>
                <w:b w:val="0"/>
                <w:sz w:val="17"/>
                <w:rtl w:val="0"/>
                <w:szCs w:val="17"/>
              </w:rPr>
              <w:t>force</w:t>
            </w:r>
            <w:r>
              <w:rPr>
                <w:rFonts w:ascii="B Mitra" w:hAnsi="B Mitra" w:cs="B Mitra" w:eastAsia="B Mitra"/>
                <w:b w:val="0"/>
                <w:sz w:val="21"/>
                <w:rtl w:val="1"/>
                <w:szCs w:val="21"/>
              </w:rPr>
              <w:t>»، تضمین کیفیت خدمت نیست.</w:t>
            </w:r>
          </w:p>
        </w:tc>
      </w:tr>
      <w:tr>
        <w:trPr>
          <w:cantSplit/>
        </w:trPr>
        <w:tc>
          <w:tcPr>
            <w:tcW w:type="dxa" w:w="2493"/>
            <w:vAlign w:val="center"/>
          </w:tcPr>
          <w:p>
            <w:pPr>
              <w:keepNext/>
              <w:spacing w:after="0" w:line="252" w:lineRule="auto"/>
              <w:jc w:val="left"/>
            </w:pPr>
            <w:r>
              <w:rPr>
                <w:sz w:val="26"/>
                <w:szCs w:val="26"/>
              </w:rPr>
            </w:r>
            <w:r>
              <w:rPr>
                <w:rFonts w:ascii="Arial" w:hAnsi="Arial" w:cs="Arial" w:eastAsia="Arial"/>
                <w:b w:val="0"/>
                <w:sz w:val="17"/>
                <w:szCs w:val="17"/>
                <w:rtl w:val="0"/>
              </w:rPr>
              <w:t>MPS</w:t>
            </w:r>
          </w:p>
        </w:tc>
        <w:tc>
          <w:tcPr>
            <w:tcW w:type="dxa" w:w="2493"/>
            <w:vAlign w:val="center"/>
          </w:tcPr>
          <w:p>
            <w:pPr>
              <w:keepNext/>
              <w:spacing w:after="0" w:line="252" w:lineRule="auto"/>
              <w:jc w:val="left"/>
            </w:pPr>
            <w:r>
              <w:rPr>
                <w:sz w:val="26"/>
                <w:szCs w:val="26"/>
              </w:rPr>
            </w:r>
            <w:r>
              <w:rPr>
                <w:rFonts w:ascii="Arial" w:hAnsi="Arial" w:cs="Arial" w:eastAsia="Arial"/>
                <w:b w:val="0"/>
                <w:sz w:val="17"/>
                <w:szCs w:val="17"/>
                <w:rtl w:val="0"/>
              </w:rPr>
              <w:t>CUDA_MPS_PIPE_DIRECTORY</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اتصال مشتری به خدمت کنترل محلی</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به مسیر مشترک و کنترل دسترسی نیاز دارد.</w:t>
            </w:r>
          </w:p>
        </w:tc>
      </w:tr>
      <w:tr>
        <w:trPr>
          <w:cantSplit/>
        </w:trPr>
        <w:tc>
          <w:tcPr>
            <w:tcW w:type="dxa" w:w="2493"/>
            <w:vAlign w:val="center"/>
          </w:tcPr>
          <w:p>
            <w:pPr>
              <w:keepNext w:val="0"/>
              <w:spacing w:after="0" w:line="252" w:lineRule="auto"/>
              <w:jc w:val="left"/>
            </w:pPr>
            <w:r>
              <w:rPr>
                <w:sz w:val="26"/>
                <w:szCs w:val="26"/>
              </w:rPr>
            </w:r>
            <w:r>
              <w:rPr>
                <w:rFonts w:ascii="Arial" w:hAnsi="Arial" w:cs="Arial" w:eastAsia="Arial"/>
                <w:b w:val="0"/>
                <w:sz w:val="17"/>
                <w:szCs w:val="17"/>
                <w:rtl w:val="0"/>
              </w:rPr>
              <w:t>MPS</w:t>
            </w:r>
          </w:p>
        </w:tc>
        <w:tc>
          <w:tcPr>
            <w:tcW w:type="dxa" w:w="2493"/>
            <w:vAlign w:val="center"/>
          </w:tcPr>
          <w:p>
            <w:pPr>
              <w:keepNext w:val="0"/>
              <w:spacing w:after="0" w:line="252" w:lineRule="auto"/>
              <w:jc w:val="left"/>
            </w:pPr>
            <w:r>
              <w:rPr>
                <w:sz w:val="26"/>
                <w:szCs w:val="26"/>
              </w:rPr>
            </w:r>
            <w:r>
              <w:rPr>
                <w:rFonts w:ascii="Arial" w:hAnsi="Arial" w:cs="Arial" w:eastAsia="Arial"/>
                <w:b w:val="0"/>
                <w:sz w:val="17"/>
                <w:szCs w:val="17"/>
                <w:rtl w:val="0"/>
              </w:rPr>
              <w:t>CUDA_MPS_ACTIVE_THREAD_PERCENTAGE</w:t>
            </w:r>
          </w:p>
        </w:tc>
        <w:tc>
          <w:tcPr>
            <w:tcW w:type="dxa" w:w="2493"/>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 xml:space="preserve">سقف فعالیت زمینه </w:t>
            </w:r>
            <w:r>
              <w:rPr>
                <w:rFonts w:ascii="Arial" w:hAnsi="Arial" w:cs="Arial" w:eastAsia="Arial"/>
                <w:b w:val="0"/>
                <w:sz w:val="17"/>
                <w:rtl w:val="0"/>
                <w:szCs w:val="17"/>
              </w:rPr>
              <w:t>CUDA</w:t>
            </w:r>
          </w:p>
        </w:tc>
        <w:tc>
          <w:tcPr>
            <w:tcW w:type="dxa" w:w="2493"/>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رزرو ظرفیت و جداسازی مستقل نیست.</w:t>
            </w:r>
          </w:p>
        </w:tc>
      </w:tr>
    </w:tbl>
    <w:p>
      <w:pPr>
        <w:pStyle w:val="CaptionFA"/>
        <w:spacing w:before="60" w:after="120"/>
        <w:jc w:val="right"/>
        <w:bidi w:val="1"/>
      </w:pPr>
      <w:r>
        <w:rPr>
          <w:rFonts w:ascii="B Mitra" w:hAnsi="B Mitra" w:cs="B Mitra" w:eastAsia="B Mitra"/>
          <w:b w:val="0"/>
          <w:color w:val="666666"/>
          <w:sz w:val="20"/>
          <w:rtl w:val="1"/>
          <w:szCs w:val="20"/>
        </w:rPr>
        <w:t xml:space="preserve">منبع: مستندات رسمی </w:t>
      </w:r>
      <w:r>
        <w:rPr>
          <w:rFonts w:ascii="Arial" w:hAnsi="Arial" w:cs="Arial" w:eastAsia="Arial"/>
          <w:b w:val="0"/>
          <w:color w:val="666666"/>
          <w:sz w:val="16"/>
          <w:rtl w:val="0"/>
          <w:szCs w:val="16"/>
        </w:rPr>
        <w:t>HAMI</w:t>
      </w:r>
      <w:r>
        <w:rPr>
          <w:rFonts w:ascii="B Mitra" w:hAnsi="B Mitra" w:cs="B Mitra" w:eastAsia="B Mitra"/>
          <w:b w:val="0"/>
          <w:color w:val="666666"/>
          <w:sz w:val="20"/>
          <w:rtl w:val="1"/>
          <w:szCs w:val="20"/>
        </w:rPr>
        <w:t xml:space="preserve"> و </w:t>
      </w:r>
      <w:r>
        <w:rPr>
          <w:rFonts w:ascii="Arial" w:hAnsi="Arial" w:cs="Arial" w:eastAsia="Arial"/>
          <w:b w:val="0"/>
          <w:color w:val="666666"/>
          <w:sz w:val="16"/>
          <w:rtl w:val="0"/>
          <w:szCs w:val="16"/>
        </w:rPr>
        <w:t>NVIDIA</w:t>
      </w:r>
      <w:r>
        <w:rPr>
          <w:rFonts w:ascii="B Mitra" w:hAnsi="B Mitra" w:cs="B Mitra" w:eastAsia="B Mitra"/>
          <w:b w:val="0"/>
          <w:color w:val="666666"/>
          <w:sz w:val="20"/>
          <w:rtl w:val="1"/>
          <w:szCs w:val="20"/>
        </w:rPr>
        <w:t xml:space="preserve"> [۴]، [۵].</w:t>
      </w:r>
    </w:p>
    <w:p>
      <w:pPr>
        <w:spacing w:line="293" w:lineRule="auto" w:after="120"/>
        <w:jc w:val="right"/>
        <w:bidi w:val="1"/>
      </w:pPr>
      <w:r>
        <w:rPr>
          <w:rFonts w:ascii="B Mitra" w:hAnsi="B Mitra" w:cs="B Mitra" w:eastAsia="B Mitra"/>
          <w:b w:val="0"/>
          <w:sz w:val="26"/>
          <w:rtl w:val="1"/>
          <w:szCs w:val="26"/>
        </w:rPr>
        <w:t>شکل ۳، شکل ۴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4242795"/>
            <wp:docPr id="3" name="Picture 3"/>
            <wp:cNvGraphicFramePr>
              <a:graphicFrameLocks noChangeAspect="1"/>
            </wp:cNvGraphicFramePr>
            <a:graphic>
              <a:graphicData uri="http://schemas.openxmlformats.org/drawingml/2006/picture">
                <pic:pic>
                  <pic:nvPicPr>
                    <pic:cNvPr id="0" name="poisson_and_real_arrivals.png"/>
                    <pic:cNvPicPr/>
                  </pic:nvPicPr>
                  <pic:blipFill>
                    <a:blip r:embed="rId12"/>
                    <a:stretch>
                      <a:fillRect/>
                    </a:stretch>
                  </pic:blipFill>
                  <pic:spPr>
                    <a:xfrm>
                      <a:off x="0" y="0"/>
                      <a:ext cx="5256000" cy="4242795"/>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 xml:space="preserve">شکل ۳. شمار ورود درخواست‌ها در آزمایش ۲ با ورود پواسون و آزمایش ۲۰ با فاصله‌های ورود </w:t>
      </w:r>
      <w:r>
        <w:rPr>
          <w:rFonts w:ascii="Arial" w:hAnsi="Arial" w:cs="Arial" w:eastAsia="Arial"/>
          <w:b w:val="0"/>
          <w:sz w:val="18"/>
          <w:rtl w:val="0"/>
          <w:szCs w:val="18"/>
        </w:rPr>
        <w:t>Azure</w:t>
      </w:r>
      <w:r>
        <w:rPr>
          <w:rFonts w:ascii="B Mitra" w:hAnsi="B Mitra" w:cs="B Mitra" w:eastAsia="B Mitra"/>
          <w:b w:val="0"/>
          <w:sz w:val="22"/>
          <w:rtl w:val="1"/>
          <w:szCs w:val="22"/>
        </w:rPr>
        <w:t>؛ خط کم‌رنگ شمار خام در هر بازه است؛ منحنی میانگین متحرک سه‌بازه‌ای با درون‌یابی نمایشی است و تابع چگالی احتمال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در این پژوهش.</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94424"/>
            <wp:docPr id="4" name="Picture 4"/>
            <wp:cNvGraphicFramePr>
              <a:graphicFrameLocks noChangeAspect="1"/>
            </wp:cNvGraphicFramePr>
            <a:graphic>
              <a:graphicData uri="http://schemas.openxmlformats.org/drawingml/2006/picture">
                <pic:pic>
                  <pic:nvPicPr>
                    <pic:cNvPr id="0" name="host_rss_by_role.png"/>
                    <pic:cNvPicPr/>
                  </pic:nvPicPr>
                  <pic:blipFill>
                    <a:blip r:embed="rId13"/>
                    <a:stretch>
                      <a:fillRect/>
                    </a:stretch>
                  </pic:blipFill>
                  <pic:spPr>
                    <a:xfrm>
                      <a:off x="0" y="0"/>
                      <a:ext cx="5256000" cy="2294424"/>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 حافظه مقیم میزبان به تفکیک خدمت در اندازه‌گیری مبنا.</w:t>
      </w:r>
    </w:p>
    <w:p>
      <w:pPr>
        <w:pStyle w:val="CaptionFA"/>
        <w:spacing w:after="160"/>
        <w:jc w:val="right"/>
        <w:bidi w:val="1"/>
      </w:pPr>
      <w:r>
        <w:rPr>
          <w:rFonts w:ascii="B Mitra" w:hAnsi="B Mitra" w:cs="B Mitra" w:eastAsia="B Mitra"/>
          <w:b w:val="0"/>
          <w:color w:val="666666"/>
          <w:sz w:val="20"/>
          <w:rtl w:val="1"/>
          <w:szCs w:val="20"/>
        </w:rPr>
        <w:t xml:space="preserve">منبع: جدول حافظه میزبان در </w:t>
      </w:r>
      <w:r>
        <w:rPr>
          <w:rFonts w:ascii="Arial" w:hAnsi="Arial" w:cs="Arial" w:eastAsia="Arial"/>
          <w:b w:val="0"/>
          <w:color w:val="666666"/>
          <w:sz w:val="16"/>
          <w:rtl w:val="0"/>
          <w:szCs w:val="16"/>
        </w:rPr>
        <w:t>FINDINGS-en.docx</w:t>
      </w:r>
      <w:r>
        <w:rPr>
          <w:rFonts w:ascii="B Mitra" w:hAnsi="B Mitra" w:cs="B Mitra" w:eastAsia="B Mitra"/>
          <w:b w:val="0"/>
          <w:color w:val="666666"/>
          <w:sz w:val="20"/>
          <w:rtl w:val="1"/>
          <w:szCs w:val="20"/>
        </w:rPr>
        <w:t xml:space="preserve"> و </w:t>
      </w:r>
      <w:r>
        <w:rPr>
          <w:rFonts w:ascii="Arial" w:hAnsi="Arial" w:cs="Arial" w:eastAsia="Arial"/>
          <w:b w:val="0"/>
          <w:color w:val="666666"/>
          <w:sz w:val="16"/>
          <w:rtl w:val="0"/>
          <w:szCs w:val="16"/>
        </w:rPr>
        <w:t>t1-fa.docx</w:t>
      </w:r>
      <w:r>
        <w:rPr>
          <w:rFonts w:ascii="B Mitra" w:hAnsi="B Mitra" w:cs="B Mitra" w:eastAsia="B Mitra"/>
          <w:b w:val="0"/>
          <w:color w:val="666666"/>
          <w:sz w:val="20"/>
          <w:rtl w:val="1"/>
          <w:szCs w:val="20"/>
        </w:rPr>
        <w:t>؛ اعداد نقل‌شده از گزارش مبنا هستند.</w:t>
      </w:r>
    </w:p>
    <w:p>
      <w:pPr>
        <w:pStyle w:val="Heading1"/>
        <w:spacing w:before="160" w:after="160"/>
        <w:jc w:val="right"/>
        <w:bidi w:val="1"/>
      </w:pPr>
      <w:r>
        <w:rPr>
          <w:rFonts w:ascii="B Mitra" w:hAnsi="B Mitra" w:cs="B Mitra" w:eastAsia="B Mitra"/>
          <w:b/>
          <w:sz w:val="38"/>
          <w:rtl w:val="1"/>
          <w:szCs w:val="38"/>
        </w:rPr>
        <w:t>۳. طرح آزمایش و شاخص‌ها</w:t>
      </w:r>
    </w:p>
    <w:p>
      <w:pPr>
        <w:spacing w:line="293" w:lineRule="auto" w:after="120"/>
        <w:ind w:firstLine="312"/>
        <w:jc w:val="right"/>
        <w:bidi w:val="1"/>
      </w:pPr>
      <w:r>
        <w:rPr>
          <w:rFonts w:ascii="B Mitra" w:hAnsi="B Mitra" w:cs="B Mitra" w:eastAsia="B Mitra"/>
          <w:b w:val="0"/>
          <w:sz w:val="26"/>
          <w:rtl w:val="1"/>
          <w:szCs w:val="26"/>
        </w:rPr>
        <w:t xml:space="preserve">در بازپخش حلقه‌باز، بار ورودی مستقل از سرعت پاسخ خدمت زمان‌بندی می‌شود. اگر هر دو پیکربندی بار تقریباً یکسانی را در زمان مشابه تکمیل کنند، گذردهی آن‌ها نزدیک می‌ماند، حتی اگر تأخیر تغییر کند. برای نمونه، در آزمایش ۲۰ گذردهی </w:t>
      </w:r>
      <w:r>
        <w:rPr>
          <w:rFonts w:ascii="Arial" w:hAnsi="Arial" w:cs="Arial" w:eastAsia="Arial"/>
          <w:b w:val="0"/>
          <w:sz w:val="21"/>
          <w:rtl w:val="0"/>
          <w:szCs w:val="21"/>
        </w:rPr>
        <w:t>HAMI</w:t>
      </w:r>
      <w:r>
        <w:rPr>
          <w:rFonts w:ascii="B Mitra" w:hAnsi="B Mitra" w:cs="B Mitra" w:eastAsia="B Mitra"/>
          <w:b w:val="0"/>
          <w:sz w:val="26"/>
          <w:rtl w:val="1"/>
          <w:szCs w:val="26"/>
        </w:rPr>
        <w:t xml:space="preserve"> و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به‌ترتیب ۱٬۰۳۳٫۸۵۴ و ۱٬۰۳۴٫۴۷۹ توکن بر ثانیه بود. شباهت ارتفاع ستون‌ها به معنای یکسان‌بودن داده‌ها یا تأخیر نیست. در نمودارهای زمانی، خط پیوسته </w:t>
      </w:r>
      <w:r>
        <w:rPr>
          <w:rFonts w:ascii="Arial" w:hAnsi="Arial" w:cs="Arial" w:eastAsia="Arial"/>
          <w:b w:val="0"/>
          <w:sz w:val="21"/>
          <w:rtl w:val="0"/>
          <w:szCs w:val="21"/>
        </w:rPr>
        <w:t>HAMI</w:t>
      </w:r>
      <w:r>
        <w:rPr>
          <w:rFonts w:ascii="B Mitra" w:hAnsi="B Mitra" w:cs="B Mitra" w:eastAsia="B Mitra"/>
          <w:b w:val="0"/>
          <w:sz w:val="26"/>
          <w:rtl w:val="1"/>
          <w:szCs w:val="26"/>
        </w:rPr>
        <w:t xml:space="preserve"> و خط‌چین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هم‌پوشانی واقعی را آشکار می‌کنند؛ مقادیر تأخیر و گذردهی هموار نشده‌اند.</w:t>
      </w:r>
    </w:p>
    <w:p>
      <w:pPr>
        <w:spacing w:line="293" w:lineRule="auto" w:after="120"/>
        <w:ind w:firstLine="312"/>
        <w:jc w:val="right"/>
        <w:bidi w:val="1"/>
      </w:pPr>
      <w:r>
        <w:rPr>
          <w:rFonts w:ascii="B Mitra" w:hAnsi="B Mitra" w:cs="B Mitra" w:eastAsia="B Mitra"/>
          <w:b w:val="0"/>
          <w:sz w:val="26"/>
          <w:rtl w:val="1"/>
          <w:szCs w:val="26"/>
        </w:rPr>
        <w:t xml:space="preserve">هر مقایسه، در صورت وجود داده، شامل سه زیرآزمایش است: اجرای اختصاصی، </w:t>
      </w:r>
      <w:r>
        <w:rPr>
          <w:rFonts w:ascii="Arial" w:hAnsi="Arial" w:cs="Arial" w:eastAsia="Arial"/>
          <w:b w:val="0"/>
          <w:sz w:val="21"/>
          <w:rtl w:val="0"/>
          <w:szCs w:val="21"/>
        </w:rPr>
        <w:t>HAMI</w:t>
      </w:r>
      <w:r>
        <w:rPr>
          <w:rFonts w:ascii="B Mitra" w:hAnsi="B Mitra" w:cs="B Mitra" w:eastAsia="B Mitra"/>
          <w:b w:val="0"/>
          <w:sz w:val="26"/>
          <w:rtl w:val="1"/>
          <w:szCs w:val="26"/>
        </w:rPr>
        <w:t xml:space="preserve"> و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گذردهی ترکیبی از جمع تعداد توکن‌های تولیدشده بر ثانیه برای هر خدمت محاسبه می‌شود و از مقدار تجمیعی ابزار اندازه‌گیری استفاده نمی‌شود. مدل‌های تعبیه و رتبه‌بندی توکن خروجی تولید نمی‌کنند؛ صفر در این ستون نشانه توقف خدمت نیست و ارزیابی این مدل‌ها بر نرخ درخواست و تأخیر تکیه دارد. شاخص‌های تکمیلی شامل تعداد درخواست‌های تکمیل‌شده، نرخ درخواست، میانگین تأخیر سرتاسری و صدک ۹۹ هستند. بهره‌برداری پردازنده گرافیکی (</w:t>
      </w:r>
      <w:r>
        <w:rPr>
          <w:rFonts w:ascii="Arial" w:hAnsi="Arial" w:cs="Arial" w:eastAsia="Arial"/>
          <w:b w:val="0"/>
          <w:sz w:val="21"/>
          <w:rtl w:val="0"/>
          <w:szCs w:val="21"/>
        </w:rPr>
        <w:t>GPU)</w:t>
      </w:r>
      <w:r>
        <w:rPr>
          <w:rFonts w:ascii="B Mitra" w:hAnsi="B Mitra" w:cs="B Mitra" w:eastAsia="B Mitra"/>
          <w:b w:val="0"/>
          <w:sz w:val="26"/>
          <w:rtl w:val="1"/>
          <w:szCs w:val="26"/>
        </w:rPr>
        <w:t>، بهره‌برداری کل دستگاه است و معادل اشغال واحدهای چندپردازنده جریانی (</w:t>
      </w:r>
      <w:r>
        <w:rPr>
          <w:rFonts w:ascii="Arial" w:hAnsi="Arial" w:cs="Arial" w:eastAsia="Arial"/>
          <w:b w:val="0"/>
          <w:sz w:val="21"/>
          <w:rtl w:val="0"/>
          <w:szCs w:val="21"/>
        </w:rPr>
        <w:t>SM)</w:t>
      </w:r>
      <w:r>
        <w:rPr>
          <w:rFonts w:ascii="B Mitra" w:hAnsi="B Mitra" w:cs="B Mitra" w:eastAsia="B Mitra"/>
          <w:b w:val="0"/>
          <w:sz w:val="26"/>
          <w:rtl w:val="1"/>
          <w:szCs w:val="26"/>
        </w:rPr>
        <w:t xml:space="preserve"> نیست. فاصله قطعه‌های خروجی نیز جانشین تأخیر واقعی هر توکن محسوب نمی‌شود. برای تفسیر رابطه میان ورود، حضور در سامانه و ظرفیت، از چارچوب قانون </w:t>
      </w:r>
      <w:r>
        <w:rPr>
          <w:rFonts w:ascii="Arial" w:hAnsi="Arial" w:cs="Arial" w:eastAsia="Arial"/>
          <w:b w:val="0"/>
          <w:sz w:val="21"/>
          <w:rtl w:val="0"/>
          <w:szCs w:val="21"/>
        </w:rPr>
        <w:t>Little</w:t>
      </w:r>
      <w:r>
        <w:rPr>
          <w:rFonts w:ascii="B Mitra" w:hAnsi="B Mitra" w:cs="B Mitra" w:eastAsia="B Mitra"/>
          <w:b w:val="0"/>
          <w:sz w:val="26"/>
          <w:rtl w:val="1"/>
          <w:szCs w:val="26"/>
        </w:rPr>
        <w:t xml:space="preserve"> استفاده می‌شود [۸]. جدول ۲ دامنه مدل‌ها و بارهای آزمایش را مشخص می‌کند.</w:t>
      </w:r>
    </w:p>
    <w:p>
      <w:pPr>
        <w:pStyle w:val="CaptionFA"/>
        <w:spacing w:after="100"/>
        <w:jc w:val="right"/>
        <w:keepNext/>
        <w:bidi w:val="1"/>
      </w:pPr>
      <w:r>
        <w:rPr>
          <w:rFonts w:ascii="B Mitra" w:hAnsi="B Mitra" w:cs="B Mitra" w:eastAsia="B Mitra"/>
          <w:b/>
          <w:sz w:val="22"/>
          <w:rtl w:val="1"/>
          <w:szCs w:val="22"/>
        </w:rPr>
        <w:t>جدول ۲. دامنه مدل‌ها و بارهای آزمایش</w:t>
      </w:r>
    </w:p>
    <w:tbl>
      <w:tblPr>
        <w:tblStyle w:val="TableGrid"/>
        <w:tblW w:type="auto" w:w="0"/>
        <w:jc w:val="center"/>
        <w:tblLook w:firstColumn="1" w:firstRow="1" w:lastColumn="0" w:lastRow="0" w:noHBand="0" w:noVBand="1" w:val="04A0"/>
        <w:bidiVisual w:val="1"/>
      </w:tblPr>
      <w:tblGrid>
        <w:gridCol w:w="2493"/>
        <w:gridCol w:w="2493"/>
        <w:gridCol w:w="2493"/>
        <w:gridCol w:w="2493"/>
      </w:tblGrid>
      <w:tr>
        <w:trPr>
          <w:tblHeader w:val="true"/>
          <w:cantSplit/>
        </w:trPr>
        <w:tc>
          <w:tcPr>
            <w:tcW w:type="dxa" w:w="2493"/>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گروه</w:t>
            </w:r>
          </w:p>
        </w:tc>
        <w:tc>
          <w:tcPr>
            <w:tcW w:type="dxa" w:w="2493"/>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نمونه بار</w:t>
            </w:r>
          </w:p>
        </w:tc>
        <w:tc>
          <w:tcPr>
            <w:tcW w:type="dxa" w:w="2493"/>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منبع ورود</w:t>
            </w:r>
          </w:p>
        </w:tc>
        <w:tc>
          <w:tcPr>
            <w:tcW w:type="dxa" w:w="2493"/>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هدف</w:t>
            </w:r>
          </w:p>
        </w:tc>
      </w:tr>
      <w:tr>
        <w:trPr>
          <w:cantSplit/>
        </w:trPr>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مدل زبانی مولد</w:t>
            </w:r>
          </w:p>
        </w:tc>
        <w:tc>
          <w:tcPr>
            <w:tcW w:type="dxa" w:w="2493"/>
            <w:vAlign w:val="center"/>
          </w:tcPr>
          <w:p>
            <w:pPr>
              <w:spacing w:after="0" w:line="252" w:lineRule="auto"/>
              <w:jc w:val="right"/>
              <w:keepNext/>
              <w:bidi w:val="1"/>
            </w:pPr>
            <w:r>
              <w:rPr>
                <w:sz w:val="26"/>
                <w:szCs w:val="26"/>
              </w:rPr>
            </w:r>
            <w:r>
              <w:rPr>
                <w:rFonts w:ascii="Arial" w:hAnsi="Arial" w:cs="Arial" w:eastAsia="Arial"/>
                <w:b w:val="0"/>
                <w:sz w:val="17"/>
                <w:rtl w:val="0"/>
                <w:szCs w:val="17"/>
              </w:rPr>
              <w:t>Qwen2.5</w:t>
            </w:r>
            <w:r>
              <w:rPr>
                <w:rFonts w:ascii="B Mitra" w:hAnsi="B Mitra" w:cs="B Mitra" w:eastAsia="B Mitra"/>
                <w:b w:val="0"/>
                <w:sz w:val="21"/>
                <w:rtl w:val="1"/>
                <w:szCs w:val="21"/>
              </w:rPr>
              <w:t xml:space="preserve"> و مدل‌های </w:t>
            </w:r>
            <w:r>
              <w:rPr>
                <w:rFonts w:ascii="Arial" w:hAnsi="Arial" w:cs="Arial" w:eastAsia="Arial"/>
                <w:b w:val="0"/>
                <w:sz w:val="17"/>
                <w:rtl w:val="0"/>
                <w:szCs w:val="17"/>
              </w:rPr>
              <w:t>AWQ</w:t>
            </w:r>
          </w:p>
        </w:tc>
        <w:tc>
          <w:tcPr>
            <w:tcW w:type="dxa" w:w="2493"/>
            <w:vAlign w:val="center"/>
          </w:tcPr>
          <w:p>
            <w:pPr>
              <w:spacing w:after="0" w:line="252" w:lineRule="auto"/>
              <w:jc w:val="right"/>
              <w:keepNext/>
              <w:bidi w:val="1"/>
            </w:pPr>
            <w:r>
              <w:rPr>
                <w:sz w:val="26"/>
                <w:szCs w:val="26"/>
              </w:rPr>
            </w:r>
            <w:r>
              <w:rPr>
                <w:rFonts w:ascii="Arial" w:hAnsi="Arial" w:cs="Arial" w:eastAsia="Arial"/>
                <w:b w:val="0"/>
                <w:sz w:val="17"/>
                <w:rtl w:val="0"/>
                <w:szCs w:val="17"/>
              </w:rPr>
              <w:t>ShareGPT</w:t>
            </w:r>
            <w:r>
              <w:rPr>
                <w:rFonts w:ascii="B Mitra" w:hAnsi="B Mitra" w:cs="B Mitra" w:eastAsia="B Mitra"/>
                <w:b w:val="0"/>
                <w:sz w:val="21"/>
                <w:rtl w:val="1"/>
                <w:szCs w:val="21"/>
              </w:rPr>
              <w:t xml:space="preserve"> یا </w:t>
            </w:r>
            <w:r>
              <w:rPr>
                <w:rFonts w:ascii="Arial" w:hAnsi="Arial" w:cs="Arial" w:eastAsia="Arial"/>
                <w:b w:val="0"/>
                <w:sz w:val="17"/>
                <w:rtl w:val="0"/>
                <w:szCs w:val="17"/>
              </w:rPr>
              <w:t>Azure</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گذردهی، تکمیل و تأخیر</w:t>
            </w:r>
          </w:p>
        </w:tc>
      </w:tr>
      <w:tr>
        <w:trPr>
          <w:cantSplit/>
        </w:trPr>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مدل تعبیه و رتبه‌بندی</w:t>
            </w:r>
          </w:p>
        </w:tc>
        <w:tc>
          <w:tcPr>
            <w:tcW w:type="dxa" w:w="2493"/>
            <w:vAlign w:val="center"/>
          </w:tcPr>
          <w:p>
            <w:pPr>
              <w:spacing w:after="0" w:line="252" w:lineRule="auto"/>
              <w:jc w:val="right"/>
              <w:keepNext/>
              <w:bidi w:val="1"/>
            </w:pPr>
            <w:r>
              <w:rPr>
                <w:sz w:val="26"/>
                <w:szCs w:val="26"/>
              </w:rPr>
            </w:r>
            <w:r>
              <w:rPr>
                <w:rFonts w:ascii="Arial" w:hAnsi="Arial" w:cs="Arial" w:eastAsia="Arial"/>
                <w:b w:val="0"/>
                <w:sz w:val="17"/>
                <w:rtl w:val="0"/>
                <w:szCs w:val="17"/>
              </w:rPr>
              <w:t>bge</w:t>
            </w:r>
            <w:r>
              <w:rPr>
                <w:rFonts w:ascii="B Mitra" w:hAnsi="B Mitra" w:cs="B Mitra" w:eastAsia="B Mitra"/>
                <w:b w:val="0"/>
                <w:sz w:val="21"/>
                <w:rtl w:val="1"/>
                <w:szCs w:val="21"/>
              </w:rPr>
              <w:t xml:space="preserve"> و رتبه‌بند مجدد</w:t>
            </w:r>
          </w:p>
        </w:tc>
        <w:tc>
          <w:tcPr>
            <w:tcW w:type="dxa" w:w="2493"/>
            <w:vAlign w:val="center"/>
          </w:tcPr>
          <w:p>
            <w:pPr>
              <w:spacing w:after="0" w:line="252" w:lineRule="auto"/>
              <w:jc w:val="right"/>
              <w:keepNext/>
              <w:bidi w:val="1"/>
            </w:pPr>
            <w:r>
              <w:rPr>
                <w:sz w:val="26"/>
                <w:szCs w:val="26"/>
              </w:rPr>
            </w:r>
            <w:r>
              <w:rPr>
                <w:rFonts w:ascii="Arial" w:hAnsi="Arial" w:cs="Arial" w:eastAsia="Arial"/>
                <w:b w:val="0"/>
                <w:sz w:val="17"/>
                <w:rtl w:val="0"/>
                <w:szCs w:val="17"/>
              </w:rPr>
              <w:t>ShareGPT</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هم‌مکانی بارهای ناهمگون</w:t>
            </w:r>
          </w:p>
        </w:tc>
      </w:tr>
      <w:tr>
        <w:trPr>
          <w:cantSplit/>
        </w:trPr>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بار متراکم</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سه یا چهار خدمت</w:t>
            </w:r>
          </w:p>
        </w:tc>
        <w:tc>
          <w:tcPr>
            <w:tcW w:type="dxa" w:w="2493"/>
            <w:vAlign w:val="center"/>
          </w:tcPr>
          <w:p>
            <w:pPr>
              <w:spacing w:after="0" w:line="252" w:lineRule="auto"/>
              <w:jc w:val="right"/>
              <w:keepNext/>
              <w:bidi w:val="1"/>
            </w:pPr>
            <w:r>
              <w:rPr>
                <w:sz w:val="26"/>
                <w:szCs w:val="26"/>
              </w:rPr>
            </w:r>
            <w:r>
              <w:rPr>
                <w:rFonts w:ascii="Arial" w:hAnsi="Arial" w:cs="Arial" w:eastAsia="Arial"/>
                <w:b w:val="0"/>
                <w:sz w:val="17"/>
                <w:rtl w:val="0"/>
                <w:szCs w:val="17"/>
              </w:rPr>
              <w:t>ShareGPT</w:t>
            </w:r>
          </w:p>
        </w:tc>
        <w:tc>
          <w:tcPr>
            <w:tcW w:type="dxa" w:w="2493"/>
            <w:vAlign w:val="center"/>
          </w:tcPr>
          <w:p>
            <w:pPr>
              <w:spacing w:after="0" w:line="252" w:lineRule="auto"/>
              <w:jc w:val="right"/>
              <w:keepNext/>
              <w:bidi w:val="1"/>
            </w:pPr>
            <w:r>
              <w:rPr>
                <w:sz w:val="26"/>
                <w:szCs w:val="26"/>
              </w:rPr>
            </w:r>
            <w:r>
              <w:rPr>
                <w:rFonts w:ascii="B Mitra" w:hAnsi="B Mitra" w:cs="B Mitra" w:eastAsia="B Mitra"/>
                <w:b w:val="0"/>
                <w:sz w:val="21"/>
                <w:rtl w:val="1"/>
                <w:szCs w:val="21"/>
              </w:rPr>
              <w:t>سقف پذیرش و حافظه میزبان</w:t>
            </w:r>
          </w:p>
        </w:tc>
      </w:tr>
      <w:tr>
        <w:trPr>
          <w:cantSplit/>
        </w:trPr>
        <w:tc>
          <w:tcPr>
            <w:tcW w:type="dxa" w:w="2493"/>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مدل تفکیک‌شده</w:t>
            </w:r>
          </w:p>
        </w:tc>
        <w:tc>
          <w:tcPr>
            <w:tcW w:type="dxa" w:w="2493"/>
            <w:vAlign w:val="center"/>
          </w:tcPr>
          <w:p>
            <w:pPr>
              <w:spacing w:after="0" w:line="252" w:lineRule="auto"/>
              <w:jc w:val="right"/>
              <w:keepNext w:val="0"/>
              <w:bidi w:val="1"/>
            </w:pPr>
            <w:r>
              <w:rPr>
                <w:sz w:val="26"/>
                <w:szCs w:val="26"/>
              </w:rPr>
            </w:r>
            <w:r>
              <w:rPr>
                <w:rFonts w:ascii="Arial" w:hAnsi="Arial" w:cs="Arial" w:eastAsia="Arial"/>
                <w:b w:val="0"/>
                <w:sz w:val="17"/>
                <w:rtl w:val="0"/>
                <w:szCs w:val="17"/>
              </w:rPr>
              <w:t>Qwen2.5-0.5B-Instruct</w:t>
            </w:r>
          </w:p>
        </w:tc>
        <w:tc>
          <w:tcPr>
            <w:tcW w:type="dxa" w:w="2493"/>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ورود پواسون کنترل‌شده</w:t>
            </w:r>
          </w:p>
        </w:tc>
        <w:tc>
          <w:tcPr>
            <w:tcW w:type="dxa" w:w="2493"/>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کالیبراسیون تفکیک تانسوری و خط لوله‌ای</w:t>
            </w:r>
          </w:p>
        </w:tc>
      </w:tr>
    </w:tbl>
    <w:p>
      <w:pPr>
        <w:pStyle w:val="CaptionFA"/>
        <w:spacing w:before="60" w:after="120"/>
        <w:jc w:val="right"/>
        <w:bidi w:val="1"/>
      </w:pPr>
      <w:r>
        <w:rPr>
          <w:rFonts w:ascii="B Mitra" w:hAnsi="B Mitra" w:cs="B Mitra" w:eastAsia="B Mitra"/>
          <w:b w:val="0"/>
          <w:color w:val="666666"/>
          <w:sz w:val="20"/>
          <w:rtl w:val="1"/>
          <w:szCs w:val="20"/>
        </w:rPr>
        <w:t>منبع: پیکربندی‌های ثبت‌شده پژوهش و منابع [۹]، [۱۰].</w:t>
      </w:r>
    </w:p>
    <w:p>
      <w:pPr>
        <w:pStyle w:val="Heading1"/>
        <w:spacing w:before="160" w:after="160"/>
        <w:jc w:val="right"/>
        <w:bidi w:val="1"/>
      </w:pPr>
      <w:r>
        <w:rPr>
          <w:rFonts w:ascii="B Mitra" w:hAnsi="B Mitra" w:cs="B Mitra" w:eastAsia="B Mitra"/>
          <w:b/>
          <w:sz w:val="38"/>
          <w:rtl w:val="1"/>
          <w:szCs w:val="38"/>
        </w:rPr>
        <w:t>۴. نتایج آزمایش‌ها</w:t>
      </w:r>
    </w:p>
    <w:p>
      <w:pPr>
        <w:spacing w:line="293" w:lineRule="auto" w:after="120"/>
        <w:ind w:firstLine="312"/>
        <w:jc w:val="right"/>
        <w:bidi w:val="1"/>
      </w:pPr>
      <w:r>
        <w:rPr>
          <w:rFonts w:ascii="B Mitra" w:hAnsi="B Mitra" w:cs="B Mitra" w:eastAsia="B Mitra"/>
          <w:b w:val="0"/>
          <w:sz w:val="26"/>
          <w:rtl w:val="1"/>
          <w:szCs w:val="26"/>
        </w:rPr>
        <w:t>هر بخش زیر ابتدا هدف و پیکربندی آزمایش را بیان می‌کند، سپس جدول و نمودارهای همان آزمایش را ارائه می‌دهد و در پایان نتیجه کوتاه و محدود به شواهد ثبت‌شده را بیان می‌کند. تصاویر فقط داده‌های موجود را نمایش می‌دهند و برای اجرای ناقص یا نپذیرفته‌شده، مقدار عملکردی ساختگی رسم نشده است.</w:t>
      </w:r>
    </w:p>
    <w:p>
      <w:pPr>
        <w:pStyle w:val="Heading2"/>
        <w:spacing w:before="160" w:after="160"/>
        <w:jc w:val="right"/>
        <w:bidi w:val="1"/>
      </w:pPr>
      <w:r>
        <w:rPr>
          <w:rFonts w:ascii="B Mitra" w:hAnsi="B Mitra" w:cs="B Mitra" w:eastAsia="B Mitra"/>
          <w:b/>
          <w:sz w:val="32"/>
          <w:rtl w:val="1"/>
          <w:szCs w:val="32"/>
        </w:rPr>
        <w:t>۴-۱. آزمایش ۱</w:t>
      </w:r>
    </w:p>
    <w:p>
      <w:pPr>
        <w:spacing w:line="293" w:lineRule="auto" w:after="100"/>
        <w:ind w:firstLine="312"/>
        <w:jc w:val="right"/>
        <w:keepNext/>
        <w:bidi w:val="1"/>
      </w:pPr>
      <w:r>
        <w:rPr>
          <w:rFonts w:ascii="B Mitra" w:hAnsi="B Mitra" w:cs="B Mitra" w:eastAsia="B Mitra"/>
          <w:b w:val="0"/>
          <w:sz w:val="26"/>
          <w:rtl w:val="1"/>
          <w:szCs w:val="26"/>
        </w:rPr>
        <w:t xml:space="preserve">این آزمایش اثر هم‌مکانی یک مدل زبانی و یک مدل تعبیه را در بار کنترل‌شده بررسی می‌کند. نرخ ورودی برای هر خدمت از یک ردیاب تولیدشده از داده‌های </w:t>
      </w:r>
      <w:r>
        <w:rPr>
          <w:rFonts w:ascii="Arial" w:hAnsi="Arial" w:cs="Arial" w:eastAsia="Arial"/>
          <w:b w:val="0"/>
          <w:sz w:val="21"/>
          <w:rtl w:val="0"/>
          <w:szCs w:val="21"/>
        </w:rPr>
        <w:t>ShareGPT</w:t>
      </w:r>
      <w:r>
        <w:rPr>
          <w:rFonts w:ascii="B Mitra" w:hAnsi="B Mitra" w:cs="B Mitra" w:eastAsia="B Mitra"/>
          <w:b w:val="0"/>
          <w:sz w:val="26"/>
          <w:rtl w:val="1"/>
          <w:szCs w:val="26"/>
        </w:rPr>
        <w:t xml:space="preserve"> گرفته شد و هر زیرآزمایش با اجرای اختصاصی، </w:t>
      </w:r>
      <w:r>
        <w:rPr>
          <w:rFonts w:ascii="Arial" w:hAnsi="Arial" w:cs="Arial" w:eastAsia="Arial"/>
          <w:b w:val="0"/>
          <w:sz w:val="21"/>
          <w:rtl w:val="0"/>
          <w:szCs w:val="21"/>
        </w:rPr>
        <w:t>HAMI</w:t>
      </w:r>
      <w:r>
        <w:rPr>
          <w:rFonts w:ascii="B Mitra" w:hAnsi="B Mitra" w:cs="B Mitra" w:eastAsia="B Mitra"/>
          <w:b w:val="0"/>
          <w:sz w:val="26"/>
          <w:rtl w:val="1"/>
          <w:szCs w:val="26"/>
        </w:rPr>
        <w:t xml:space="preserve"> و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سنجیده شد. مدت برنامه‌ریزی‌شده ۳۰۰ ثانیه و نرخ هدف ۶٫۰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۳ نتایج ثبت‌شده را ارائه می‌کند. شکل ۵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۳. خروجی‌های ثبت‌شده آزمایش ۱</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embed</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۸۶۸ / ۸۶۸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۰٫۰۰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۲٫۸۹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۰٫۲۲۲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۰٫۴۶۹</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۸۸۵ / ۸۸۵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۴۳۰٫۱۵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۲٫۹۳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۱٫۴۹۰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۶٫۶۴۳</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۱٬۷۵۳ / ۱٬۷۵۳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۴۲۹٫۸۹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۵٫۸۱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۰٫۹۰۰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۵٫۷۲۴</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۱٬۷۵۳ / ۱٬۷۵۳</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۴۳۱٫۴۶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۵٫۸۱</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۰٫۹۱۲</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۵٫۷۵۴</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۱.</w:t>
      </w:r>
    </w:p>
    <w:p>
      <w:pPr>
        <w:spacing w:line="293" w:lineRule="auto" w:after="120"/>
        <w:jc w:val="right"/>
        <w:bidi w:val="1"/>
      </w:pPr>
      <w:r>
        <w:rPr>
          <w:rFonts w:ascii="B Mitra" w:hAnsi="B Mitra" w:cs="B Mitra" w:eastAsia="B Mitra"/>
          <w:b w:val="0"/>
          <w:sz w:val="26"/>
          <w:rtl w:val="1"/>
          <w:szCs w:val="26"/>
        </w:rPr>
        <w:t>شکل ۵، شکل ۶، شکل ۷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5" name="Picture 5"/>
            <wp:cNvGraphicFramePr>
              <a:graphicFrameLocks noChangeAspect="1"/>
            </wp:cNvGraphicFramePr>
            <a:graphic>
              <a:graphicData uri="http://schemas.openxmlformats.org/drawingml/2006/picture">
                <pic:pic>
                  <pic:nvPicPr>
                    <pic:cNvPr id="0" name="t1_arrivals.png"/>
                    <pic:cNvPicPr/>
                  </pic:nvPicPr>
                  <pic:blipFill>
                    <a:blip r:embed="rId14"/>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 شمار ورود درخواست‌ها در آزمایش ۱؛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923982"/>
            <wp:docPr id="6" name="Picture 6"/>
            <wp:cNvGraphicFramePr>
              <a:graphicFrameLocks noChangeAspect="1"/>
            </wp:cNvGraphicFramePr>
            <a:graphic>
              <a:graphicData uri="http://schemas.openxmlformats.org/drawingml/2006/picture">
                <pic:pic>
                  <pic:nvPicPr>
                    <pic:cNvPr id="0" name="t1_outcomes.png"/>
                    <pic:cNvPicPr/>
                  </pic:nvPicPr>
                  <pic:blipFill>
                    <a:blip r:embed="rId15"/>
                    <a:stretch>
                      <a:fillRect/>
                    </a:stretch>
                  </pic:blipFill>
                  <pic:spPr>
                    <a:xfrm>
                      <a:off x="0" y="0"/>
                      <a:ext cx="5256000" cy="3923982"/>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۶. گذردهی و صدک‌های تأخیر در آزمایش ۱؛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w:t>
      </w:r>
    </w:p>
    <w:p>
      <w:pPr>
        <w:keepNext/>
        <w:pageBreakBefore w:val="0"/>
        <w:spacing w:before="0" w:after="80"/>
        <w:jc w:val="center"/>
      </w:pPr>
      <w:r>
        <w:rPr>
          <w:sz w:val="26"/>
          <w:szCs w:val="26"/>
        </w:rPr>
        <w:drawing>
          <wp:inline xmlns:a="http://schemas.openxmlformats.org/drawingml/2006/main" xmlns:pic="http://schemas.openxmlformats.org/drawingml/2006/picture">
            <wp:extent cx="4552709" cy="5399999"/>
            <wp:docPr id="7" name="Picture 7"/>
            <wp:cNvGraphicFramePr>
              <a:graphicFrameLocks noChangeAspect="1"/>
            </wp:cNvGraphicFramePr>
            <a:graphic>
              <a:graphicData uri="http://schemas.openxmlformats.org/drawingml/2006/picture">
                <pic:pic>
                  <pic:nvPicPr>
                    <pic:cNvPr id="0" name="t1_telemetry.png"/>
                    <pic:cNvPicPr/>
                  </pic:nvPicPr>
                  <pic:blipFill>
                    <a:blip r:embed="rId16"/>
                    <a:stretch>
                      <a:fillRect/>
                    </a:stretch>
                  </pic:blipFill>
                  <pic:spPr>
                    <a:xfrm>
                      <a:off x="0" y="0"/>
                      <a:ext cx="4552709" cy="539999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۷. ورود، تأخیر و گذردهی در بازه‌های مشترک آزمایش ۱؛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w:t>
      </w:r>
    </w:p>
    <w:p>
      <w:pPr>
        <w:spacing w:line="293" w:lineRule="auto" w:after="160"/>
        <w:jc w:val="right"/>
        <w:bidi w:val="1"/>
      </w:pPr>
      <w:r>
        <w:rPr>
          <w:rFonts w:ascii="B Mitra" w:hAnsi="B Mitra" w:cs="B Mitra" w:eastAsia="B Mitra"/>
          <w:b w:val="0"/>
          <w:sz w:val="26"/>
          <w:rtl w:val="1"/>
          <w:szCs w:val="26"/>
        </w:rPr>
        <w:t xml:space="preserve">نتیجه: در این بار، گذردهی ثبت‌شده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۴۲۹٫۸۹ توکن بر ثانیه و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برابر با ۴۳۱٫۴۶ توکن بر ثانیه است. اختلاف مشاهده‌شده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۰٫۳۶ درصد است. این مقدار باید همراه با نرخ تکمیل و صدک‌های تأخیر جدول تفسیر شود.</w:t>
      </w:r>
    </w:p>
    <w:p>
      <w:pPr>
        <w:pStyle w:val="Heading2"/>
        <w:spacing w:before="160" w:after="160"/>
        <w:jc w:val="right"/>
        <w:bidi w:val="1"/>
      </w:pPr>
      <w:r>
        <w:rPr>
          <w:rFonts w:ascii="B Mitra" w:hAnsi="B Mitra" w:cs="B Mitra" w:eastAsia="B Mitra"/>
          <w:b/>
          <w:sz w:val="32"/>
          <w:rtl w:val="1"/>
          <w:szCs w:val="32"/>
        </w:rPr>
        <w:t>۴-۲. آزمایش ۲</w:t>
      </w:r>
    </w:p>
    <w:p>
      <w:pPr>
        <w:spacing w:line="293" w:lineRule="auto" w:after="100"/>
        <w:ind w:firstLine="312"/>
        <w:jc w:val="right"/>
        <w:keepNext/>
        <w:bidi w:val="1"/>
      </w:pPr>
      <w:r>
        <w:rPr>
          <w:rFonts w:ascii="B Mitra" w:hAnsi="B Mitra" w:cs="B Mitra" w:eastAsia="B Mitra"/>
          <w:b w:val="0"/>
          <w:sz w:val="26"/>
          <w:rtl w:val="1"/>
          <w:szCs w:val="26"/>
        </w:rPr>
        <w:t>این آزمایش دو مدل زبانی مولد را با نرخ کنترل‌شده مقایسه می‌کند. هدف، سنجش اثر اشتراک پردازنده گرافیکی بر گذردهی ترکیبی و تأخیر هر خدمت در حالی است که هر دو خدمت مصرف‌کننده پیوسته رمزگشایی هستند. مدت برنامه‌ریزی‌شده ۳۰۰ ثانیه و نرخ هدف ۶٫۰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۴ نتایج ثبت‌شده را ارائه می‌کند. شکل ۸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۴. خروجی‌های ثبت‌شده آزمایش ۲</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۸۸۵ / ۸۸۵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۴۳۰٫۰۱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۲٫۹۳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۱٫۴۹۷</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۶٫۶۳۶</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۸۶۸ / ۸۶۸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۳۷۵٫۵۵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۲٫۸۹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۰٫۵۵۸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۲٫۱۱۱</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۱٬۷۵۳ / ۱٬۷۵۳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۸۰۳٫۲۶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۵٫۸۰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۲٫۶۱۳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۱۴٫۷۷۸</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۱٬۷۵۳ / ۱٬۷۵۳</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۸۰۰٫۱۹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۵٫۸۰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۱٫۹۱۶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۸٫۶۸۵</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۲.</w:t>
      </w:r>
    </w:p>
    <w:p>
      <w:pPr>
        <w:spacing w:line="293" w:lineRule="auto" w:after="120"/>
        <w:jc w:val="right"/>
        <w:bidi w:val="1"/>
      </w:pPr>
      <w:r>
        <w:rPr>
          <w:rFonts w:ascii="B Mitra" w:hAnsi="B Mitra" w:cs="B Mitra" w:eastAsia="B Mitra"/>
          <w:b w:val="0"/>
          <w:sz w:val="26"/>
          <w:rtl w:val="1"/>
          <w:szCs w:val="26"/>
        </w:rPr>
        <w:t>شکل ۸، شکل ۹، شکل ۱۰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8" name="Picture 8"/>
            <wp:cNvGraphicFramePr>
              <a:graphicFrameLocks noChangeAspect="1"/>
            </wp:cNvGraphicFramePr>
            <a:graphic>
              <a:graphicData uri="http://schemas.openxmlformats.org/drawingml/2006/picture">
                <pic:pic>
                  <pic:nvPicPr>
                    <pic:cNvPr id="0" name="t2_arrivals.png"/>
                    <pic:cNvPicPr/>
                  </pic:nvPicPr>
                  <pic:blipFill>
                    <a:blip r:embed="rId17"/>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۸. شمار ورود درخواست‌ها در آزمایش ۲؛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900212"/>
            <wp:docPr id="9" name="Picture 9"/>
            <wp:cNvGraphicFramePr>
              <a:graphicFrameLocks noChangeAspect="1"/>
            </wp:cNvGraphicFramePr>
            <a:graphic>
              <a:graphicData uri="http://schemas.openxmlformats.org/drawingml/2006/picture">
                <pic:pic>
                  <pic:nvPicPr>
                    <pic:cNvPr id="0" name="t2_outcomes.png"/>
                    <pic:cNvPicPr/>
                  </pic:nvPicPr>
                  <pic:blipFill>
                    <a:blip r:embed="rId18"/>
                    <a:stretch>
                      <a:fillRect/>
                    </a:stretch>
                  </pic:blipFill>
                  <pic:spPr>
                    <a:xfrm>
                      <a:off x="0" y="0"/>
                      <a:ext cx="5256000" cy="3900212"/>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۹. گذردهی و صدک‌های تأخیر در آزمایش ۲؛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10" name="Picture 10"/>
            <wp:cNvGraphicFramePr>
              <a:graphicFrameLocks noChangeAspect="1"/>
            </wp:cNvGraphicFramePr>
            <a:graphic>
              <a:graphicData uri="http://schemas.openxmlformats.org/drawingml/2006/picture">
                <pic:pic>
                  <pic:nvPicPr>
                    <pic:cNvPr id="0" name="t2_telemetry.png"/>
                    <pic:cNvPicPr/>
                  </pic:nvPicPr>
                  <pic:blipFill>
                    <a:blip r:embed="rId19"/>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۱۰. ورود، تأخیر و گذردهی در بازه‌های مشترک آزمایش ۲؛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w:t>
      </w:r>
    </w:p>
    <w:p>
      <w:pPr>
        <w:spacing w:line="293" w:lineRule="auto" w:after="160"/>
        <w:jc w:val="right"/>
        <w:bidi w:val="1"/>
      </w:pPr>
      <w:r>
        <w:rPr>
          <w:rFonts w:ascii="B Mitra" w:hAnsi="B Mitra" w:cs="B Mitra" w:eastAsia="B Mitra"/>
          <w:b w:val="0"/>
          <w:sz w:val="26"/>
          <w:rtl w:val="1"/>
          <w:szCs w:val="26"/>
        </w:rPr>
        <w:t xml:space="preserve">نتیجه: گذردهی ترکیبی از ۸۰۳٫۲۶۰ در </w:t>
      </w:r>
      <w:r>
        <w:rPr>
          <w:rFonts w:ascii="Arial" w:hAnsi="Arial" w:cs="Arial" w:eastAsia="Arial"/>
          <w:b w:val="0"/>
          <w:sz w:val="21"/>
          <w:rtl w:val="0"/>
          <w:szCs w:val="21"/>
        </w:rPr>
        <w:t>HAMI</w:t>
      </w:r>
      <w:r>
        <w:rPr>
          <w:rFonts w:ascii="B Mitra" w:hAnsi="B Mitra" w:cs="B Mitra" w:eastAsia="B Mitra"/>
          <w:b w:val="0"/>
          <w:sz w:val="26"/>
          <w:rtl w:val="1"/>
          <w:szCs w:val="26"/>
        </w:rPr>
        <w:t xml:space="preserve"> به ۸۰۰٫۱۸۹ توکن بر ثانیه در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رسید که تغییر آن ۰٫۳۸- درصد است. بااین‌حال، زمان تجمیعی حضور در سامانه از ۴٬۵۸۰٫۷۱ به ۳٬۳۵۹٫۱۲ کاهش یافت که معادل ۲۶٫۶۷- درصد است. میانگین تأخیر خدمت </w:t>
      </w:r>
      <w:r>
        <w:rPr>
          <w:rFonts w:ascii="Arial" w:hAnsi="Arial" w:cs="Arial" w:eastAsia="Arial"/>
          <w:b w:val="0"/>
          <w:sz w:val="21"/>
          <w:rtl w:val="0"/>
          <w:szCs w:val="21"/>
        </w:rPr>
        <w:t>llm</w:t>
      </w:r>
      <w:r>
        <w:rPr>
          <w:rFonts w:ascii="B Mitra" w:hAnsi="B Mitra" w:cs="B Mitra" w:eastAsia="B Mitra"/>
          <w:b w:val="0"/>
          <w:sz w:val="26"/>
          <w:rtl w:val="1"/>
          <w:szCs w:val="26"/>
        </w:rPr>
        <w:t xml:space="preserve"> از ۳٫۸۲۷ به ۲٫۱۲۱ ثانیه کاهش یافت، در حالی که مقدار </w:t>
      </w:r>
      <w:r>
        <w:rPr>
          <w:rFonts w:ascii="Arial" w:hAnsi="Arial" w:cs="Arial" w:eastAsia="Arial"/>
          <w:b w:val="0"/>
          <w:sz w:val="21"/>
          <w:rtl w:val="0"/>
          <w:szCs w:val="21"/>
        </w:rPr>
        <w:t>llm2</w:t>
      </w:r>
      <w:r>
        <w:rPr>
          <w:rFonts w:ascii="B Mitra" w:hAnsi="B Mitra" w:cs="B Mitra" w:eastAsia="B Mitra"/>
          <w:b w:val="0"/>
          <w:sz w:val="26"/>
          <w:rtl w:val="1"/>
          <w:szCs w:val="26"/>
        </w:rPr>
        <w:t xml:space="preserve"> از ۱٫۳۷۵ به ۱٫۷۰۷ ثانیه افزایش یافت.</w:t>
      </w:r>
    </w:p>
    <w:p>
      <w:pPr>
        <w:pStyle w:val="Heading2"/>
        <w:spacing w:before="160" w:after="160"/>
        <w:jc w:val="right"/>
        <w:bidi w:val="1"/>
      </w:pPr>
      <w:r>
        <w:rPr>
          <w:rFonts w:ascii="B Mitra" w:hAnsi="B Mitra" w:cs="B Mitra" w:eastAsia="B Mitra"/>
          <w:b/>
          <w:sz w:val="32"/>
          <w:rtl w:val="1"/>
          <w:szCs w:val="32"/>
        </w:rPr>
        <w:t>۴-۳. آزمایش ۳</w:t>
      </w:r>
    </w:p>
    <w:p>
      <w:pPr>
        <w:spacing w:line="293" w:lineRule="auto" w:after="100"/>
        <w:ind w:firstLine="312"/>
        <w:jc w:val="right"/>
        <w:keepNext/>
        <w:bidi w:val="1"/>
      </w:pPr>
      <w:r>
        <w:rPr>
          <w:rFonts w:ascii="B Mitra" w:hAnsi="B Mitra" w:cs="B Mitra" w:eastAsia="B Mitra"/>
          <w:b w:val="0"/>
          <w:sz w:val="26"/>
          <w:rtl w:val="1"/>
          <w:szCs w:val="26"/>
        </w:rPr>
        <w:t>این آزمایش یک مدل بینایی‌ـ‌زبانی و یک رتبه‌بند مجدد را در کنار هم قرار می‌دهد. تفاوت ماهیت این دو بار با مدل‌های مولد، امکان بررسی اشتراک میان بارهای غیرهمگون را فراهم می‌کند. مدت برنامه‌ریزی‌شده ۳۰۰ ثانیه و نرخ هدف ۴٫۰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۵ نتایج ثبت‌شده را ارائه می‌کند. شکل ۱۱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۵. خروجی‌های ثبت‌شده آزمایش ۳</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rerank</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۶۰۷ / ۶۰۷</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۰٫۰۰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۲٫۰۳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۰٫۱۲۰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۰٫۲۲۶</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vl</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۶۰۸ / ۶۰۸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۲۲۴٫۸۸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۲٫۰۲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۰٫۷۴۵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۲٫۹۰۴</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۱٬۲۱۵ / ۱٬۲۱۵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۲۲۲٫۲۱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۴٫۰۳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۰٫۴۳۴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۲٫۳۵۶</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۱٬۲۱۵ / ۱٬۲۱۵</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۲۲۲٫۰۶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۴٫۰۴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۰٫۴۳۶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۲٫۳۲۵</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۳.</w:t>
      </w:r>
    </w:p>
    <w:p>
      <w:pPr>
        <w:spacing w:line="293" w:lineRule="auto" w:after="120"/>
        <w:jc w:val="right"/>
        <w:bidi w:val="1"/>
      </w:pPr>
      <w:r>
        <w:rPr>
          <w:rFonts w:ascii="B Mitra" w:hAnsi="B Mitra" w:cs="B Mitra" w:eastAsia="B Mitra"/>
          <w:b w:val="0"/>
          <w:sz w:val="26"/>
          <w:rtl w:val="1"/>
          <w:szCs w:val="26"/>
        </w:rPr>
        <w:t>شکل ۱۱، شکل ۱۲، شکل ۱۳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11" name="Picture 11"/>
            <wp:cNvGraphicFramePr>
              <a:graphicFrameLocks noChangeAspect="1"/>
            </wp:cNvGraphicFramePr>
            <a:graphic>
              <a:graphicData uri="http://schemas.openxmlformats.org/drawingml/2006/picture">
                <pic:pic>
                  <pic:nvPicPr>
                    <pic:cNvPr id="0" name="t3_arrivals.png"/>
                    <pic:cNvPicPr/>
                  </pic:nvPicPr>
                  <pic:blipFill>
                    <a:blip r:embed="rId20"/>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۱۱. شمار ورود درخواست‌ها در آزمایش ۳؛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۳.</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923982"/>
            <wp:docPr id="12" name="Picture 12"/>
            <wp:cNvGraphicFramePr>
              <a:graphicFrameLocks noChangeAspect="1"/>
            </wp:cNvGraphicFramePr>
            <a:graphic>
              <a:graphicData uri="http://schemas.openxmlformats.org/drawingml/2006/picture">
                <pic:pic>
                  <pic:nvPicPr>
                    <pic:cNvPr id="0" name="t3_outcomes.png"/>
                    <pic:cNvPicPr/>
                  </pic:nvPicPr>
                  <pic:blipFill>
                    <a:blip r:embed="rId21"/>
                    <a:stretch>
                      <a:fillRect/>
                    </a:stretch>
                  </pic:blipFill>
                  <pic:spPr>
                    <a:xfrm>
                      <a:off x="0" y="0"/>
                      <a:ext cx="5256000" cy="3923982"/>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۱۲. گذردهی و صدک‌های تأخیر در آزمایش ۳؛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۳.</w:t>
      </w:r>
    </w:p>
    <w:p>
      <w:pPr>
        <w:keepNext/>
        <w:pageBreakBefore w:val="0"/>
        <w:spacing w:before="0" w:after="80"/>
        <w:jc w:val="center"/>
      </w:pPr>
      <w:r>
        <w:rPr>
          <w:sz w:val="26"/>
          <w:szCs w:val="26"/>
        </w:rPr>
        <w:drawing>
          <wp:inline xmlns:a="http://schemas.openxmlformats.org/drawingml/2006/main" xmlns:pic="http://schemas.openxmlformats.org/drawingml/2006/picture">
            <wp:extent cx="4552709" cy="5399999"/>
            <wp:docPr id="13" name="Picture 13"/>
            <wp:cNvGraphicFramePr>
              <a:graphicFrameLocks noChangeAspect="1"/>
            </wp:cNvGraphicFramePr>
            <a:graphic>
              <a:graphicData uri="http://schemas.openxmlformats.org/drawingml/2006/picture">
                <pic:pic>
                  <pic:nvPicPr>
                    <pic:cNvPr id="0" name="t3_telemetry.png"/>
                    <pic:cNvPicPr/>
                  </pic:nvPicPr>
                  <pic:blipFill>
                    <a:blip r:embed="rId22"/>
                    <a:stretch>
                      <a:fillRect/>
                    </a:stretch>
                  </pic:blipFill>
                  <pic:spPr>
                    <a:xfrm>
                      <a:off x="0" y="0"/>
                      <a:ext cx="4552709" cy="539999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۱۳. ورود، تأخیر و گذردهی در بازه‌های مشترک آزمایش ۳؛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۳.</w:t>
      </w:r>
    </w:p>
    <w:p>
      <w:pPr>
        <w:spacing w:line="293" w:lineRule="auto" w:after="160"/>
        <w:jc w:val="right"/>
        <w:bidi w:val="1"/>
      </w:pPr>
      <w:r>
        <w:rPr>
          <w:rFonts w:ascii="B Mitra" w:hAnsi="B Mitra" w:cs="B Mitra" w:eastAsia="B Mitra"/>
          <w:b w:val="0"/>
          <w:sz w:val="26"/>
          <w:rtl w:val="1"/>
          <w:szCs w:val="26"/>
        </w:rPr>
        <w:t xml:space="preserve">نتیجه: در این بار، گذردهی ثبت‌شده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۲۲۲٫۲۱ توکن بر ثانیه و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برابر با ۲۲۲٫۰۶ توکن بر ثانیه است. اختلاف مشاهده‌شده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-۰٫۰۷ درصد است. این مقدار باید همراه با نرخ تکمیل و صدک‌های تأخیر جدول تفسیر شود.</w:t>
      </w:r>
    </w:p>
    <w:p>
      <w:pPr>
        <w:pStyle w:val="Heading2"/>
        <w:spacing w:before="160" w:after="160"/>
        <w:jc w:val="right"/>
        <w:bidi w:val="1"/>
      </w:pPr>
      <w:r>
        <w:rPr>
          <w:rFonts w:ascii="B Mitra" w:hAnsi="B Mitra" w:cs="B Mitra" w:eastAsia="B Mitra"/>
          <w:b/>
          <w:sz w:val="32"/>
          <w:rtl w:val="1"/>
          <w:szCs w:val="32"/>
        </w:rPr>
        <w:t>۴-۴. آزمایش ۴</w:t>
      </w:r>
    </w:p>
    <w:p>
      <w:pPr>
        <w:spacing w:line="293" w:lineRule="auto" w:after="100"/>
        <w:ind w:firstLine="312"/>
        <w:jc w:val="right"/>
        <w:keepNext/>
        <w:bidi w:val="1"/>
      </w:pPr>
      <w:r>
        <w:rPr>
          <w:rFonts w:ascii="B Mitra" w:hAnsi="B Mitra" w:cs="B Mitra" w:eastAsia="B Mitra"/>
          <w:b w:val="0"/>
          <w:sz w:val="26"/>
          <w:rtl w:val="1"/>
          <w:szCs w:val="26"/>
        </w:rPr>
        <w:t>این آزمایش چهار خدمت را برای بررسی سقف پذیرش متراکم اجرا می‌کند. نتیجه اصلی این بخش، محدودیت حافظه میزبان در مرحله پذیرش است؛ خط پایه‌های مستقل در جدول و نمودارهای این بخش نمایش داده شده‌اند. مدت برنامه‌ریزی‌شده ۳۰۰ ثانیه و نرخ هدف ۸٫۰ درخواست بر ثانیه است. این نرخ هدف با نرخ تکمیل جدول متفاوت است. جدول زیر فقط داده‌های واقعاً ثبت‌شده را نشان می‌دهد. مقدار عملکردی برای زیرآزمایش اشتراکی که آغاز نشده است، درج نشده است. جدول ۶ نتایج ثبت‌شده را ارائه می‌کند. شکل ۱۴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۶. خروجی‌های ثبت‌شده آزمایش ۴</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embed</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۷۳۴ / ۷۳۴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۰٫۰۰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۲٫۴۵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۰٫۲۱۰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۰٫۳۹۲</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embed-small</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۴۶۶ / ۴۶۶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۰٫۰۰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۱٫۵۶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۰٫۱۹۹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۰٫۳۴۶</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۷۳۱ / ۷۳۲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۳۱۰٫۹۵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۲٫۴۴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۰٫۵۳۳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۱٫۹۸۴</w:t>
            </w:r>
          </w:p>
        </w:tc>
      </w:tr>
      <w:tr>
        <w:trPr>
          <w:cantSplit/>
        </w:trPr>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rerank</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۴۷۹ / ۴۷۹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۰٫۰۰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۱٫۶۰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۰٫۱۲۵</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۰٫۲۲۶</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۴.</w:t>
      </w:r>
    </w:p>
    <w:p>
      <w:pPr>
        <w:spacing w:line="293" w:lineRule="auto" w:after="120"/>
        <w:jc w:val="right"/>
        <w:bidi w:val="1"/>
      </w:pPr>
      <w:r>
        <w:rPr>
          <w:rFonts w:ascii="B Mitra" w:hAnsi="B Mitra" w:cs="B Mitra" w:eastAsia="B Mitra"/>
          <w:b w:val="0"/>
          <w:sz w:val="26"/>
          <w:rtl w:val="1"/>
          <w:szCs w:val="26"/>
        </w:rPr>
        <w:t>شکل ۱۴، شکل ۱۵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380946"/>
            <wp:docPr id="14" name="Picture 14"/>
            <wp:cNvGraphicFramePr>
              <a:graphicFrameLocks noChangeAspect="1"/>
            </wp:cNvGraphicFramePr>
            <a:graphic>
              <a:graphicData uri="http://schemas.openxmlformats.org/drawingml/2006/picture">
                <pic:pic>
                  <pic:nvPicPr>
                    <pic:cNvPr id="0" name="t4_arrivals.png"/>
                    <pic:cNvPicPr/>
                  </pic:nvPicPr>
                  <pic:blipFill>
                    <a:blip r:embed="rId23"/>
                    <a:stretch>
                      <a:fillRect/>
                    </a:stretch>
                  </pic:blipFill>
                  <pic:spPr>
                    <a:xfrm>
                      <a:off x="0" y="0"/>
                      <a:ext cx="5256000" cy="2380946"/>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۱۴. شمار ورود درخواست‌ها در آزمایش ۴؛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۴.</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381083"/>
            <wp:docPr id="15" name="Picture 15"/>
            <wp:cNvGraphicFramePr>
              <a:graphicFrameLocks noChangeAspect="1"/>
            </wp:cNvGraphicFramePr>
            <a:graphic>
              <a:graphicData uri="http://schemas.openxmlformats.org/drawingml/2006/picture">
                <pic:pic>
                  <pic:nvPicPr>
                    <pic:cNvPr id="0" name="t4_outcomes.png"/>
                    <pic:cNvPicPr/>
                  </pic:nvPicPr>
                  <pic:blipFill>
                    <a:blip r:embed="rId24"/>
                    <a:stretch>
                      <a:fillRect/>
                    </a:stretch>
                  </pic:blipFill>
                  <pic:spPr>
                    <a:xfrm>
                      <a:off x="0" y="0"/>
                      <a:ext cx="5256000" cy="238108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۱۵. گذردهی خط پایه‌های مستقل آزمایش ۴؛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۴.</w:t>
      </w:r>
    </w:p>
    <w:p>
      <w:pPr>
        <w:spacing w:line="293" w:lineRule="auto" w:after="160"/>
        <w:jc w:val="right"/>
        <w:bidi w:val="1"/>
      </w:pPr>
      <w:r>
        <w:rPr>
          <w:rFonts w:ascii="B Mitra" w:hAnsi="B Mitra" w:cs="B Mitra" w:eastAsia="B Mitra"/>
          <w:b w:val="0"/>
          <w:sz w:val="26"/>
          <w:rtl w:val="1"/>
          <w:szCs w:val="26"/>
        </w:rPr>
        <w:t xml:space="preserve">نتیجه: این آزمایش به اندازه‌گیری اشتراکی نرسید. قید حافظه میزبان، پذیرش چهار خدمت را متوقف کرد؛ بنابراین، صفر یا مقدار عملکردی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و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گزارش نمی‌شود.</w:t>
      </w:r>
    </w:p>
    <w:p>
      <w:pPr>
        <w:pStyle w:val="Heading2"/>
        <w:spacing w:before="160" w:after="160"/>
        <w:jc w:val="right"/>
        <w:bidi w:val="1"/>
      </w:pPr>
      <w:r>
        <w:rPr>
          <w:rFonts w:ascii="B Mitra" w:hAnsi="B Mitra" w:cs="B Mitra" w:eastAsia="B Mitra"/>
          <w:b/>
          <w:sz w:val="32"/>
          <w:rtl w:val="1"/>
          <w:szCs w:val="32"/>
        </w:rPr>
        <w:t>۴-۵. آزمایش ۵</w:t>
      </w:r>
    </w:p>
    <w:p>
      <w:pPr>
        <w:spacing w:line="293" w:lineRule="auto" w:after="100"/>
        <w:ind w:firstLine="312"/>
        <w:jc w:val="right"/>
        <w:keepNext/>
        <w:bidi w:val="1"/>
      </w:pPr>
      <w:r>
        <w:rPr>
          <w:rFonts w:ascii="B Mitra" w:hAnsi="B Mitra" w:cs="B Mitra" w:eastAsia="B Mitra"/>
          <w:b w:val="0"/>
          <w:sz w:val="26"/>
          <w:rtl w:val="1"/>
          <w:szCs w:val="26"/>
        </w:rPr>
        <w:t>این آزمایش عمداً نرخ ورودی را فراتر از ظرفیت خدمت‌دهی دو مدل زبانی تنظیم می‌کند. بنابراین، شاخص‌های تکمیل و تأخیر باید به‌عنوان رفتار تحت اضافه‌بار تفسیر شوند. مدت برنامه‌ریزی‌شده ۲۴۰ ثانیه و نرخ هدف ۱۰٫۰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۷ نتایج ثبت‌شده را ارائه می‌کند. شکل ۱۶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۷. خروجی‌های ثبت‌شده آزمایش ۵</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۱٬۲۳۰ / ۱٬۲۳۱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۷۲۸٫۵۲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۵٫۰۲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۲٫۲۱۰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۹٫۱۸۰</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۱٬۱۸۷ / ۱٬۱۸۸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۶۵۶٫۰۳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۴٫۹۴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۰٫۵۷۳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۲٫۱۶۲</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۲٬۴۱۷ / ۲٬۴۱۹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۱٬۲۷۷٫۴۸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۸٫۴۴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۱۸٫۴۷۵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۶۴٫۹۴۵</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۲٬۴۱۷ / ۲٬۴۱۹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۱٬۳۵۹٫۱۴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۹٫۷۴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۳٫۹۴۶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۱۶٫۹۶۸</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۵.</w:t>
      </w:r>
    </w:p>
    <w:p>
      <w:pPr>
        <w:spacing w:line="293" w:lineRule="auto" w:after="120"/>
        <w:jc w:val="right"/>
        <w:bidi w:val="1"/>
      </w:pPr>
      <w:r>
        <w:rPr>
          <w:rFonts w:ascii="B Mitra" w:hAnsi="B Mitra" w:cs="B Mitra" w:eastAsia="B Mitra"/>
          <w:b w:val="0"/>
          <w:sz w:val="26"/>
          <w:rtl w:val="1"/>
          <w:szCs w:val="26"/>
        </w:rPr>
        <w:t>شکل ۱۶، شکل ۱۷، شکل ۱۸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16" name="Picture 16"/>
            <wp:cNvGraphicFramePr>
              <a:graphicFrameLocks noChangeAspect="1"/>
            </wp:cNvGraphicFramePr>
            <a:graphic>
              <a:graphicData uri="http://schemas.openxmlformats.org/drawingml/2006/picture">
                <pic:pic>
                  <pic:nvPicPr>
                    <pic:cNvPr id="0" name="t5_arrivals.png"/>
                    <pic:cNvPicPr/>
                  </pic:nvPicPr>
                  <pic:blipFill>
                    <a:blip r:embed="rId25"/>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۱۶. شمار ورود درخواست‌ها در آزمایش ۵؛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۵.</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76729"/>
            <wp:docPr id="17" name="Picture 17"/>
            <wp:cNvGraphicFramePr>
              <a:graphicFrameLocks noChangeAspect="1"/>
            </wp:cNvGraphicFramePr>
            <a:graphic>
              <a:graphicData uri="http://schemas.openxmlformats.org/drawingml/2006/picture">
                <pic:pic>
                  <pic:nvPicPr>
                    <pic:cNvPr id="0" name="t5_outcomes.png"/>
                    <pic:cNvPicPr/>
                  </pic:nvPicPr>
                  <pic:blipFill>
                    <a:blip r:embed="rId26"/>
                    <a:stretch>
                      <a:fillRect/>
                    </a:stretch>
                  </pic:blipFill>
                  <pic:spPr>
                    <a:xfrm>
                      <a:off x="0" y="0"/>
                      <a:ext cx="5256000" cy="387672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۱۷. گذردهی و صدک‌های تأخیر در آزمایش ۵؛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۵.</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18" name="Picture 18"/>
            <wp:cNvGraphicFramePr>
              <a:graphicFrameLocks noChangeAspect="1"/>
            </wp:cNvGraphicFramePr>
            <a:graphic>
              <a:graphicData uri="http://schemas.openxmlformats.org/drawingml/2006/picture">
                <pic:pic>
                  <pic:nvPicPr>
                    <pic:cNvPr id="0" name="t5_telemetry.png"/>
                    <pic:cNvPicPr/>
                  </pic:nvPicPr>
                  <pic:blipFill>
                    <a:blip r:embed="rId27"/>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۱۸. ورود، تأخیر و گذردهی در بازه‌های مشترک آزمایش ۵؛ بازه‌های مشترک ۸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۵.</w:t>
      </w:r>
    </w:p>
    <w:p>
      <w:pPr>
        <w:spacing w:line="293" w:lineRule="auto" w:after="160"/>
        <w:jc w:val="right"/>
        <w:bidi w:val="1"/>
      </w:pPr>
      <w:r>
        <w:rPr>
          <w:rFonts w:ascii="B Mitra" w:hAnsi="B Mitra" w:cs="B Mitra" w:eastAsia="B Mitra"/>
          <w:b w:val="0"/>
          <w:sz w:val="26"/>
          <w:rtl w:val="1"/>
          <w:szCs w:val="26"/>
        </w:rPr>
        <w:t>نتیجه: مجموع گذردهی از ۱٬۲۷۷٫۴۸۳ به ۱٬۳۵۹٫۱۴۰ توکن بر ثانیه رسید که افزایش ۶٫۳۹۲ درصدی را نشان می‌دهد. دو تکرار دیگر نیز افزایش ۵٫۹۴۳ و ۶٫۰۲۸ درصدی ثبت کردند. این نتیجه متعلق به سناریوی عمداً اضافه‌بار است.</w:t>
      </w:r>
    </w:p>
    <w:p>
      <w:pPr>
        <w:pStyle w:val="Heading2"/>
        <w:spacing w:before="160" w:after="160"/>
        <w:jc w:val="right"/>
        <w:bidi w:val="1"/>
      </w:pPr>
      <w:r>
        <w:rPr>
          <w:rFonts w:ascii="B Mitra" w:hAnsi="B Mitra" w:cs="B Mitra" w:eastAsia="B Mitra"/>
          <w:b/>
          <w:sz w:val="32"/>
          <w:rtl w:val="1"/>
          <w:szCs w:val="32"/>
        </w:rPr>
        <w:t>۴-۶. آزمایش ۶</w:t>
      </w:r>
    </w:p>
    <w:p>
      <w:pPr>
        <w:spacing w:line="293" w:lineRule="auto" w:after="100"/>
        <w:ind w:firstLine="312"/>
        <w:jc w:val="right"/>
        <w:keepNext/>
        <w:bidi w:val="1"/>
      </w:pPr>
      <w:r>
        <w:rPr>
          <w:rFonts w:ascii="B Mitra" w:hAnsi="B Mitra" w:cs="B Mitra" w:eastAsia="B Mitra"/>
          <w:b w:val="0"/>
          <w:sz w:val="26"/>
          <w:rtl w:val="1"/>
          <w:szCs w:val="26"/>
        </w:rPr>
        <w:t>این آزمایش یک پیکربندی دوتایی را با ورود پواسون کنترل‌شده بررسی می‌کند تا رفتار اشتراک در نرخ مشخص و قابل‌بازتولید مشاهده شود. مدت برنامه‌ریزی‌شده ۳۰۰ ثانیه و نرخ هدف ۶٫۰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۸ نتایج ثبت‌شده را ارائه می‌کند. شکل ۱۹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۸. خروجی‌های ثبت‌شده آزمایش ۶</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۸۸۶ / ۸۸۹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۶۱۲٫۷۰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۲٫۹۳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۱٫۶۷۰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۴٫۷۴۰</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۹۵۸ / ۹۶۱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۶۶۴٫۸۰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۳٫۱۸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۰٫۷۷۳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۲٫۰۲۱</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۱٬۸۴۴ / ۱٬۸۵۰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۱٬۲۷۲٫۲۸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۶٫۰۶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۲٫۶۹۳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۹٫۷۹۴</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۱٬۸۴۴ / ۱٬۸۵۰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۱٬۲۷۲٫۳۰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۶٫۰۸</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۲٫۲۱۷</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۶٫۱۸۱</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۶.</w:t>
      </w:r>
    </w:p>
    <w:p>
      <w:pPr>
        <w:spacing w:line="293" w:lineRule="auto" w:after="120"/>
        <w:jc w:val="right"/>
        <w:bidi w:val="1"/>
      </w:pPr>
      <w:r>
        <w:rPr>
          <w:rFonts w:ascii="B Mitra" w:hAnsi="B Mitra" w:cs="B Mitra" w:eastAsia="B Mitra"/>
          <w:b w:val="0"/>
          <w:sz w:val="26"/>
          <w:rtl w:val="1"/>
          <w:szCs w:val="26"/>
        </w:rPr>
        <w:t>شکل ۱۹، شکل ۲۰، شکل ۲۱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19" name="Picture 19"/>
            <wp:cNvGraphicFramePr>
              <a:graphicFrameLocks noChangeAspect="1"/>
            </wp:cNvGraphicFramePr>
            <a:graphic>
              <a:graphicData uri="http://schemas.openxmlformats.org/drawingml/2006/picture">
                <pic:pic>
                  <pic:nvPicPr>
                    <pic:cNvPr id="0" name="t6_arrivals.png"/>
                    <pic:cNvPicPr/>
                  </pic:nvPicPr>
                  <pic:blipFill>
                    <a:blip r:embed="rId28"/>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۱۹. شمار ورود درخواست‌ها در آزمایش ۶؛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۶.</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82003"/>
            <wp:docPr id="20" name="Picture 20"/>
            <wp:cNvGraphicFramePr>
              <a:graphicFrameLocks noChangeAspect="1"/>
            </wp:cNvGraphicFramePr>
            <a:graphic>
              <a:graphicData uri="http://schemas.openxmlformats.org/drawingml/2006/picture">
                <pic:pic>
                  <pic:nvPicPr>
                    <pic:cNvPr id="0" name="t6_outcomes.png"/>
                    <pic:cNvPicPr/>
                  </pic:nvPicPr>
                  <pic:blipFill>
                    <a:blip r:embed="rId29"/>
                    <a:stretch>
                      <a:fillRect/>
                    </a:stretch>
                  </pic:blipFill>
                  <pic:spPr>
                    <a:xfrm>
                      <a:off x="0" y="0"/>
                      <a:ext cx="5256000" cy="388200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۲۰. گذردهی و صدک‌های تأخیر در آزمایش ۶؛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۶.</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21" name="Picture 21"/>
            <wp:cNvGraphicFramePr>
              <a:graphicFrameLocks noChangeAspect="1"/>
            </wp:cNvGraphicFramePr>
            <a:graphic>
              <a:graphicData uri="http://schemas.openxmlformats.org/drawingml/2006/picture">
                <pic:pic>
                  <pic:nvPicPr>
                    <pic:cNvPr id="0" name="t6_telemetry.png"/>
                    <pic:cNvPicPr/>
                  </pic:nvPicPr>
                  <pic:blipFill>
                    <a:blip r:embed="rId30"/>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۲۱. ورود، تأخیر و گذردهی در بازه‌های مشترک آزمایش ۶؛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۶.</w:t>
      </w:r>
    </w:p>
    <w:p>
      <w:pPr>
        <w:spacing w:line="293" w:lineRule="auto" w:after="160"/>
        <w:jc w:val="right"/>
        <w:bidi w:val="1"/>
      </w:pPr>
      <w:r>
        <w:rPr>
          <w:rFonts w:ascii="B Mitra" w:hAnsi="B Mitra" w:cs="B Mitra" w:eastAsia="B Mitra"/>
          <w:b w:val="0"/>
          <w:sz w:val="26"/>
          <w:rtl w:val="1"/>
          <w:szCs w:val="26"/>
        </w:rPr>
        <w:t xml:space="preserve">نتیجه: در این بار، گذردهی ثبت‌شده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۱٬۲۷۲٫۲۸ توکن بر ثانیه و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برابر با ۱٬۲۷۲٫۳۰ توکن بر ثانیه است. اختلاف مشاهده‌شده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۰٫۰۰ درصد است. این مقدار باید همراه با نرخ تکمیل و صدک‌های تأخیر جدول تفسیر شود.</w:t>
      </w:r>
    </w:p>
    <w:p>
      <w:pPr>
        <w:pStyle w:val="Heading2"/>
        <w:spacing w:before="160" w:after="160"/>
        <w:jc w:val="right"/>
        <w:bidi w:val="1"/>
      </w:pPr>
      <w:r>
        <w:rPr>
          <w:rFonts w:ascii="B Mitra" w:hAnsi="B Mitra" w:cs="B Mitra" w:eastAsia="B Mitra"/>
          <w:b/>
          <w:sz w:val="32"/>
          <w:rtl w:val="1"/>
          <w:szCs w:val="32"/>
        </w:rPr>
        <w:t>۴-۷. آزمایش ۷</w:t>
      </w:r>
    </w:p>
    <w:p>
      <w:pPr>
        <w:spacing w:line="293" w:lineRule="auto" w:after="100"/>
        <w:ind w:firstLine="312"/>
        <w:jc w:val="right"/>
        <w:keepNext/>
        <w:bidi w:val="1"/>
      </w:pPr>
      <w:r>
        <w:rPr>
          <w:rFonts w:ascii="B Mitra" w:hAnsi="B Mitra" w:cs="B Mitra" w:eastAsia="B Mitra"/>
          <w:b w:val="0"/>
          <w:sz w:val="26"/>
          <w:rtl w:val="1"/>
          <w:szCs w:val="26"/>
        </w:rPr>
        <w:t xml:space="preserve">این آزمایش اثر سیاست محدودسازی هسته پردازنده گرافیکی را در </w:t>
      </w:r>
      <w:r>
        <w:rPr>
          <w:rFonts w:ascii="Arial" w:hAnsi="Arial" w:cs="Arial" w:eastAsia="Arial"/>
          <w:b w:val="0"/>
          <w:sz w:val="21"/>
          <w:rtl w:val="0"/>
          <w:szCs w:val="21"/>
        </w:rPr>
        <w:t>HAMI</w:t>
      </w:r>
      <w:r>
        <w:rPr>
          <w:rFonts w:ascii="B Mitra" w:hAnsi="B Mitra" w:cs="B Mitra" w:eastAsia="B Mitra"/>
          <w:b w:val="0"/>
          <w:sz w:val="26"/>
          <w:rtl w:val="1"/>
          <w:szCs w:val="26"/>
        </w:rPr>
        <w:t xml:space="preserve"> بررسی می‌کند. تفاوت میان حالت‌های سیاستی بخشی از خود نتیجه است و نباید به نسخه‌ها یا سیاست‌های دیگر تعمیم داده شود. مدت برنامه‌ریزی‌شده ۳۰۰ ثانیه و نرخ هدف ۶٫۰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۹ نتایج ثبت‌شده را ارائه می‌کند. شکل ۲۲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۹. خروجی‌های ثبت‌شده آزمایش ۷</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۱٬۷۴۹ / ۱٬۷۴۹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۸۳۵٫۳۹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۵٫۷۵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۳٫۷۶۸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۱۸٫۳۳۹</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۱٬۷۴۹ / ۱٬۷۴۹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۸۳۵٫۷۲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۵٫۷۴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۳٫۹۰۶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۱۹٫۱۵۴</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۱٬۷۴۹ / ۱٬۷۴۹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۸۳۳٫۵۹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۵٫۷۴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۴٫۲۱۷</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۲۰٫۲۳۰</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۷.</w:t>
      </w:r>
    </w:p>
    <w:p>
      <w:pPr>
        <w:spacing w:line="293" w:lineRule="auto" w:after="120"/>
        <w:jc w:val="right"/>
        <w:bidi w:val="1"/>
      </w:pPr>
      <w:r>
        <w:rPr>
          <w:rFonts w:ascii="B Mitra" w:hAnsi="B Mitra" w:cs="B Mitra" w:eastAsia="B Mitra"/>
          <w:b w:val="0"/>
          <w:sz w:val="26"/>
          <w:rtl w:val="1"/>
          <w:szCs w:val="26"/>
        </w:rPr>
        <w:t>شکل ۲۲، شکل ۲۳، شکل ۲۴، شکل ۲۵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22" name="Picture 22"/>
            <wp:cNvGraphicFramePr>
              <a:graphicFrameLocks noChangeAspect="1"/>
            </wp:cNvGraphicFramePr>
            <a:graphic>
              <a:graphicData uri="http://schemas.openxmlformats.org/drawingml/2006/picture">
                <pic:pic>
                  <pic:nvPicPr>
                    <pic:cNvPr id="0" name="t7_arrivals.png"/>
                    <pic:cNvPicPr/>
                  </pic:nvPicPr>
                  <pic:blipFill>
                    <a:blip r:embed="rId31"/>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۲۲. شمار ورود درخواست‌ها در آزمایش ۷؛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۷.</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908375"/>
            <wp:docPr id="23" name="Picture 23"/>
            <wp:cNvGraphicFramePr>
              <a:graphicFrameLocks noChangeAspect="1"/>
            </wp:cNvGraphicFramePr>
            <a:graphic>
              <a:graphicData uri="http://schemas.openxmlformats.org/drawingml/2006/picture">
                <pic:pic>
                  <pic:nvPicPr>
                    <pic:cNvPr id="0" name="t7_outcomes.png"/>
                    <pic:cNvPicPr/>
                  </pic:nvPicPr>
                  <pic:blipFill>
                    <a:blip r:embed="rId32"/>
                    <a:stretch>
                      <a:fillRect/>
                    </a:stretch>
                  </pic:blipFill>
                  <pic:spPr>
                    <a:xfrm>
                      <a:off x="0" y="0"/>
                      <a:ext cx="5256000" cy="3908375"/>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۲۳. گذردهی و صدک‌های تأخیر در آزمایش ۷؛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۷.</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24" name="Picture 24"/>
            <wp:cNvGraphicFramePr>
              <a:graphicFrameLocks noChangeAspect="1"/>
            </wp:cNvGraphicFramePr>
            <a:graphic>
              <a:graphicData uri="http://schemas.openxmlformats.org/drawingml/2006/picture">
                <pic:pic>
                  <pic:nvPicPr>
                    <pic:cNvPr id="0" name="t7_telemetry.png"/>
                    <pic:cNvPicPr/>
                  </pic:nvPicPr>
                  <pic:blipFill>
                    <a:blip r:embed="rId33"/>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۲۴. ورود، تأخیر و گذردهی در بازه‌های مشترک آزمایش ۷؛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۷.</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100769"/>
            <wp:docPr id="25" name="Picture 25"/>
            <wp:cNvGraphicFramePr>
              <a:graphicFrameLocks noChangeAspect="1"/>
            </wp:cNvGraphicFramePr>
            <a:graphic>
              <a:graphicData uri="http://schemas.openxmlformats.org/drawingml/2006/picture">
                <pic:pic>
                  <pic:nvPicPr>
                    <pic:cNvPr id="0" name="t7_policy_effect.png"/>
                    <pic:cNvPicPr/>
                  </pic:nvPicPr>
                  <pic:blipFill>
                    <a:blip r:embed="rId34"/>
                    <a:stretch>
                      <a:fillRect/>
                    </a:stretch>
                  </pic:blipFill>
                  <pic:spPr>
                    <a:xfrm>
                      <a:off x="0" y="0"/>
                      <a:ext cx="5256000" cy="310076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۲۵. اثر سیاست محدودسازی محاسبات در آزمایش ۷.</w:t>
      </w:r>
    </w:p>
    <w:p>
      <w:pPr>
        <w:pStyle w:val="CaptionFA"/>
        <w:spacing w:after="160"/>
        <w:jc w:val="right"/>
        <w:bidi w:val="1"/>
      </w:pPr>
      <w:r>
        <w:rPr>
          <w:rFonts w:ascii="B Mitra" w:hAnsi="B Mitra" w:cs="B Mitra" w:eastAsia="B Mitra"/>
          <w:b w:val="0"/>
          <w:color w:val="666666"/>
          <w:sz w:val="20"/>
          <w:rtl w:val="1"/>
          <w:szCs w:val="20"/>
        </w:rPr>
        <w:t>منبع: اجراهای مقایسه سیاست آزمایش ۷؛ این نمودار چند تنظیم متفاوت را مقایسه می‌کند.</w:t>
      </w:r>
    </w:p>
    <w:p>
      <w:pPr>
        <w:spacing w:line="293" w:lineRule="auto" w:after="160"/>
        <w:jc w:val="right"/>
        <w:bidi w:val="1"/>
      </w:pPr>
      <w:r>
        <w:rPr>
          <w:rFonts w:ascii="B Mitra" w:hAnsi="B Mitra" w:cs="B Mitra" w:eastAsia="B Mitra"/>
          <w:b w:val="0"/>
          <w:sz w:val="26"/>
          <w:rtl w:val="1"/>
          <w:szCs w:val="26"/>
        </w:rPr>
        <w:t>نتیجه: گذردهی بدون سقف ۸۳۵٫۹۲، با مقدار ۵۰ و سیاست پیش‌فرض ۸۳۵٫۷۲، با سیاست «</w:t>
      </w:r>
      <w:r>
        <w:rPr>
          <w:rFonts w:ascii="Arial" w:hAnsi="Arial" w:cs="Arial" w:eastAsia="Arial"/>
          <w:b w:val="0"/>
          <w:sz w:val="21"/>
          <w:rtl w:val="0"/>
          <w:szCs w:val="21"/>
        </w:rPr>
        <w:t>disable</w:t>
      </w:r>
      <w:r>
        <w:rPr>
          <w:rFonts w:ascii="B Mitra" w:hAnsi="B Mitra" w:cs="B Mitra" w:eastAsia="B Mitra"/>
          <w:b w:val="0"/>
          <w:sz w:val="26"/>
          <w:rtl w:val="1"/>
          <w:szCs w:val="26"/>
        </w:rPr>
        <w:t>» برابر با ۸۳۵٫۹۰، و با سیاست «</w:t>
      </w:r>
      <w:r>
        <w:rPr>
          <w:rFonts w:ascii="Arial" w:hAnsi="Arial" w:cs="Arial" w:eastAsia="Arial"/>
          <w:b w:val="0"/>
          <w:sz w:val="21"/>
          <w:rtl w:val="0"/>
          <w:szCs w:val="21"/>
        </w:rPr>
        <w:t>force</w:t>
      </w:r>
      <w:r>
        <w:rPr>
          <w:rFonts w:ascii="B Mitra" w:hAnsi="B Mitra" w:cs="B Mitra" w:eastAsia="B Mitra"/>
          <w:b w:val="0"/>
          <w:sz w:val="26"/>
          <w:rtl w:val="1"/>
          <w:szCs w:val="26"/>
        </w:rPr>
        <w:t>» برابر با ۵۴۸٫۴۲ توکن بر ثانیه ثبت شد. در حالت «</w:t>
      </w:r>
      <w:r>
        <w:rPr>
          <w:rFonts w:ascii="Arial" w:hAnsi="Arial" w:cs="Arial" w:eastAsia="Arial"/>
          <w:b w:val="0"/>
          <w:sz w:val="21"/>
          <w:rtl w:val="0"/>
          <w:szCs w:val="21"/>
        </w:rPr>
        <w:t>force</w:t>
      </w:r>
      <w:r>
        <w:rPr>
          <w:rFonts w:ascii="B Mitra" w:hAnsi="B Mitra" w:cs="B Mitra" w:eastAsia="B Mitra"/>
          <w:b w:val="0"/>
          <w:sz w:val="26"/>
          <w:rtl w:val="1"/>
          <w:szCs w:val="26"/>
        </w:rPr>
        <w:t xml:space="preserve">» همراه با </w:t>
      </w:r>
      <w:r>
        <w:rPr>
          <w:rFonts w:ascii="Arial" w:hAnsi="Arial" w:cs="Arial" w:eastAsia="Arial"/>
          <w:b w:val="0"/>
          <w:sz w:val="21"/>
          <w:rtl w:val="0"/>
          <w:szCs w:val="21"/>
        </w:rPr>
        <w:t>MPS</w:t>
      </w:r>
      <w:r>
        <w:rPr>
          <w:rFonts w:ascii="B Mitra" w:hAnsi="B Mitra" w:cs="B Mitra" w:eastAsia="B Mitra"/>
          <w:b w:val="0"/>
          <w:sz w:val="26"/>
          <w:rtl w:val="1"/>
          <w:szCs w:val="26"/>
        </w:rPr>
        <w:t xml:space="preserve"> مقدار ۸۳۴٫۵۱ ثبت شد. این رفتار وابسته به نسخه و سیاست است.</w:t>
      </w:r>
    </w:p>
    <w:p>
      <w:pPr>
        <w:pStyle w:val="Heading2"/>
        <w:spacing w:before="160" w:after="160"/>
        <w:jc w:val="right"/>
        <w:bidi w:val="1"/>
      </w:pPr>
      <w:r>
        <w:rPr>
          <w:rFonts w:ascii="B Mitra" w:hAnsi="B Mitra" w:cs="B Mitra" w:eastAsia="B Mitra"/>
          <w:b/>
          <w:sz w:val="32"/>
          <w:rtl w:val="1"/>
          <w:szCs w:val="32"/>
        </w:rPr>
        <w:t>۴-۸. آزمایش ۸</w:t>
      </w:r>
    </w:p>
    <w:p>
      <w:pPr>
        <w:spacing w:line="293" w:lineRule="auto" w:after="100"/>
        <w:ind w:firstLine="312"/>
        <w:jc w:val="right"/>
        <w:keepNext/>
        <w:bidi w:val="1"/>
      </w:pPr>
      <w:r>
        <w:rPr>
          <w:rFonts w:ascii="B Mitra" w:hAnsi="B Mitra" w:cs="B Mitra" w:eastAsia="B Mitra"/>
          <w:b w:val="0"/>
          <w:sz w:val="26"/>
          <w:rtl w:val="1"/>
          <w:szCs w:val="26"/>
        </w:rPr>
        <w:t>این آزمایش نشان می‌دهد که یک سقف اعلام‌شده ممکن است در نرخ عملیاتی انتخاب‌شده فعال نشود. در چنین شرایطی، نتیجه صرفاً درباره همان محدوده بار معتبر است. مدت برنامه‌ریزی‌شده ۳۰۰ ثانیه و نرخ هدف ۱۲٫۰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۱۰ نتایج ثبت‌شده را ارائه می‌کند. شکل ۲۶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۱۰. خروجی‌های ثبت‌شده آزمایش ۸</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۳۶۵ / ۳۶۵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۱۸۱٫۵۰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۱٫۲۴۱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۴٫۹۱۸</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۳٬۲۵۲ / ۳٬۲۵۹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۱٬۴۰۴٫۴۹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۱۰٫۸۱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۰٫۷۸۹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۳٫۲۶۰</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۳٬۶۱۷ / ۳٬۶۲۴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۱٬۵۷۲٫۹۲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۱۱٫۹۱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۳٫۲۸۶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۱۵٫۲۱۸</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۳٬۶۱۷ / ۳٬۶۲۴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۱٬۵۸۱٫۸۱</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۱۱٫۹۹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۲٫۰۷۴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۹٫۰۸۶</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۸.</w:t>
      </w:r>
    </w:p>
    <w:p>
      <w:pPr>
        <w:spacing w:line="293" w:lineRule="auto" w:after="120"/>
        <w:jc w:val="right"/>
        <w:bidi w:val="1"/>
      </w:pPr>
      <w:r>
        <w:rPr>
          <w:rFonts w:ascii="B Mitra" w:hAnsi="B Mitra" w:cs="B Mitra" w:eastAsia="B Mitra"/>
          <w:b w:val="0"/>
          <w:sz w:val="26"/>
          <w:rtl w:val="1"/>
          <w:szCs w:val="26"/>
        </w:rPr>
        <w:t>شکل ۲۶، شکل ۲۷، شکل ۲۸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01621"/>
            <wp:docPr id="26" name="Picture 26"/>
            <wp:cNvGraphicFramePr>
              <a:graphicFrameLocks noChangeAspect="1"/>
            </wp:cNvGraphicFramePr>
            <a:graphic>
              <a:graphicData uri="http://schemas.openxmlformats.org/drawingml/2006/picture">
                <pic:pic>
                  <pic:nvPicPr>
                    <pic:cNvPr id="0" name="t8_arrivals.png"/>
                    <pic:cNvPicPr/>
                  </pic:nvPicPr>
                  <pic:blipFill>
                    <a:blip r:embed="rId35"/>
                    <a:stretch>
                      <a:fillRect/>
                    </a:stretch>
                  </pic:blipFill>
                  <pic:spPr>
                    <a:xfrm>
                      <a:off x="0" y="0"/>
                      <a:ext cx="5256000" cy="220162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۲۶. شمار ورود درخواست‌ها در آزمایش ۸؛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۸.</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76729"/>
            <wp:docPr id="27" name="Picture 27"/>
            <wp:cNvGraphicFramePr>
              <a:graphicFrameLocks noChangeAspect="1"/>
            </wp:cNvGraphicFramePr>
            <a:graphic>
              <a:graphicData uri="http://schemas.openxmlformats.org/drawingml/2006/picture">
                <pic:pic>
                  <pic:nvPicPr>
                    <pic:cNvPr id="0" name="t8_outcomes.png"/>
                    <pic:cNvPicPr/>
                  </pic:nvPicPr>
                  <pic:blipFill>
                    <a:blip r:embed="rId36"/>
                    <a:stretch>
                      <a:fillRect/>
                    </a:stretch>
                  </pic:blipFill>
                  <pic:spPr>
                    <a:xfrm>
                      <a:off x="0" y="0"/>
                      <a:ext cx="5256000" cy="387672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۲۷. گذردهی و صدک‌های تأخیر در آزمایش ۸؛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۸.</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28" name="Picture 28"/>
            <wp:cNvGraphicFramePr>
              <a:graphicFrameLocks noChangeAspect="1"/>
            </wp:cNvGraphicFramePr>
            <a:graphic>
              <a:graphicData uri="http://schemas.openxmlformats.org/drawingml/2006/picture">
                <pic:pic>
                  <pic:nvPicPr>
                    <pic:cNvPr id="0" name="t8_telemetry.png"/>
                    <pic:cNvPicPr/>
                  </pic:nvPicPr>
                  <pic:blipFill>
                    <a:blip r:embed="rId37"/>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۲۸. ورود، تأخیر و گذردهی در بازه‌های مشترک آزمایش ۸؛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۸.</w:t>
      </w:r>
    </w:p>
    <w:p>
      <w:pPr>
        <w:spacing w:line="293" w:lineRule="auto" w:after="160"/>
        <w:jc w:val="right"/>
        <w:bidi w:val="1"/>
      </w:pPr>
      <w:r>
        <w:rPr>
          <w:rFonts w:ascii="B Mitra" w:hAnsi="B Mitra" w:cs="B Mitra" w:eastAsia="B Mitra"/>
          <w:b w:val="0"/>
          <w:sz w:val="26"/>
          <w:rtl w:val="1"/>
          <w:szCs w:val="26"/>
        </w:rPr>
        <w:t>نتیجه: سقف آزمایش‌شده در این نرخ عملیاتی فعال نشده است؛ بنابراین، این بخش اثبات‌کننده کیفیت خدمت یا تضمین ظرفیت در نرخ‌های دیگر نیست.</w:t>
      </w:r>
    </w:p>
    <w:p>
      <w:pPr>
        <w:pStyle w:val="Heading2"/>
        <w:spacing w:before="160" w:after="160"/>
        <w:jc w:val="right"/>
        <w:bidi w:val="1"/>
      </w:pPr>
      <w:r>
        <w:rPr>
          <w:rFonts w:ascii="B Mitra" w:hAnsi="B Mitra" w:cs="B Mitra" w:eastAsia="B Mitra"/>
          <w:b/>
          <w:sz w:val="32"/>
          <w:rtl w:val="1"/>
          <w:szCs w:val="32"/>
        </w:rPr>
        <w:t>۴-۹. آزمایش ۹</w:t>
      </w:r>
    </w:p>
    <w:p>
      <w:pPr>
        <w:spacing w:line="293" w:lineRule="auto" w:after="100"/>
        <w:ind w:firstLine="312"/>
        <w:jc w:val="right"/>
        <w:keepNext/>
        <w:bidi w:val="1"/>
      </w:pPr>
      <w:r>
        <w:rPr>
          <w:rFonts w:ascii="B Mitra" w:hAnsi="B Mitra" w:cs="B Mitra" w:eastAsia="B Mitra"/>
          <w:b w:val="0"/>
          <w:sz w:val="26"/>
          <w:rtl w:val="1"/>
          <w:szCs w:val="26"/>
        </w:rPr>
        <w:t>این آزمایش برای بررسی گذار میان حالت‌ها اجرا شد؛ بااین‌حال، آثار باقی‌مانده داده کافی برای استخراج و اعتبارسنجی نقاط گذار فراهم نمی‌کنند. جدول زیر نتایج ثبت‌شده را نشان می‌دهد. مقادیر گذردهی صفر در خدمت‌های غیرمولد به‌معنای نبود خروجی توکنی آن خدمت است، نه شکست اجرا. جدول ۱۱ نتایج ثبت‌شده را ارائه می‌کند. شکل ۲۹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۱۱. خروجی‌های ثبت‌شده آزمایش ۹</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۲٬۹۲۸ / ۳٬۹۸۷</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۲۷۸٫۹۴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۲٫۹۶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۰٫۵۴۸</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۳٫۹۴۶</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۹.</w:t>
      </w:r>
    </w:p>
    <w:p>
      <w:pPr>
        <w:spacing w:line="293" w:lineRule="auto" w:after="120"/>
        <w:jc w:val="right"/>
        <w:bidi w:val="1"/>
      </w:pPr>
      <w:r>
        <w:rPr>
          <w:rFonts w:ascii="B Mitra" w:hAnsi="B Mitra" w:cs="B Mitra" w:eastAsia="B Mitra"/>
          <w:b w:val="0"/>
          <w:sz w:val="26"/>
          <w:rtl w:val="1"/>
          <w:szCs w:val="26"/>
        </w:rPr>
        <w:t>شکل ۲۹، شکل ۳۰، شکل ۳۱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18600"/>
            <wp:docPr id="29" name="Picture 29"/>
            <wp:cNvGraphicFramePr>
              <a:graphicFrameLocks noChangeAspect="1"/>
            </wp:cNvGraphicFramePr>
            <a:graphic>
              <a:graphicData uri="http://schemas.openxmlformats.org/drawingml/2006/picture">
                <pic:pic>
                  <pic:nvPicPr>
                    <pic:cNvPr id="0" name="t9_arrivals.png"/>
                    <pic:cNvPicPr/>
                  </pic:nvPicPr>
                  <pic:blipFill>
                    <a:blip r:embed="rId38"/>
                    <a:stretch>
                      <a:fillRect/>
                    </a:stretch>
                  </pic:blipFill>
                  <pic:spPr>
                    <a:xfrm>
                      <a:off x="0" y="0"/>
                      <a:ext cx="5256000" cy="2218600"/>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۲۹. شمار ورود درخواست‌ها در آزمایش ۹؛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۹.</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923982"/>
            <wp:docPr id="30" name="Picture 30"/>
            <wp:cNvGraphicFramePr>
              <a:graphicFrameLocks noChangeAspect="1"/>
            </wp:cNvGraphicFramePr>
            <a:graphic>
              <a:graphicData uri="http://schemas.openxmlformats.org/drawingml/2006/picture">
                <pic:pic>
                  <pic:nvPicPr>
                    <pic:cNvPr id="0" name="t9_outcomes.png"/>
                    <pic:cNvPicPr/>
                  </pic:nvPicPr>
                  <pic:blipFill>
                    <a:blip r:embed="rId39"/>
                    <a:stretch>
                      <a:fillRect/>
                    </a:stretch>
                  </pic:blipFill>
                  <pic:spPr>
                    <a:xfrm>
                      <a:off x="0" y="0"/>
                      <a:ext cx="5256000" cy="3923982"/>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۳۰. گذردهی و صدک‌های تأخیر در آزمایش ۹؛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۹.</w:t>
      </w:r>
    </w:p>
    <w:p>
      <w:pPr>
        <w:keepNext/>
        <w:pageBreakBefore w:val="0"/>
        <w:spacing w:before="0" w:after="80"/>
        <w:jc w:val="center"/>
      </w:pPr>
      <w:r>
        <w:rPr>
          <w:sz w:val="26"/>
          <w:szCs w:val="26"/>
        </w:rPr>
        <w:drawing>
          <wp:inline xmlns:a="http://schemas.openxmlformats.org/drawingml/2006/main" xmlns:pic="http://schemas.openxmlformats.org/drawingml/2006/picture">
            <wp:extent cx="4578671" cy="5400000"/>
            <wp:docPr id="31" name="Picture 31"/>
            <wp:cNvGraphicFramePr>
              <a:graphicFrameLocks noChangeAspect="1"/>
            </wp:cNvGraphicFramePr>
            <a:graphic>
              <a:graphicData uri="http://schemas.openxmlformats.org/drawingml/2006/picture">
                <pic:pic>
                  <pic:nvPicPr>
                    <pic:cNvPr id="0" name="t9_telemetry.png"/>
                    <pic:cNvPicPr/>
                  </pic:nvPicPr>
                  <pic:blipFill>
                    <a:blip r:embed="rId40"/>
                    <a:stretch>
                      <a:fillRect/>
                    </a:stretch>
                  </pic:blipFill>
                  <pic:spPr>
                    <a:xfrm>
                      <a:off x="0" y="0"/>
                      <a:ext cx="4578671" cy="5400000"/>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۳۱. ورود، تأخیر و گذردهی در بازه‌های مشترک آزمایش ۹؛ بازه‌های مشترک ۳۳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۹.</w:t>
      </w:r>
    </w:p>
    <w:p>
      <w:pPr>
        <w:spacing w:line="293" w:lineRule="auto" w:after="160"/>
        <w:jc w:val="right"/>
        <w:bidi w:val="1"/>
      </w:pPr>
      <w:r>
        <w:rPr>
          <w:rFonts w:ascii="B Mitra" w:hAnsi="B Mitra" w:cs="B Mitra" w:eastAsia="B Mitra"/>
          <w:b w:val="0"/>
          <w:sz w:val="26"/>
          <w:rtl w:val="1"/>
          <w:szCs w:val="26"/>
        </w:rPr>
        <w:t>نتیجه: اجرای آزمایش ثبت شده است، اما گذارهای مورد نظر از آثار موجود استخراج و اعتبارسنجی نشده‌اند؛ در نتیجه، ادعای عملکردی از این بخش ارائه نمی‌شود.</w:t>
      </w:r>
    </w:p>
    <w:p>
      <w:pPr>
        <w:pStyle w:val="Heading2"/>
        <w:spacing w:before="160" w:after="160"/>
        <w:jc w:val="right"/>
        <w:bidi w:val="1"/>
      </w:pPr>
      <w:r>
        <w:rPr>
          <w:rFonts w:ascii="B Mitra" w:hAnsi="B Mitra" w:cs="B Mitra" w:eastAsia="B Mitra"/>
          <w:b/>
          <w:sz w:val="32"/>
          <w:rtl w:val="1"/>
          <w:szCs w:val="32"/>
        </w:rPr>
        <w:t>۴-۱۰. آزمایش ۱۰</w:t>
      </w:r>
    </w:p>
    <w:p>
      <w:pPr>
        <w:spacing w:line="293" w:lineRule="auto" w:after="120"/>
        <w:ind w:firstLine="312"/>
        <w:jc w:val="right"/>
        <w:keepNext/>
        <w:bidi w:val="1"/>
      </w:pPr>
      <w:r>
        <w:rPr>
          <w:rFonts w:ascii="B Mitra" w:hAnsi="B Mitra" w:cs="B Mitra" w:eastAsia="B Mitra"/>
          <w:b w:val="0"/>
          <w:sz w:val="26"/>
          <w:rtl w:val="1"/>
          <w:szCs w:val="26"/>
        </w:rPr>
        <w:t>این آزمایش تاب‌آوری مسیر اشتراک را در رخدادهای خطا بررسی می‌کند. معیار این بخش، تعداد درخواست‌های ناموفق در رخداد و پس از رخداد است و جایگزین آزمون جامع جداسازی خطا نیست. جدول ۱۲ و شکل ۳۲، شواهد رخدادهای ثبت‌شده را ارائه می‌کنند.</w:t>
      </w:r>
    </w:p>
    <w:p>
      <w:pPr>
        <w:pStyle w:val="CaptionFA"/>
        <w:spacing w:after="100"/>
        <w:jc w:val="right"/>
        <w:keepNext/>
        <w:bidi w:val="1"/>
      </w:pPr>
      <w:r>
        <w:rPr>
          <w:rFonts w:ascii="B Mitra" w:hAnsi="B Mitra" w:cs="B Mitra" w:eastAsia="B Mitra"/>
          <w:b/>
          <w:sz w:val="22"/>
          <w:rtl w:val="1"/>
          <w:szCs w:val="22"/>
        </w:rPr>
        <w:t>جدول ۱۲. خلاصه رخدادهای آزمایش ۱۰</w:t>
      </w:r>
    </w:p>
    <w:tbl>
      <w:tblPr>
        <w:tblStyle w:val="TableGrid"/>
        <w:tblW w:type="auto" w:w="0"/>
        <w:jc w:val="center"/>
        <w:tblLook w:firstColumn="1" w:firstRow="1" w:lastColumn="0" w:lastRow="0" w:noHBand="0" w:noVBand="1" w:val="04A0"/>
        <w:bidiVisual w:val="1"/>
      </w:tblPr>
      <w:tblGrid>
        <w:gridCol w:w="1994"/>
        <w:gridCol w:w="1994"/>
        <w:gridCol w:w="1994"/>
        <w:gridCol w:w="1994"/>
        <w:gridCol w:w="1994"/>
      </w:tblGrid>
      <w:tr>
        <w:trPr>
          <w:tblHeader w:val="true"/>
          <w:cantSplit/>
        </w:trPr>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رخداد</w:t>
            </w:r>
          </w:p>
        </w:tc>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پیش از رخداد</w:t>
            </w:r>
          </w:p>
        </w:tc>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ناموفق در رخداد</w:t>
            </w:r>
          </w:p>
        </w:tc>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ناموفق پس از رخداد</w:t>
            </w:r>
          </w:p>
        </w:tc>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حد تفسیر</w:t>
            </w:r>
          </w:p>
        </w:tc>
      </w:tr>
      <w:tr>
        <w:trPr>
          <w:cantSplit/>
        </w:trPr>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قطع خدمت </w:t>
            </w:r>
            <w:r>
              <w:rPr>
                <w:rFonts w:ascii="Arial" w:hAnsi="Arial" w:cs="Arial" w:eastAsia="Arial"/>
                <w:b w:val="0"/>
                <w:sz w:val="17"/>
                <w:rtl w:val="0"/>
                <w:szCs w:val="17"/>
              </w:rPr>
              <w:t>MPS</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 از ۱۸۳</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۹۶ از ۱۷۳</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۲۵۳ از ۳۴۳</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بازه‌ها: ۶۰ ثانیه پیش، ۶۰ ثانیه حین و ۱۲۰ ثانیه پس از رخداد.</w:t>
            </w:r>
          </w:p>
        </w:tc>
      </w:tr>
      <w:tr>
        <w:trPr>
          <w:cantSplit/>
        </w:trPr>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خطای «</w:t>
            </w:r>
            <w:r>
              <w:rPr>
                <w:rFonts w:ascii="Arial" w:hAnsi="Arial" w:cs="Arial" w:eastAsia="Arial"/>
                <w:b w:val="0"/>
                <w:sz w:val="17"/>
                <w:rtl w:val="0"/>
                <w:szCs w:val="17"/>
              </w:rPr>
              <w:t>CUDA illegal address</w:t>
            </w:r>
            <w:r>
              <w:rPr>
                <w:rFonts w:ascii="B Mitra" w:hAnsi="B Mitra" w:cs="B Mitra" w:eastAsia="B Mitra"/>
                <w:b w:val="0"/>
                <w:sz w:val="21"/>
                <w:rtl w:val="1"/>
                <w:szCs w:val="21"/>
              </w:rPr>
              <w:t xml:space="preserve">» با </w:t>
            </w:r>
            <w:r>
              <w:rPr>
                <w:rFonts w:ascii="Arial" w:hAnsi="Arial" w:cs="Arial" w:eastAsia="Arial"/>
                <w:b w:val="0"/>
                <w:sz w:val="17"/>
                <w:rtl w:val="0"/>
                <w:szCs w:val="17"/>
              </w:rPr>
              <w:t>HAMI</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ثبت شده</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خرابی قربانی: ۰</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دامنه خطا محدود است.</w:t>
            </w:r>
          </w:p>
        </w:tc>
      </w:tr>
      <w:tr>
        <w:trPr>
          <w:cantSplit/>
        </w:trPr>
        <w:tc>
          <w:tcPr>
            <w:tcW w:type="dxa" w:w="199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خطای «</w:t>
            </w:r>
            <w:r>
              <w:rPr>
                <w:rFonts w:ascii="Arial" w:hAnsi="Arial" w:cs="Arial" w:eastAsia="Arial"/>
                <w:b w:val="0"/>
                <w:sz w:val="17"/>
                <w:rtl w:val="0"/>
                <w:szCs w:val="17"/>
              </w:rPr>
              <w:t>CUDA illegal address</w:t>
            </w:r>
            <w:r>
              <w:rPr>
                <w:rFonts w:ascii="B Mitra" w:hAnsi="B Mitra" w:cs="B Mitra" w:eastAsia="B Mitra"/>
                <w:b w:val="0"/>
                <w:sz w:val="21"/>
                <w:rtl w:val="1"/>
                <w:szCs w:val="21"/>
              </w:rPr>
              <w:t xml:space="preserve">» با </w:t>
            </w:r>
            <w:r>
              <w:rPr>
                <w:rFonts w:ascii="Arial" w:hAnsi="Arial" w:cs="Arial" w:eastAsia="Arial"/>
                <w:b w:val="0"/>
                <w:sz w:val="17"/>
                <w:rtl w:val="0"/>
                <w:szCs w:val="17"/>
              </w:rPr>
              <w:t>HAMI</w:t>
            </w:r>
            <w:r>
              <w:rPr>
                <w:rFonts w:ascii="B Mitra" w:hAnsi="B Mitra" w:cs="B Mitra" w:eastAsia="B Mitra"/>
                <w:b w:val="0"/>
                <w:sz w:val="21"/>
                <w:rtl w:val="1"/>
                <w:szCs w:val="21"/>
              </w:rPr>
              <w:t xml:space="preserve"> + </w:t>
            </w:r>
            <w:r>
              <w:rPr>
                <w:rFonts w:ascii="Arial" w:hAnsi="Arial" w:cs="Arial" w:eastAsia="Arial"/>
                <w:b w:val="0"/>
                <w:sz w:val="17"/>
                <w:rtl w:val="0"/>
                <w:szCs w:val="17"/>
              </w:rPr>
              <w:t>MPS</w:t>
            </w:r>
          </w:p>
        </w:tc>
        <w:tc>
          <w:tcPr>
            <w:tcW w:type="dxa" w:w="199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گزارش‌شده</w:t>
            </w:r>
          </w:p>
        </w:tc>
        <w:tc>
          <w:tcPr>
            <w:tcW w:type="dxa" w:w="199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w:t>
            </w:r>
          </w:p>
        </w:tc>
        <w:tc>
          <w:tcPr>
            <w:tcW w:type="dxa" w:w="199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۳۰۷ از ۵۱۵</w:t>
            </w:r>
          </w:p>
        </w:tc>
        <w:tc>
          <w:tcPr>
            <w:tcW w:type="dxa" w:w="199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منبع: گزارش تحلیلی پژوهش؛ فایل خام متناظر یافت نشد.</w:t>
            </w:r>
          </w:p>
        </w:tc>
      </w:tr>
    </w:tbl>
    <w:p>
      <w:pPr>
        <w:pStyle w:val="CaptionFA"/>
        <w:spacing w:before="60" w:after="120"/>
        <w:jc w:val="right"/>
        <w:bidi w:val="1"/>
      </w:pPr>
      <w:r>
        <w:rPr>
          <w:rFonts w:ascii="B Mitra" w:hAnsi="B Mitra" w:cs="B Mitra" w:eastAsia="B Mitra"/>
          <w:b w:val="0"/>
          <w:color w:val="666666"/>
          <w:sz w:val="20"/>
          <w:rtl w:val="1"/>
          <w:szCs w:val="20"/>
        </w:rPr>
        <w:t>منبع: آثار رخدادهای ثبت‌شده پژوهش.</w:t>
      </w:r>
    </w:p>
    <w:p>
      <w:pPr>
        <w:spacing w:line="293" w:lineRule="auto" w:after="120"/>
        <w:jc w:val="right"/>
        <w:bidi w:val="1"/>
      </w:pPr>
      <w:r>
        <w:rPr>
          <w:rFonts w:ascii="B Mitra" w:hAnsi="B Mitra" w:cs="B Mitra" w:eastAsia="B Mitra"/>
          <w:b w:val="0"/>
          <w:sz w:val="26"/>
          <w:rtl w:val="1"/>
          <w:szCs w:val="26"/>
        </w:rPr>
        <w:t>شکل ۳۲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1975573"/>
            <wp:docPr id="32" name="Picture 32"/>
            <wp:cNvGraphicFramePr>
              <a:graphicFrameLocks noChangeAspect="1"/>
            </wp:cNvGraphicFramePr>
            <a:graphic>
              <a:graphicData uri="http://schemas.openxmlformats.org/drawingml/2006/picture">
                <pic:pic>
                  <pic:nvPicPr>
                    <pic:cNvPr id="0" name="t10_fault_outcomes.png"/>
                    <pic:cNvPicPr/>
                  </pic:nvPicPr>
                  <pic:blipFill>
                    <a:blip r:embed="rId41"/>
                    <a:stretch>
                      <a:fillRect/>
                    </a:stretch>
                  </pic:blipFill>
                  <pic:spPr>
                    <a:xfrm>
                      <a:off x="0" y="0"/>
                      <a:ext cx="5256000" cy="197557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۳۲. نتیجه رخدادهای خطا در آزمایش ۱۰.</w:t>
      </w:r>
    </w:p>
    <w:p>
      <w:pPr>
        <w:pStyle w:val="CaptionFA"/>
        <w:spacing w:after="160"/>
        <w:jc w:val="right"/>
        <w:bidi w:val="1"/>
      </w:pPr>
      <w:r>
        <w:rPr>
          <w:rFonts w:ascii="B Mitra" w:hAnsi="B Mitra" w:cs="B Mitra" w:eastAsia="B Mitra"/>
          <w:b w:val="0"/>
          <w:color w:val="666666"/>
          <w:sz w:val="20"/>
          <w:rtl w:val="1"/>
          <w:szCs w:val="20"/>
        </w:rPr>
        <w:t xml:space="preserve">منبع: داده خام قطع </w:t>
      </w:r>
      <w:r>
        <w:rPr>
          <w:rFonts w:ascii="Arial" w:hAnsi="Arial" w:cs="Arial" w:eastAsia="Arial"/>
          <w:b w:val="0"/>
          <w:color w:val="666666"/>
          <w:sz w:val="16"/>
          <w:rtl w:val="0"/>
          <w:szCs w:val="16"/>
        </w:rPr>
        <w:t>MPS</w:t>
      </w:r>
      <w:r>
        <w:rPr>
          <w:rFonts w:ascii="B Mitra" w:hAnsi="B Mitra" w:cs="B Mitra" w:eastAsia="B Mitra"/>
          <w:b w:val="0"/>
          <w:color w:val="666666"/>
          <w:sz w:val="20"/>
          <w:rtl w:val="1"/>
          <w:szCs w:val="20"/>
        </w:rPr>
        <w:t xml:space="preserve"> و </w:t>
      </w:r>
      <w:r>
        <w:rPr>
          <w:rFonts w:ascii="Arial" w:hAnsi="Arial" w:cs="Arial" w:eastAsia="Arial"/>
          <w:b w:val="0"/>
          <w:color w:val="666666"/>
          <w:sz w:val="16"/>
          <w:rtl w:val="0"/>
          <w:szCs w:val="16"/>
        </w:rPr>
        <w:t>HAMI</w:t>
      </w:r>
      <w:r>
        <w:rPr>
          <w:rFonts w:ascii="B Mitra" w:hAnsi="B Mitra" w:cs="B Mitra" w:eastAsia="B Mitra"/>
          <w:b w:val="0"/>
          <w:color w:val="666666"/>
          <w:sz w:val="20"/>
          <w:rtl w:val="1"/>
          <w:szCs w:val="20"/>
        </w:rPr>
        <w:t xml:space="preserve">؛ مقدار خطای سراسری </w:t>
      </w:r>
      <w:r>
        <w:rPr>
          <w:rFonts w:ascii="Arial" w:hAnsi="Arial" w:cs="Arial" w:eastAsia="Arial"/>
          <w:b w:val="0"/>
          <w:color w:val="666666"/>
          <w:sz w:val="16"/>
          <w:rtl w:val="0"/>
          <w:szCs w:val="16"/>
        </w:rPr>
        <w:t>HAMI</w:t>
      </w:r>
      <w:r>
        <w:rPr>
          <w:rFonts w:ascii="B Mitra" w:hAnsi="B Mitra" w:cs="B Mitra" w:eastAsia="B Mitra"/>
          <w:b w:val="0"/>
          <w:color w:val="666666"/>
          <w:sz w:val="20"/>
          <w:rtl w:val="1"/>
          <w:szCs w:val="20"/>
        </w:rPr>
        <w:t xml:space="preserve"> + </w:t>
      </w:r>
      <w:r>
        <w:rPr>
          <w:rFonts w:ascii="Arial" w:hAnsi="Arial" w:cs="Arial" w:eastAsia="Arial"/>
          <w:b w:val="0"/>
          <w:color w:val="666666"/>
          <w:sz w:val="16"/>
          <w:rtl w:val="0"/>
          <w:szCs w:val="16"/>
        </w:rPr>
        <w:t>MPS</w:t>
      </w:r>
      <w:r>
        <w:rPr>
          <w:rFonts w:ascii="B Mitra" w:hAnsi="B Mitra" w:cs="B Mitra" w:eastAsia="B Mitra"/>
          <w:b w:val="0"/>
          <w:color w:val="666666"/>
          <w:sz w:val="20"/>
          <w:rtl w:val="1"/>
          <w:szCs w:val="20"/>
        </w:rPr>
        <w:t xml:space="preserve"> از گزارش تحلیلی پژوهش نقل شده و مستقلاً تأیید نشده است.</w:t>
      </w:r>
    </w:p>
    <w:p>
      <w:pPr>
        <w:spacing w:line="293" w:lineRule="auto" w:after="160"/>
        <w:jc w:val="right"/>
        <w:bidi w:val="1"/>
      </w:pPr>
      <w:r>
        <w:rPr>
          <w:rFonts w:ascii="B Mitra" w:hAnsi="B Mitra" w:cs="B Mitra" w:eastAsia="B Mitra"/>
          <w:b w:val="0"/>
          <w:sz w:val="26"/>
          <w:rtl w:val="1"/>
          <w:szCs w:val="26"/>
        </w:rPr>
        <w:t xml:space="preserve">نتیجه: در رخداد از دست‌رفتن خدمت </w:t>
      </w:r>
      <w:r>
        <w:rPr>
          <w:rFonts w:ascii="Arial" w:hAnsi="Arial" w:cs="Arial" w:eastAsia="Arial"/>
          <w:b w:val="0"/>
          <w:sz w:val="21"/>
          <w:rtl w:val="0"/>
          <w:szCs w:val="21"/>
        </w:rPr>
        <w:t>MPS</w:t>
      </w:r>
      <w:r>
        <w:rPr>
          <w:rFonts w:ascii="B Mitra" w:hAnsi="B Mitra" w:cs="B Mitra" w:eastAsia="B Mitra"/>
          <w:b w:val="0"/>
          <w:sz w:val="26"/>
          <w:rtl w:val="1"/>
          <w:szCs w:val="26"/>
        </w:rPr>
        <w:t>، شمار درخواست‌های ناموفق خدمت قربانی در بازه رخداد ۹۶ از ۱۷۳ و پس از رخداد ۲۵۳ از ۳۴۳ بود. در خطای «</w:t>
      </w:r>
      <w:r>
        <w:rPr>
          <w:rFonts w:ascii="Arial" w:hAnsi="Arial" w:cs="Arial" w:eastAsia="Arial"/>
          <w:b w:val="0"/>
          <w:sz w:val="21"/>
          <w:rtl w:val="0"/>
          <w:szCs w:val="21"/>
        </w:rPr>
        <w:t>CUDA illegal address</w:t>
      </w:r>
      <w:r>
        <w:rPr>
          <w:rFonts w:ascii="B Mitra" w:hAnsi="B Mitra" w:cs="B Mitra" w:eastAsia="B Mitra"/>
          <w:b w:val="0"/>
          <w:sz w:val="26"/>
          <w:rtl w:val="1"/>
          <w:szCs w:val="26"/>
        </w:rPr>
        <w:t xml:space="preserve">»، اجرای </w:t>
      </w:r>
      <w:r>
        <w:rPr>
          <w:rFonts w:ascii="Arial" w:hAnsi="Arial" w:cs="Arial" w:eastAsia="Arial"/>
          <w:b w:val="0"/>
          <w:sz w:val="21"/>
          <w:rtl w:val="0"/>
          <w:szCs w:val="21"/>
        </w:rPr>
        <w:t>HAMI</w:t>
      </w:r>
      <w:r>
        <w:rPr>
          <w:rFonts w:ascii="B Mitra" w:hAnsi="B Mitra" w:cs="B Mitra" w:eastAsia="B Mitra"/>
          <w:b w:val="0"/>
          <w:sz w:val="26"/>
          <w:rtl w:val="1"/>
          <w:szCs w:val="26"/>
        </w:rPr>
        <w:t xml:space="preserve"> هیچ خرابی قربانی ثبت نکرد. یادداشت تحلیلی پروژه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مقدار ۳۰۷ خرابی از ۵۱۵ درخواست را گزارش می‌کند؛ فایل خام متناظر این مقدار در مجموعه بررسی‌شده یافت نشد و این عدد مستقلاً تأیید نشده است. این شواهد تضمین جداسازی خطا نیستند؛ افزون بر آن، ابزار مصرف‌کننده حافظه ویدئویی پردازنده گرافیکی (</w:t>
      </w:r>
      <w:r>
        <w:rPr>
          <w:rFonts w:ascii="Arial" w:hAnsi="Arial" w:cs="Arial" w:eastAsia="Arial"/>
          <w:b w:val="0"/>
          <w:sz w:val="21"/>
          <w:rtl w:val="0"/>
          <w:szCs w:val="21"/>
        </w:rPr>
        <w:t>VRAM)</w:t>
      </w:r>
      <w:r>
        <w:rPr>
          <w:rFonts w:ascii="B Mitra" w:hAnsi="B Mitra" w:cs="B Mitra" w:eastAsia="B Mitra"/>
          <w:b w:val="0"/>
          <w:sz w:val="26"/>
          <w:rtl w:val="1"/>
          <w:szCs w:val="26"/>
        </w:rPr>
        <w:t xml:space="preserve"> دست‌کم ۵۱۲ مگابایت خارج از حسابداری آزمایش مصرف کرد.</w:t>
      </w:r>
    </w:p>
    <w:p>
      <w:pPr>
        <w:pStyle w:val="Heading2"/>
        <w:spacing w:before="160" w:after="160"/>
        <w:jc w:val="right"/>
        <w:bidi w:val="1"/>
      </w:pPr>
      <w:r>
        <w:rPr>
          <w:rFonts w:ascii="B Mitra" w:hAnsi="B Mitra" w:cs="B Mitra" w:eastAsia="B Mitra"/>
          <w:b/>
          <w:sz w:val="32"/>
          <w:rtl w:val="1"/>
          <w:szCs w:val="32"/>
        </w:rPr>
        <w:t>۴-۱۱. آزمایش ۱۱</w:t>
      </w:r>
    </w:p>
    <w:p>
      <w:pPr>
        <w:spacing w:line="293" w:lineRule="auto" w:after="100"/>
        <w:ind w:firstLine="312"/>
        <w:jc w:val="right"/>
        <w:keepNext/>
        <w:bidi w:val="1"/>
      </w:pPr>
      <w:r>
        <w:rPr>
          <w:rFonts w:ascii="B Mitra" w:hAnsi="B Mitra" w:cs="B Mitra" w:eastAsia="B Mitra"/>
          <w:b w:val="0"/>
          <w:sz w:val="26"/>
          <w:rtl w:val="1"/>
          <w:szCs w:val="26"/>
        </w:rPr>
        <w:t>این آزمایش با ترکیب نامتقارن ۹۰ به ۱۰، اثر اشتراک را میان دو خدمت مولد بررسی می‌کند. نتیجه باید هم‌زمان با تغییرات هر خدمت و گذردهی ترکیبی خوانده شود. مدت برنامه‌ریزی‌شده ۳۰۰ ثانیه و نرخ هدف ۱۲٫۰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۱۳ نتایج ثبت‌شده را ارائه می‌کند. شکل ۳۳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۱۳. خروجی‌های ثبت‌شده آزمایش ۱۱</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۳۶۵ / ۳۶۵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۱۸۱٫۵۴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۱٫۲۳۵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۴٫۸۹۳</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۳٬۲۵۲ / ۳٬۲۵۹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۱٬۴۰۶٫۰۹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۱۰٫۸۲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۰٫۷۸۳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۳٫۲۰۶</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۳٬۶۱۷ / ۳٬۶۲۴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۱٬۵۶۷٫۰۸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۱۱٫۸۹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۳٫۱۶۵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۱۴٫۳۲۸</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۳٬۶۱۷ / ۳٬۶۲۴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۱٬۵۸۰٫۵۱</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۱۱٫۹۷</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۲٫۰۵۹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۹٫۰۱۰</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۱۱.</w:t>
      </w:r>
    </w:p>
    <w:p>
      <w:pPr>
        <w:spacing w:line="293" w:lineRule="auto" w:after="120"/>
        <w:jc w:val="right"/>
        <w:bidi w:val="1"/>
      </w:pPr>
      <w:r>
        <w:rPr>
          <w:rFonts w:ascii="B Mitra" w:hAnsi="B Mitra" w:cs="B Mitra" w:eastAsia="B Mitra"/>
          <w:b w:val="0"/>
          <w:sz w:val="26"/>
          <w:rtl w:val="1"/>
          <w:szCs w:val="26"/>
        </w:rPr>
        <w:t>شکل ۳۳، شکل ۳۴، شکل ۳۵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01621"/>
            <wp:docPr id="33" name="Picture 33"/>
            <wp:cNvGraphicFramePr>
              <a:graphicFrameLocks noChangeAspect="1"/>
            </wp:cNvGraphicFramePr>
            <a:graphic>
              <a:graphicData uri="http://schemas.openxmlformats.org/drawingml/2006/picture">
                <pic:pic>
                  <pic:nvPicPr>
                    <pic:cNvPr id="0" name="t8_arrivals.png"/>
                    <pic:cNvPicPr/>
                  </pic:nvPicPr>
                  <pic:blipFill>
                    <a:blip r:embed="rId35"/>
                    <a:stretch>
                      <a:fillRect/>
                    </a:stretch>
                  </pic:blipFill>
                  <pic:spPr>
                    <a:xfrm>
                      <a:off x="0" y="0"/>
                      <a:ext cx="5256000" cy="220162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۳۳. شمار ورود درخواست‌ها در آزمایش ۱۱؛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۱۱.</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76729"/>
            <wp:docPr id="34" name="Picture 34"/>
            <wp:cNvGraphicFramePr>
              <a:graphicFrameLocks noChangeAspect="1"/>
            </wp:cNvGraphicFramePr>
            <a:graphic>
              <a:graphicData uri="http://schemas.openxmlformats.org/drawingml/2006/picture">
                <pic:pic>
                  <pic:nvPicPr>
                    <pic:cNvPr id="0" name="t11_outcomes.png"/>
                    <pic:cNvPicPr/>
                  </pic:nvPicPr>
                  <pic:blipFill>
                    <a:blip r:embed="rId42"/>
                    <a:stretch>
                      <a:fillRect/>
                    </a:stretch>
                  </pic:blipFill>
                  <pic:spPr>
                    <a:xfrm>
                      <a:off x="0" y="0"/>
                      <a:ext cx="5256000" cy="387672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۳۴. گذردهی و صدک‌های تأخیر در آزمایش ۱۱؛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۱۱.</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35" name="Picture 35"/>
            <wp:cNvGraphicFramePr>
              <a:graphicFrameLocks noChangeAspect="1"/>
            </wp:cNvGraphicFramePr>
            <a:graphic>
              <a:graphicData uri="http://schemas.openxmlformats.org/drawingml/2006/picture">
                <pic:pic>
                  <pic:nvPicPr>
                    <pic:cNvPr id="0" name="t11_telemetry.png"/>
                    <pic:cNvPicPr/>
                  </pic:nvPicPr>
                  <pic:blipFill>
                    <a:blip r:embed="rId43"/>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۳۵. ورود، تأخیر و گذردهی در بازه‌های مشترک آزمایش ۱۱؛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۱۱.</w:t>
      </w:r>
    </w:p>
    <w:p>
      <w:pPr>
        <w:spacing w:line="293" w:lineRule="auto" w:after="160"/>
        <w:jc w:val="right"/>
        <w:bidi w:val="1"/>
      </w:pPr>
      <w:r>
        <w:rPr>
          <w:rFonts w:ascii="B Mitra" w:hAnsi="B Mitra" w:cs="B Mitra" w:eastAsia="B Mitra"/>
          <w:b w:val="0"/>
          <w:sz w:val="26"/>
          <w:rtl w:val="1"/>
          <w:szCs w:val="26"/>
        </w:rPr>
        <w:t xml:space="preserve">نتیجه: در ترکیب ۹۰ به ۱۰، گذردهی ترکیبی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فقط ۰٫۸۵۷ توکن بر ثانیه افزایش یافت. در همان زمان، میانگین تأخیر </w:t>
      </w:r>
      <w:r>
        <w:rPr>
          <w:rFonts w:ascii="Arial" w:hAnsi="Arial" w:cs="Arial" w:eastAsia="Arial"/>
          <w:b w:val="0"/>
          <w:sz w:val="21"/>
          <w:rtl w:val="0"/>
          <w:szCs w:val="21"/>
        </w:rPr>
        <w:t>llm</w:t>
      </w:r>
      <w:r>
        <w:rPr>
          <w:rFonts w:ascii="B Mitra" w:hAnsi="B Mitra" w:cs="B Mitra" w:eastAsia="B Mitra"/>
          <w:b w:val="0"/>
          <w:sz w:val="26"/>
          <w:rtl w:val="1"/>
          <w:szCs w:val="26"/>
        </w:rPr>
        <w:t xml:space="preserve"> از ۳٫۰۳۸ به ۲٫۱۸۱ و </w:t>
      </w:r>
      <w:r>
        <w:rPr>
          <w:rFonts w:ascii="Arial" w:hAnsi="Arial" w:cs="Arial" w:eastAsia="Arial"/>
          <w:b w:val="0"/>
          <w:sz w:val="21"/>
          <w:rtl w:val="0"/>
          <w:szCs w:val="21"/>
        </w:rPr>
        <w:t>llm2</w:t>
      </w:r>
      <w:r>
        <w:rPr>
          <w:rFonts w:ascii="B Mitra" w:hAnsi="B Mitra" w:cs="B Mitra" w:eastAsia="B Mitra"/>
          <w:b w:val="0"/>
          <w:sz w:val="26"/>
          <w:rtl w:val="1"/>
          <w:szCs w:val="26"/>
        </w:rPr>
        <w:t xml:space="preserve"> از ۳٫۱۷۹ به ۲٫۰۴۵ ثانیه کاهش یافت. این بخش شواهدی برای سود بیشتر مدل بزرگ‌تر ارائه نمی‌کند.</w:t>
      </w:r>
    </w:p>
    <w:p>
      <w:pPr>
        <w:pStyle w:val="Heading2"/>
        <w:spacing w:before="160" w:after="160"/>
        <w:jc w:val="right"/>
        <w:bidi w:val="1"/>
      </w:pPr>
      <w:r>
        <w:rPr>
          <w:rFonts w:ascii="B Mitra" w:hAnsi="B Mitra" w:cs="B Mitra" w:eastAsia="B Mitra"/>
          <w:b/>
          <w:sz w:val="32"/>
          <w:rtl w:val="1"/>
          <w:szCs w:val="32"/>
        </w:rPr>
        <w:t>۴-۱۲. آزمایش ۱۲</w:t>
      </w:r>
    </w:p>
    <w:p>
      <w:pPr>
        <w:spacing w:line="293" w:lineRule="auto" w:after="120"/>
        <w:ind w:firstLine="312"/>
        <w:jc w:val="right"/>
        <w:keepNext/>
        <w:bidi w:val="1"/>
      </w:pPr>
      <w:r>
        <w:rPr>
          <w:rFonts w:ascii="B Mitra" w:hAnsi="B Mitra" w:cs="B Mitra" w:eastAsia="B Mitra"/>
          <w:b w:val="0"/>
          <w:sz w:val="26"/>
          <w:rtl w:val="1"/>
          <w:szCs w:val="26"/>
        </w:rPr>
        <w:t>این آزمایش پایداری چهار‌ساعته دو پیکربندی را بررسی می‌کند. جمع کل و تفکیک تأخیر هر خدمت از درخواست‌های خام بازشماری شد. جدول ۱۴ و شکل ۳۶، داده‌های پایداری ثبت‌شده را نشان می‌دهند.</w:t>
      </w:r>
    </w:p>
    <w:p>
      <w:pPr>
        <w:pStyle w:val="CaptionFA"/>
        <w:spacing w:after="100"/>
        <w:jc w:val="right"/>
        <w:keepNext/>
        <w:bidi w:val="1"/>
      </w:pPr>
      <w:r>
        <w:rPr>
          <w:rFonts w:ascii="B Mitra" w:hAnsi="B Mitra" w:cs="B Mitra" w:eastAsia="B Mitra"/>
          <w:b/>
          <w:sz w:val="22"/>
          <w:rtl w:val="1"/>
          <w:szCs w:val="22"/>
        </w:rPr>
        <w:t>جدول ۱۴. خلاصه اجرای چهار‌ساعته آزمایش ۱۲</w:t>
      </w:r>
    </w:p>
    <w:tbl>
      <w:tblPr>
        <w:tblStyle w:val="TableGrid"/>
        <w:tblW w:type="auto" w:w="0"/>
        <w:jc w:val="center"/>
        <w:tblLook w:firstColumn="1" w:firstRow="1" w:lastColumn="0" w:lastRow="0" w:noHBand="0" w:noVBand="1" w:val="04A0"/>
        <w:bidiVisual w:val="1"/>
      </w:tblPr>
      <w:tblGrid>
        <w:gridCol w:w="1994"/>
        <w:gridCol w:w="1994"/>
        <w:gridCol w:w="1994"/>
        <w:gridCol w:w="1994"/>
        <w:gridCol w:w="1994"/>
      </w:tblGrid>
      <w:tr>
        <w:trPr>
          <w:tblHeader w:val="true"/>
          <w:cantSplit/>
        </w:trPr>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w:t>
            </w:r>
          </w:p>
        </w:tc>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ناموفق</w:t>
            </w:r>
          </w:p>
        </w:tc>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99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تغییر زمان حضور</w:t>
            </w:r>
          </w:p>
        </w:tc>
      </w:tr>
      <w:tr>
        <w:trPr>
          <w:cantSplit/>
        </w:trPr>
        <w:tc>
          <w:tcPr>
            <w:tcW w:type="dxa" w:w="1994"/>
            <w:vAlign w:val="center"/>
          </w:tcPr>
          <w:p>
            <w:pPr>
              <w:keepNext/>
              <w:spacing w:after="0" w:line="252" w:lineRule="auto"/>
              <w:jc w:val="left"/>
            </w:pPr>
            <w:r>
              <w:rPr>
                <w:sz w:val="26"/>
                <w:szCs w:val="26"/>
              </w:rPr>
            </w:r>
            <w:r>
              <w:rPr>
                <w:rFonts w:ascii="Arial" w:hAnsi="Arial" w:cs="Arial" w:eastAsia="Arial"/>
                <w:b w:val="0"/>
                <w:sz w:val="17"/>
                <w:szCs w:val="17"/>
                <w:rtl w:val="0"/>
              </w:rPr>
              <w:t>HAMI</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۸۶٬۵۰۴ از ۸۶٬۶۷۰</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۱۶۶</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۸۳۲٫۰۱۱</w:t>
            </w:r>
          </w:p>
        </w:tc>
        <w:tc>
          <w:tcPr>
            <w:tcW w:type="dxa" w:w="1994"/>
            <w:vAlign w:val="center"/>
          </w:tcPr>
          <w:p>
            <w:pPr>
              <w:spacing w:after="0" w:line="252" w:lineRule="auto"/>
              <w:jc w:val="right"/>
              <w:keepNext/>
              <w:bidi w:val="1"/>
            </w:pPr>
            <w:r>
              <w:rPr>
                <w:sz w:val="26"/>
                <w:szCs w:val="26"/>
              </w:rPr>
            </w:r>
            <w:r>
              <w:rPr>
                <w:rFonts w:ascii="B Mitra" w:hAnsi="B Mitra" w:cs="B Mitra" w:eastAsia="B Mitra"/>
                <w:b w:val="0"/>
                <w:sz w:val="21"/>
                <w:rtl w:val="1"/>
                <w:szCs w:val="21"/>
              </w:rPr>
              <w:t>مبنای مقایسه</w:t>
            </w:r>
          </w:p>
        </w:tc>
      </w:tr>
      <w:tr>
        <w:trPr>
          <w:cantSplit/>
        </w:trPr>
        <w:tc>
          <w:tcPr>
            <w:tcW w:type="dxa" w:w="1994"/>
            <w:vAlign w:val="center"/>
          </w:tcPr>
          <w:p>
            <w:pPr>
              <w:keepNext w:val="0"/>
              <w:spacing w:after="0" w:line="252" w:lineRule="auto"/>
              <w:jc w:val="left"/>
            </w:pPr>
            <w:r>
              <w:rPr>
                <w:sz w:val="26"/>
                <w:szCs w:val="26"/>
              </w:rPr>
            </w:r>
            <w:r>
              <w:rPr>
                <w:rFonts w:ascii="Arial" w:hAnsi="Arial" w:cs="Arial" w:eastAsia="Arial"/>
                <w:b w:val="0"/>
                <w:sz w:val="17"/>
                <w:szCs w:val="17"/>
                <w:rtl w:val="0"/>
              </w:rPr>
              <w:t>HAMI + MPS</w:t>
            </w:r>
          </w:p>
        </w:tc>
        <w:tc>
          <w:tcPr>
            <w:tcW w:type="dxa" w:w="199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۸۶٬۵۰۴ از ۸۶٬۶۷۰</w:t>
            </w:r>
          </w:p>
        </w:tc>
        <w:tc>
          <w:tcPr>
            <w:tcW w:type="dxa" w:w="199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۱۶۶</w:t>
            </w:r>
          </w:p>
        </w:tc>
        <w:tc>
          <w:tcPr>
            <w:tcW w:type="dxa" w:w="199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۸۳۱٫۸۹۴</w:t>
            </w:r>
          </w:p>
        </w:tc>
        <w:tc>
          <w:tcPr>
            <w:tcW w:type="dxa" w:w="199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۲۹٫۱۱۲- درصد</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پژوهش.</w:t>
      </w:r>
    </w:p>
    <w:p>
      <w:pPr>
        <w:spacing w:line="293" w:lineRule="auto" w:after="120"/>
        <w:jc w:val="right"/>
        <w:bidi w:val="1"/>
      </w:pPr>
      <w:r>
        <w:rPr>
          <w:rFonts w:ascii="B Mitra" w:hAnsi="B Mitra" w:cs="B Mitra" w:eastAsia="B Mitra"/>
          <w:b w:val="0"/>
          <w:sz w:val="26"/>
          <w:rtl w:val="1"/>
          <w:szCs w:val="26"/>
        </w:rPr>
        <w:t>شکل ۳۶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4552709" cy="5399999"/>
            <wp:docPr id="36" name="Picture 36"/>
            <wp:cNvGraphicFramePr>
              <a:graphicFrameLocks noChangeAspect="1"/>
            </wp:cNvGraphicFramePr>
            <a:graphic>
              <a:graphicData uri="http://schemas.openxmlformats.org/drawingml/2006/picture">
                <pic:pic>
                  <pic:nvPicPr>
                    <pic:cNvPr id="0" name="t12_soak_telemetry.png"/>
                    <pic:cNvPicPr/>
                  </pic:nvPicPr>
                  <pic:blipFill>
                    <a:blip r:embed="rId44"/>
                    <a:stretch>
                      <a:fillRect/>
                    </a:stretch>
                  </pic:blipFill>
                  <pic:spPr>
                    <a:xfrm>
                      <a:off x="0" y="0"/>
                      <a:ext cx="4552709" cy="539999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۳۶. ورود، تأخیر و گذردهی در بازه‌های مشترک آزمایش ۱۲؛ بازه‌های مشترک ۴۸۰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پژوهش.</w:t>
      </w:r>
    </w:p>
    <w:p>
      <w:pPr>
        <w:spacing w:line="293" w:lineRule="auto" w:after="160"/>
        <w:jc w:val="right"/>
        <w:bidi w:val="1"/>
      </w:pPr>
      <w:r>
        <w:rPr>
          <w:rFonts w:ascii="B Mitra" w:hAnsi="B Mitra" w:cs="B Mitra" w:eastAsia="B Mitra"/>
          <w:b w:val="0"/>
          <w:sz w:val="26"/>
          <w:rtl w:val="1"/>
          <w:szCs w:val="26"/>
        </w:rPr>
        <w:t xml:space="preserve">نتیجه: مدت ورود درخواست در هر زیرآزمایش چهار ساعت بود. هر زیرآزمایش ۸۶٬۵۰۴ درخواست از ۸۶٬۶۷۰ درخواست را تکمیل کرد و ۱۶۶ درخواست ناموفق داشت؛ مجموع ناموفق‌ها در دو زیرآزمایش ۳۳۲ بود. گذردهی از ۸۳۲٫۰۱۱ به ۸۳۱٫۸۹۴ توکن بر ثانیه تغییر کرد و مجموع زمان حضور درخواست‌های موفق در سامانه ۲۹٫۱۱۲ درصد کاهش یافت. میانگین تأخیر </w:t>
      </w:r>
      <w:r>
        <w:rPr>
          <w:rFonts w:ascii="Arial" w:hAnsi="Arial" w:cs="Arial" w:eastAsia="Arial"/>
          <w:b w:val="0"/>
          <w:sz w:val="21"/>
          <w:rtl w:val="0"/>
          <w:szCs w:val="21"/>
        </w:rPr>
        <w:t>llm</w:t>
      </w:r>
      <w:r>
        <w:rPr>
          <w:rFonts w:ascii="B Mitra" w:hAnsi="B Mitra" w:cs="B Mitra" w:eastAsia="B Mitra"/>
          <w:b w:val="0"/>
          <w:sz w:val="26"/>
          <w:rtl w:val="1"/>
          <w:szCs w:val="26"/>
        </w:rPr>
        <w:t xml:space="preserve"> از ۴٫۱۸۶ به ۲٫۱۸۳ ثانیه کاهش یافت، اما میانگین </w:t>
      </w:r>
      <w:r>
        <w:rPr>
          <w:rFonts w:ascii="Arial" w:hAnsi="Arial" w:cs="Arial" w:eastAsia="Arial"/>
          <w:b w:val="0"/>
          <w:sz w:val="21"/>
          <w:rtl w:val="0"/>
          <w:szCs w:val="21"/>
        </w:rPr>
        <w:t>llm2</w:t>
      </w:r>
      <w:r>
        <w:rPr>
          <w:rFonts w:ascii="B Mitra" w:hAnsi="B Mitra" w:cs="B Mitra" w:eastAsia="B Mitra"/>
          <w:b w:val="0"/>
          <w:sz w:val="26"/>
          <w:rtl w:val="1"/>
          <w:szCs w:val="26"/>
        </w:rPr>
        <w:t xml:space="preserve"> از ۱٫۳۶۸ به ۱٫۷۵۴ ثانیه افزایش یافت. بنابراین، بهبود تجمیعی به معنای بهبود هر دو خدمت نیست.</w:t>
      </w:r>
    </w:p>
    <w:p>
      <w:pPr>
        <w:pStyle w:val="Heading2"/>
        <w:spacing w:before="160" w:after="160"/>
        <w:jc w:val="right"/>
        <w:bidi w:val="1"/>
      </w:pPr>
      <w:r>
        <w:rPr>
          <w:rFonts w:ascii="B Mitra" w:hAnsi="B Mitra" w:cs="B Mitra" w:eastAsia="B Mitra"/>
          <w:b/>
          <w:sz w:val="32"/>
          <w:rtl w:val="1"/>
          <w:szCs w:val="32"/>
        </w:rPr>
        <w:t>۴-۱۳. آزمایش ۱۳</w:t>
      </w:r>
    </w:p>
    <w:p>
      <w:pPr>
        <w:spacing w:line="293" w:lineRule="auto" w:after="100"/>
        <w:ind w:firstLine="312"/>
        <w:jc w:val="right"/>
        <w:keepNext/>
        <w:bidi w:val="1"/>
      </w:pPr>
      <w:r>
        <w:rPr>
          <w:rFonts w:ascii="B Mitra" w:hAnsi="B Mitra" w:cs="B Mitra" w:eastAsia="B Mitra"/>
          <w:b w:val="0"/>
          <w:sz w:val="26"/>
          <w:rtl w:val="1"/>
          <w:szCs w:val="26"/>
        </w:rPr>
        <w:t>این آزمایش یک جفت همسان را در نرخ کنترل‌شده بررسی می‌کند تا تغییر عملکرد بین دو خدمت هم‌نوع قابل‌مشاهده باشد. مدت برنامه‌ریزی‌شده ۲۴۰ ثانیه و نرخ هدف ۱۰٫۰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۱۵ نتایج ثبت‌شده را ارائه می‌کند. شکل ۳۷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۱۵. خروجی‌های ثبت‌شده آزمایش ۱۳</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llm2a</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۱٬۲۳۰ / ۱٬۲۳۱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۶۵۴٫۹۵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۵٫۱۱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۰٫۵۵۹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۲٫۲۳۱</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llm2b</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۱٬۱۸۷ / ۱٬۱۸۸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۶۵۸٫۸۷</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۴٫۹۴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۰٫۵۸۴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۲٫۳۷۰</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۲٬۴۱۷ / ۲٬۴۱۹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۱٬۳۰۷٫۳۸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۱۰٫۰۲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۱٫۱۵۹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۴٫۸۶۶</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۲٬۴۱۷ / ۲٬۴۱۹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۱٬۳۰۶٫۹۵</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۱۰٫۰۳</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۰٫۸۸۵</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۳٫۷۰۷</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۱۳.</w:t>
      </w:r>
    </w:p>
    <w:p>
      <w:pPr>
        <w:spacing w:line="293" w:lineRule="auto" w:after="120"/>
        <w:jc w:val="right"/>
        <w:bidi w:val="1"/>
      </w:pPr>
      <w:r>
        <w:rPr>
          <w:rFonts w:ascii="B Mitra" w:hAnsi="B Mitra" w:cs="B Mitra" w:eastAsia="B Mitra"/>
          <w:b w:val="0"/>
          <w:sz w:val="26"/>
          <w:rtl w:val="1"/>
          <w:szCs w:val="26"/>
        </w:rPr>
        <w:t>شکل ۳۷، شکل ۳۸، شکل ۳۹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37" name="Picture 37"/>
            <wp:cNvGraphicFramePr>
              <a:graphicFrameLocks noChangeAspect="1"/>
            </wp:cNvGraphicFramePr>
            <a:graphic>
              <a:graphicData uri="http://schemas.openxmlformats.org/drawingml/2006/picture">
                <pic:pic>
                  <pic:nvPicPr>
                    <pic:cNvPr id="0" name="t13_arrivals.png"/>
                    <pic:cNvPicPr/>
                  </pic:nvPicPr>
                  <pic:blipFill>
                    <a:blip r:embed="rId45"/>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۳۷. شمار ورود درخواست‌ها در آزمایش ۱۳؛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۱۳.</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76729"/>
            <wp:docPr id="38" name="Picture 38"/>
            <wp:cNvGraphicFramePr>
              <a:graphicFrameLocks noChangeAspect="1"/>
            </wp:cNvGraphicFramePr>
            <a:graphic>
              <a:graphicData uri="http://schemas.openxmlformats.org/drawingml/2006/picture">
                <pic:pic>
                  <pic:nvPicPr>
                    <pic:cNvPr id="0" name="t13_outcomes.png"/>
                    <pic:cNvPicPr/>
                  </pic:nvPicPr>
                  <pic:blipFill>
                    <a:blip r:embed="rId46"/>
                    <a:stretch>
                      <a:fillRect/>
                    </a:stretch>
                  </pic:blipFill>
                  <pic:spPr>
                    <a:xfrm>
                      <a:off x="0" y="0"/>
                      <a:ext cx="5256000" cy="387672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۳۸. گذردهی و صدک‌های تأخیر در آزمایش ۱۳؛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۱۳.</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39" name="Picture 39"/>
            <wp:cNvGraphicFramePr>
              <a:graphicFrameLocks noChangeAspect="1"/>
            </wp:cNvGraphicFramePr>
            <a:graphic>
              <a:graphicData uri="http://schemas.openxmlformats.org/drawingml/2006/picture">
                <pic:pic>
                  <pic:nvPicPr>
                    <pic:cNvPr id="0" name="t13_telemetry.png"/>
                    <pic:cNvPicPr/>
                  </pic:nvPicPr>
                  <pic:blipFill>
                    <a:blip r:embed="rId47"/>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۳۹. ورود، تأخیر و گذردهی در بازه‌های مشترک آزمایش ۱۳؛ بازه‌های مشترک ۸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۱۳.</w:t>
      </w:r>
    </w:p>
    <w:p>
      <w:pPr>
        <w:spacing w:line="293" w:lineRule="auto" w:after="160"/>
        <w:jc w:val="right"/>
        <w:bidi w:val="1"/>
      </w:pPr>
      <w:r>
        <w:rPr>
          <w:rFonts w:ascii="B Mitra" w:hAnsi="B Mitra" w:cs="B Mitra" w:eastAsia="B Mitra"/>
          <w:b w:val="0"/>
          <w:sz w:val="26"/>
          <w:rtl w:val="1"/>
          <w:szCs w:val="26"/>
        </w:rPr>
        <w:t xml:space="preserve">نتیجه: در این بار، گذردهی ثبت‌شده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۱٬۳۰۷٫۳۸ توکن بر ثانیه و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برابر با ۱٬۳۰۶٫۹۵ توکن بر ثانیه است. اختلاف مشاهده‌شده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-۰٫۰۳ درصد است. این مقدار باید همراه با نرخ تکمیل و صدک‌های تأخیر جدول تفسیر شود.</w:t>
      </w:r>
    </w:p>
    <w:p>
      <w:pPr>
        <w:pStyle w:val="Heading2"/>
        <w:spacing w:before="160" w:after="160"/>
        <w:jc w:val="right"/>
        <w:bidi w:val="1"/>
      </w:pPr>
      <w:r>
        <w:rPr>
          <w:rFonts w:ascii="B Mitra" w:hAnsi="B Mitra" w:cs="B Mitra" w:eastAsia="B Mitra"/>
          <w:b/>
          <w:sz w:val="32"/>
          <w:rtl w:val="1"/>
          <w:szCs w:val="32"/>
        </w:rPr>
        <w:t>۴-۱۴. آزمایش ۱۴</w:t>
      </w:r>
    </w:p>
    <w:p>
      <w:pPr>
        <w:spacing w:line="293" w:lineRule="auto" w:after="100"/>
        <w:ind w:firstLine="312"/>
        <w:jc w:val="right"/>
        <w:keepNext/>
        <w:bidi w:val="1"/>
      </w:pPr>
      <w:r>
        <w:rPr>
          <w:rFonts w:ascii="B Mitra" w:hAnsi="B Mitra" w:cs="B Mitra" w:eastAsia="B Mitra"/>
          <w:b w:val="0"/>
          <w:sz w:val="26"/>
          <w:rtl w:val="1"/>
          <w:szCs w:val="26"/>
        </w:rPr>
        <w:t xml:space="preserve">این آزمایش از ردیاب ساخته‌شده از </w:t>
      </w:r>
      <w:r>
        <w:rPr>
          <w:rFonts w:ascii="Arial" w:hAnsi="Arial" w:cs="Arial" w:eastAsia="Arial"/>
          <w:b w:val="0"/>
          <w:sz w:val="21"/>
          <w:rtl w:val="0"/>
          <w:szCs w:val="21"/>
        </w:rPr>
        <w:t>ShareGPT</w:t>
      </w:r>
      <w:r>
        <w:rPr>
          <w:rFonts w:ascii="B Mitra" w:hAnsi="B Mitra" w:cs="B Mitra" w:eastAsia="B Mitra"/>
          <w:b w:val="0"/>
          <w:sz w:val="26"/>
          <w:rtl w:val="1"/>
          <w:szCs w:val="26"/>
        </w:rPr>
        <w:t xml:space="preserve"> با متن درخواست‌های دست‌نخورده و طول خروجی مشتق‌شده استفاده می‌کند. این سناریو یک بازپخش پاسخ تولیدشده از داده اصلی نیست. مدت برنامه‌ریزی‌شده ۲۴۰ ثانیه و نرخ هدف ۱۰٫۰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۱۶ نتایج ثبت‌شده را ارائه می‌کند. شکل ۴۰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۱۶. خروجی‌های ثبت‌شده آزمایش ۱۴</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۱٬۲۳۰ / ۱٬۲۳۱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۱٬۰۵۱٫۱۰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۴٫۹۶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۳٫۳۹۱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۱۴٫۴۲۴</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۱٬۱۸۷ / ۱٬۱۸۸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۸۶۰٫۰۰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۴٫۹۴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۰٫۷۲۰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۳٫۰۸۲</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۲٬۴۱۷ / ۲٬۴۱۹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۱٬۶۵۸٫۷۴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۷٫۵۵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۲۹٫۷۴۶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۱۰۱٫۴۶۸</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۲٬۴۱۷ / ۲٬۴۱۹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۱٬۷۸۳٫۹۵</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۹٫۱۰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۹٫۱۶۷</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۳۹٫۵۷۷</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۱۴.</w:t>
      </w:r>
    </w:p>
    <w:p>
      <w:pPr>
        <w:spacing w:line="293" w:lineRule="auto" w:after="120"/>
        <w:jc w:val="right"/>
        <w:bidi w:val="1"/>
      </w:pPr>
      <w:r>
        <w:rPr>
          <w:rFonts w:ascii="B Mitra" w:hAnsi="B Mitra" w:cs="B Mitra" w:eastAsia="B Mitra"/>
          <w:b w:val="0"/>
          <w:sz w:val="26"/>
          <w:rtl w:val="1"/>
          <w:szCs w:val="26"/>
        </w:rPr>
        <w:t>شکل ۴۰، شکل ۴۱، شکل ۴۲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40" name="Picture 40"/>
            <wp:cNvGraphicFramePr>
              <a:graphicFrameLocks noChangeAspect="1"/>
            </wp:cNvGraphicFramePr>
            <a:graphic>
              <a:graphicData uri="http://schemas.openxmlformats.org/drawingml/2006/picture">
                <pic:pic>
                  <pic:nvPicPr>
                    <pic:cNvPr id="0" name="t14_arrivals.png"/>
                    <pic:cNvPicPr/>
                  </pic:nvPicPr>
                  <pic:blipFill>
                    <a:blip r:embed="rId48"/>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۴۰. شمار ورود درخواست‌ها در آزمایش ۱۴؛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۱۴.</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76729"/>
            <wp:docPr id="41" name="Picture 41"/>
            <wp:cNvGraphicFramePr>
              <a:graphicFrameLocks noChangeAspect="1"/>
            </wp:cNvGraphicFramePr>
            <a:graphic>
              <a:graphicData uri="http://schemas.openxmlformats.org/drawingml/2006/picture">
                <pic:pic>
                  <pic:nvPicPr>
                    <pic:cNvPr id="0" name="t14_outcomes.png"/>
                    <pic:cNvPicPr/>
                  </pic:nvPicPr>
                  <pic:blipFill>
                    <a:blip r:embed="rId49"/>
                    <a:stretch>
                      <a:fillRect/>
                    </a:stretch>
                  </pic:blipFill>
                  <pic:spPr>
                    <a:xfrm>
                      <a:off x="0" y="0"/>
                      <a:ext cx="5256000" cy="387672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۴۱. گذردهی و صدک‌های تأخیر در آزمایش ۱۴؛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۱۴.</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42" name="Picture 42"/>
            <wp:cNvGraphicFramePr>
              <a:graphicFrameLocks noChangeAspect="1"/>
            </wp:cNvGraphicFramePr>
            <a:graphic>
              <a:graphicData uri="http://schemas.openxmlformats.org/drawingml/2006/picture">
                <pic:pic>
                  <pic:nvPicPr>
                    <pic:cNvPr id="0" name="t14_telemetry.png"/>
                    <pic:cNvPicPr/>
                  </pic:nvPicPr>
                  <pic:blipFill>
                    <a:blip r:embed="rId50"/>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۴۲. ورود، تأخیر و گذردهی در بازه‌های مشترک آزمایش ۱۴؛ بازه‌های مشترک ۸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۱۴.</w:t>
      </w:r>
    </w:p>
    <w:p>
      <w:pPr>
        <w:spacing w:line="293" w:lineRule="auto" w:after="160"/>
        <w:jc w:val="right"/>
        <w:bidi w:val="1"/>
      </w:pPr>
      <w:r>
        <w:rPr>
          <w:rFonts w:ascii="B Mitra" w:hAnsi="B Mitra" w:cs="B Mitra" w:eastAsia="B Mitra"/>
          <w:b w:val="0"/>
          <w:sz w:val="26"/>
          <w:rtl w:val="1"/>
          <w:szCs w:val="26"/>
        </w:rPr>
        <w:t xml:space="preserve">نتیجه: گذردهی ترکیبی از ۱٬۶۵۸٫۷۴۰ به ۱٬۷۸۳٫۹۴۵ توکن بر ثانیه رسید که افزایش ۷٫۵۴۸ درصدی است. سه اجرای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افزایش‌های ۷٫۵۵، ۸٫۵۲ و ۸٫۷۲ درصدی را ثبت کردند.</w:t>
      </w:r>
    </w:p>
    <w:p>
      <w:pPr>
        <w:pStyle w:val="Heading2"/>
        <w:spacing w:before="160" w:after="160"/>
        <w:jc w:val="right"/>
        <w:bidi w:val="1"/>
      </w:pPr>
      <w:r>
        <w:rPr>
          <w:rFonts w:ascii="B Mitra" w:hAnsi="B Mitra" w:cs="B Mitra" w:eastAsia="B Mitra"/>
          <w:b/>
          <w:sz w:val="32"/>
          <w:rtl w:val="1"/>
          <w:szCs w:val="32"/>
        </w:rPr>
        <w:t>۴-۱۵. آزمایش ۱۵</w:t>
      </w:r>
    </w:p>
    <w:p>
      <w:pPr>
        <w:spacing w:line="293" w:lineRule="auto" w:after="100"/>
        <w:ind w:firstLine="312"/>
        <w:jc w:val="right"/>
        <w:keepNext/>
        <w:bidi w:val="1"/>
      </w:pPr>
      <w:r>
        <w:rPr>
          <w:rFonts w:ascii="B Mitra" w:hAnsi="B Mitra" w:cs="B Mitra" w:eastAsia="B Mitra"/>
          <w:b w:val="0"/>
          <w:sz w:val="26"/>
          <w:rtl w:val="1"/>
          <w:szCs w:val="26"/>
        </w:rPr>
        <w:t>این آزمایش همان جفت همسان را در نرخ بالاتر بررسی می‌کند تا فاصله تا اشباع برای دو خدمت هم‌نوع روشن شود. مدت برنامه‌ریزی‌شده ۲۴۰ ثانیه و نرخ هدف ۲۰٫۰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۱۷ نتایج ثبت‌شده را ارائه می‌کند. شکل ۴۳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۱۷. خروجی‌های ثبت‌شده آزمایش ۱۵</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llm2a</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۲٬۳۷۲ / ۲٬۳۷۸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۱٬۲۷۵٫۶۰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۹٫۸۳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۰٫۷۵۲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۳٫۰۳۵</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llm2b</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۲٬۴۳۸ / ۲٬۴۴۲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۱٬۳۲۷٫۶۲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۱۰٫۱۲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۰٫۷۷۷</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۳٫۰۲۲</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۴٬۸۱۰ / ۴٬۸۲۰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۲٬۵۸۹٫۲۴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۱۹٫۷۹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۲٫۶۱۰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۱۱٫۰۷۰</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۴٬۸۱۰ / ۴٬۸۲۰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۲٬۵۹۸٫۷۴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۱۹٫۸۵</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۱٫۵۲۵</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۶٫۳۰۴</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۱۵.</w:t>
      </w:r>
    </w:p>
    <w:p>
      <w:pPr>
        <w:spacing w:line="293" w:lineRule="auto" w:after="120"/>
        <w:jc w:val="right"/>
        <w:bidi w:val="1"/>
      </w:pPr>
      <w:r>
        <w:rPr>
          <w:rFonts w:ascii="B Mitra" w:hAnsi="B Mitra" w:cs="B Mitra" w:eastAsia="B Mitra"/>
          <w:b w:val="0"/>
          <w:sz w:val="26"/>
          <w:rtl w:val="1"/>
          <w:szCs w:val="26"/>
        </w:rPr>
        <w:t>شکل ۴۳، شکل ۴۴، شکل ۴۵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43" name="Picture 43"/>
            <wp:cNvGraphicFramePr>
              <a:graphicFrameLocks noChangeAspect="1"/>
            </wp:cNvGraphicFramePr>
            <a:graphic>
              <a:graphicData uri="http://schemas.openxmlformats.org/drawingml/2006/picture">
                <pic:pic>
                  <pic:nvPicPr>
                    <pic:cNvPr id="0" name="t15_arrivals.png"/>
                    <pic:cNvPicPr/>
                  </pic:nvPicPr>
                  <pic:blipFill>
                    <a:blip r:embed="rId51"/>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۴۳. شمار ورود درخواست‌ها در آزمایش ۱۵؛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۱۵.</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76729"/>
            <wp:docPr id="44" name="Picture 44"/>
            <wp:cNvGraphicFramePr>
              <a:graphicFrameLocks noChangeAspect="1"/>
            </wp:cNvGraphicFramePr>
            <a:graphic>
              <a:graphicData uri="http://schemas.openxmlformats.org/drawingml/2006/picture">
                <pic:pic>
                  <pic:nvPicPr>
                    <pic:cNvPr id="0" name="t15_outcomes.png"/>
                    <pic:cNvPicPr/>
                  </pic:nvPicPr>
                  <pic:blipFill>
                    <a:blip r:embed="rId52"/>
                    <a:stretch>
                      <a:fillRect/>
                    </a:stretch>
                  </pic:blipFill>
                  <pic:spPr>
                    <a:xfrm>
                      <a:off x="0" y="0"/>
                      <a:ext cx="5256000" cy="387672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۴۴. گذردهی و صدک‌های تأخیر در آزمایش ۱۵؛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۱۵.</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45" name="Picture 45"/>
            <wp:cNvGraphicFramePr>
              <a:graphicFrameLocks noChangeAspect="1"/>
            </wp:cNvGraphicFramePr>
            <a:graphic>
              <a:graphicData uri="http://schemas.openxmlformats.org/drawingml/2006/picture">
                <pic:pic>
                  <pic:nvPicPr>
                    <pic:cNvPr id="0" name="t15_telemetry.png"/>
                    <pic:cNvPicPr/>
                  </pic:nvPicPr>
                  <pic:blipFill>
                    <a:blip r:embed="rId53"/>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۴۵. ورود، تأخیر و گذردهی در بازه‌های مشترک آزمایش ۱۵؛ بازه‌های مشترک ۸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۱۵.</w:t>
      </w:r>
    </w:p>
    <w:p>
      <w:pPr>
        <w:spacing w:line="293" w:lineRule="auto" w:after="160"/>
        <w:jc w:val="right"/>
        <w:bidi w:val="1"/>
      </w:pPr>
      <w:r>
        <w:rPr>
          <w:rFonts w:ascii="B Mitra" w:hAnsi="B Mitra" w:cs="B Mitra" w:eastAsia="B Mitra"/>
          <w:b w:val="0"/>
          <w:sz w:val="26"/>
          <w:rtl w:val="1"/>
          <w:szCs w:val="26"/>
        </w:rPr>
        <w:t xml:space="preserve">نتیجه: در این بار، گذردهی ثبت‌شده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۲٬۵۸۹٫۲۴ توکن بر ثانیه و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برابر با ۲٬۵۹۸٫۷۴ توکن بر ثانیه است. اختلاف مشاهده‌شده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۰٫۳۷ درصد است. این مقدار باید همراه با نرخ تکمیل و صدک‌های تأخیر جدول تفسیر شود.</w:t>
      </w:r>
    </w:p>
    <w:p>
      <w:pPr>
        <w:pStyle w:val="Heading2"/>
        <w:spacing w:before="160" w:after="160"/>
        <w:jc w:val="right"/>
        <w:bidi w:val="1"/>
      </w:pPr>
      <w:r>
        <w:rPr>
          <w:rFonts w:ascii="B Mitra" w:hAnsi="B Mitra" w:cs="B Mitra" w:eastAsia="B Mitra"/>
          <w:b/>
          <w:sz w:val="32"/>
          <w:rtl w:val="1"/>
          <w:szCs w:val="32"/>
        </w:rPr>
        <w:t>۴-۱۶. آزمایش ۱۶</w:t>
      </w:r>
    </w:p>
    <w:p>
      <w:pPr>
        <w:spacing w:line="293" w:lineRule="auto" w:after="100"/>
        <w:ind w:firstLine="312"/>
        <w:jc w:val="right"/>
        <w:keepNext/>
        <w:bidi w:val="1"/>
      </w:pPr>
      <w:r>
        <w:rPr>
          <w:rFonts w:ascii="B Mitra" w:hAnsi="B Mitra" w:cs="B Mitra" w:eastAsia="B Mitra"/>
          <w:b w:val="0"/>
          <w:sz w:val="26"/>
          <w:rtl w:val="1"/>
          <w:szCs w:val="26"/>
        </w:rPr>
        <w:t>این آزمایش برای بررسی اثر تنظیم‌های اشتراک در یک پیکربندی کنترل‌شده اجرا شد. نتیجه باید همراه با سیاست و نسخه به‌کاررفته تفسیر شود. مدت برنامه‌ریزی‌شده ۳۰۰ ثانیه و نرخ هدف ۶٫۰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۱۸ نتایج ثبت‌شده را ارائه می‌کند. شکل ۴۶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۱۸. خروجی‌های ثبت‌شده آزمایش ۱۶</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۸۸۵ / ۸۸۵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۴۲۹٫۹۸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۲٫۹۳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۱٫۴۸۹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۶٫۶۱۶</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۸۶۸ / ۸۶۸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۳۷۴٫۸۵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۲٫۸۹</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۰٫۵۴۶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۱٫۹۳۴</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۱٬۷۵۳ / ۱٬۷۵۳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۸۰۰٫۳۳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۵٫۸۰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۲٫۶۱۲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۱۴٫۸۰۲</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۱٬۷۵۳ / ۱٬۷۵۳</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۸۰۰٫۱۴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۵٫۸۰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۱٫۹۱۶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۸٫۷۳۶</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۱۶.</w:t>
      </w:r>
    </w:p>
    <w:p>
      <w:pPr>
        <w:spacing w:line="293" w:lineRule="auto" w:after="120"/>
        <w:jc w:val="right"/>
        <w:bidi w:val="1"/>
      </w:pPr>
      <w:r>
        <w:rPr>
          <w:rFonts w:ascii="B Mitra" w:hAnsi="B Mitra" w:cs="B Mitra" w:eastAsia="B Mitra"/>
          <w:b w:val="0"/>
          <w:sz w:val="26"/>
          <w:rtl w:val="1"/>
          <w:szCs w:val="26"/>
        </w:rPr>
        <w:t>شکل ۴۶، شکل ۴۷، شکل ۴۸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46" name="Picture 46"/>
            <wp:cNvGraphicFramePr>
              <a:graphicFrameLocks noChangeAspect="1"/>
            </wp:cNvGraphicFramePr>
            <a:graphic>
              <a:graphicData uri="http://schemas.openxmlformats.org/drawingml/2006/picture">
                <pic:pic>
                  <pic:nvPicPr>
                    <pic:cNvPr id="0" name="t2_arrivals.png"/>
                    <pic:cNvPicPr/>
                  </pic:nvPicPr>
                  <pic:blipFill>
                    <a:blip r:embed="rId17"/>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۴۶. شمار ورود درخواست‌ها در آزمایش ۱۶؛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۱۶.</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900212"/>
            <wp:docPr id="47" name="Picture 47"/>
            <wp:cNvGraphicFramePr>
              <a:graphicFrameLocks noChangeAspect="1"/>
            </wp:cNvGraphicFramePr>
            <a:graphic>
              <a:graphicData uri="http://schemas.openxmlformats.org/drawingml/2006/picture">
                <pic:pic>
                  <pic:nvPicPr>
                    <pic:cNvPr id="0" name="t16_outcomes.png"/>
                    <pic:cNvPicPr/>
                  </pic:nvPicPr>
                  <pic:blipFill>
                    <a:blip r:embed="rId54"/>
                    <a:stretch>
                      <a:fillRect/>
                    </a:stretch>
                  </pic:blipFill>
                  <pic:spPr>
                    <a:xfrm>
                      <a:off x="0" y="0"/>
                      <a:ext cx="5256000" cy="3900212"/>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۴۷. گذردهی و صدک‌های تأخیر در آزمایش ۱۶؛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۱۶.</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48" name="Picture 48"/>
            <wp:cNvGraphicFramePr>
              <a:graphicFrameLocks noChangeAspect="1"/>
            </wp:cNvGraphicFramePr>
            <a:graphic>
              <a:graphicData uri="http://schemas.openxmlformats.org/drawingml/2006/picture">
                <pic:pic>
                  <pic:nvPicPr>
                    <pic:cNvPr id="0" name="t16_telemetry.png"/>
                    <pic:cNvPicPr/>
                  </pic:nvPicPr>
                  <pic:blipFill>
                    <a:blip r:embed="rId55"/>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۴۸. ورود، تأخیر و گذردهی در بازه‌های مشترک آزمایش ۱۶؛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۱۶.</w:t>
      </w:r>
    </w:p>
    <w:p>
      <w:pPr>
        <w:spacing w:line="293" w:lineRule="auto" w:after="160"/>
        <w:jc w:val="right"/>
        <w:bidi w:val="1"/>
      </w:pPr>
      <w:r>
        <w:rPr>
          <w:rFonts w:ascii="B Mitra" w:hAnsi="B Mitra" w:cs="B Mitra" w:eastAsia="B Mitra"/>
          <w:b w:val="0"/>
          <w:sz w:val="26"/>
          <w:rtl w:val="1"/>
          <w:szCs w:val="26"/>
        </w:rPr>
        <w:t xml:space="preserve">نتیجه: در این بار، گذردهی ثبت‌شده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۸۰۰٫۳۳ توکن بر ثانیه و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برابر با ۸۰۰٫۱۴ توکن بر ثانیه است. اختلاف مشاهده‌شده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-۰٫۰۲ درصد است. این مقدار باید همراه با نرخ تکمیل و صدک‌های تأخیر جدول تفسیر شود.</w:t>
      </w:r>
    </w:p>
    <w:p>
      <w:pPr>
        <w:pStyle w:val="Heading2"/>
        <w:spacing w:before="160" w:after="160"/>
        <w:jc w:val="right"/>
        <w:bidi w:val="1"/>
      </w:pPr>
      <w:r>
        <w:rPr>
          <w:rFonts w:ascii="B Mitra" w:hAnsi="B Mitra" w:cs="B Mitra" w:eastAsia="B Mitra"/>
          <w:b/>
          <w:sz w:val="32"/>
          <w:rtl w:val="1"/>
          <w:szCs w:val="32"/>
        </w:rPr>
        <w:t>۴-۱۷. آزمایش ۱۷</w:t>
      </w:r>
    </w:p>
    <w:p>
      <w:pPr>
        <w:spacing w:line="293" w:lineRule="auto" w:after="100"/>
        <w:ind w:firstLine="312"/>
        <w:jc w:val="right"/>
        <w:keepNext/>
        <w:bidi w:val="1"/>
      </w:pPr>
      <w:r>
        <w:rPr>
          <w:rFonts w:ascii="B Mitra" w:hAnsi="B Mitra" w:cs="B Mitra" w:eastAsia="B Mitra"/>
          <w:b w:val="0"/>
          <w:sz w:val="26"/>
          <w:rtl w:val="1"/>
          <w:szCs w:val="26"/>
        </w:rPr>
        <w:t xml:space="preserve">این آزمایش یک جفت همسان از </w:t>
      </w:r>
      <w:r>
        <w:rPr>
          <w:rFonts w:ascii="Arial" w:hAnsi="Arial" w:cs="Arial" w:eastAsia="Arial"/>
          <w:b w:val="0"/>
          <w:sz w:val="21"/>
          <w:rtl w:val="0"/>
          <w:szCs w:val="21"/>
        </w:rPr>
        <w:t>Qwen2.5-1.5B-AWQ</w:t>
      </w:r>
      <w:r>
        <w:rPr>
          <w:rFonts w:ascii="B Mitra" w:hAnsi="B Mitra" w:cs="B Mitra" w:eastAsia="B Mitra"/>
          <w:b w:val="0"/>
          <w:sz w:val="26"/>
          <w:rtl w:val="1"/>
          <w:szCs w:val="26"/>
        </w:rPr>
        <w:t xml:space="preserve"> را در بار دسته‌ای بررسی می‌کند. این سناریو برای مشاهده رفتار ظرفیت و نرخ تکمیل تحت فشار شدید طراحی شده است. مدت برنامه‌ریزی‌شده ۲۴۰ ثانیه و نرخ هدف ۲۸٫۰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۱۹ نتایج ثبت‌شده را ارائه می‌کند. شکل ۴۹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۱۹. خروجی‌های ثبت‌شده آزمایش ۱۷</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llm2a</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۳٬۳۳۴ / ۳٬۳۴۰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۱٬۸۳۳٫۴۰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۱۳٫۸۲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۰٫۷۹۱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۳٫۱۶۵</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llm2b</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۳٬۳۸۰ / ۳٬۳۸۶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۱٬۸۱۶٫۴۵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۱۴٫۰۱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۰٫۷۸۵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۳٫۱۵۷</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۶٬۳۷۶ / ۶٬۷۲۶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۲٬۹۵۲٫۰۳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۲۲٫۴۳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۲۹٫۳۸۶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۵۸٫۱۷۰</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۶٬۷۱۴ / ۶٬۷۲۶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۳٬۵۱۱٫۵۲</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۲۶٫۷۰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۸٫۲۳۲</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۲۴٫۱۸۷</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۱۷.</w:t>
      </w:r>
    </w:p>
    <w:p>
      <w:pPr>
        <w:spacing w:line="293" w:lineRule="auto" w:after="120"/>
        <w:jc w:val="right"/>
        <w:bidi w:val="1"/>
      </w:pPr>
      <w:r>
        <w:rPr>
          <w:rFonts w:ascii="B Mitra" w:hAnsi="B Mitra" w:cs="B Mitra" w:eastAsia="B Mitra"/>
          <w:b w:val="0"/>
          <w:sz w:val="26"/>
          <w:rtl w:val="1"/>
          <w:szCs w:val="26"/>
        </w:rPr>
        <w:t>شکل ۴۹، شکل ۵۰، شکل ۵۱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01621"/>
            <wp:docPr id="49" name="Picture 49"/>
            <wp:cNvGraphicFramePr>
              <a:graphicFrameLocks noChangeAspect="1"/>
            </wp:cNvGraphicFramePr>
            <a:graphic>
              <a:graphicData uri="http://schemas.openxmlformats.org/drawingml/2006/picture">
                <pic:pic>
                  <pic:nvPicPr>
                    <pic:cNvPr id="0" name="t17_arrivals.png"/>
                    <pic:cNvPicPr/>
                  </pic:nvPicPr>
                  <pic:blipFill>
                    <a:blip r:embed="rId56"/>
                    <a:stretch>
                      <a:fillRect/>
                    </a:stretch>
                  </pic:blipFill>
                  <pic:spPr>
                    <a:xfrm>
                      <a:off x="0" y="0"/>
                      <a:ext cx="5256000" cy="220162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۴۹. شمار ورود درخواست‌ها در آزمایش ۱۷؛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۱۷.</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76729"/>
            <wp:docPr id="50" name="Picture 50"/>
            <wp:cNvGraphicFramePr>
              <a:graphicFrameLocks noChangeAspect="1"/>
            </wp:cNvGraphicFramePr>
            <a:graphic>
              <a:graphicData uri="http://schemas.openxmlformats.org/drawingml/2006/picture">
                <pic:pic>
                  <pic:nvPicPr>
                    <pic:cNvPr id="0" name="t17_outcomes.png"/>
                    <pic:cNvPicPr/>
                  </pic:nvPicPr>
                  <pic:blipFill>
                    <a:blip r:embed="rId57"/>
                    <a:stretch>
                      <a:fillRect/>
                    </a:stretch>
                  </pic:blipFill>
                  <pic:spPr>
                    <a:xfrm>
                      <a:off x="0" y="0"/>
                      <a:ext cx="5256000" cy="387672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۵۰. گذردهی و صدک‌های تأخیر در آزمایش ۱۷؛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۱۷.</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51" name="Picture 51"/>
            <wp:cNvGraphicFramePr>
              <a:graphicFrameLocks noChangeAspect="1"/>
            </wp:cNvGraphicFramePr>
            <a:graphic>
              <a:graphicData uri="http://schemas.openxmlformats.org/drawingml/2006/picture">
                <pic:pic>
                  <pic:nvPicPr>
                    <pic:cNvPr id="0" name="t17_telemetry.png"/>
                    <pic:cNvPicPr/>
                  </pic:nvPicPr>
                  <pic:blipFill>
                    <a:blip r:embed="rId58"/>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۵۱. ورود، تأخیر و گذردهی در بازه‌های مشترک آزمایش ۱۷؛ بازه‌های مشترک ۸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۱۷.</w:t>
      </w:r>
    </w:p>
    <w:p>
      <w:pPr>
        <w:spacing w:line="293" w:lineRule="auto" w:after="160"/>
        <w:jc w:val="right"/>
        <w:bidi w:val="1"/>
      </w:pPr>
      <w:r>
        <w:rPr>
          <w:rFonts w:ascii="B Mitra" w:hAnsi="B Mitra" w:cs="B Mitra" w:eastAsia="B Mitra"/>
          <w:b w:val="0"/>
          <w:sz w:val="26"/>
          <w:rtl w:val="1"/>
          <w:szCs w:val="26"/>
        </w:rPr>
        <w:t xml:space="preserve">نتیجه: مجموع اختصاصی ۳٬۶۴۹٫۸۶ توکن بر ثانیه بود. </w:t>
      </w:r>
      <w:r>
        <w:rPr>
          <w:rFonts w:ascii="Arial" w:hAnsi="Arial" w:cs="Arial" w:eastAsia="Arial"/>
          <w:b w:val="0"/>
          <w:sz w:val="21"/>
          <w:rtl w:val="0"/>
          <w:szCs w:val="21"/>
        </w:rPr>
        <w:t>HAMI</w:t>
      </w:r>
      <w:r>
        <w:rPr>
          <w:rFonts w:ascii="B Mitra" w:hAnsi="B Mitra" w:cs="B Mitra" w:eastAsia="B Mitra"/>
          <w:b w:val="0"/>
          <w:sz w:val="26"/>
          <w:rtl w:val="1"/>
          <w:szCs w:val="26"/>
        </w:rPr>
        <w:t xml:space="preserve"> مقدار ۲٬۹۵۲٫۰۳، و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مقدار ۳٬۵۱۱٫۵۲ توکن بر ثانیه ثبت کردند؛ افزایش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۱۸٫۹۵ درصد است. نرخ تکمیل از ۶٬۳۷۶ از ۶٬۷۲۶ به ۶٬۷۱۴ از ۶٬۷۲۶ افزایش یافت. صدک ۹۹ </w:t>
      </w:r>
      <w:r>
        <w:rPr>
          <w:rFonts w:ascii="Arial" w:hAnsi="Arial" w:cs="Arial" w:eastAsia="Arial"/>
          <w:b w:val="0"/>
          <w:sz w:val="21"/>
          <w:rtl w:val="0"/>
          <w:szCs w:val="21"/>
        </w:rPr>
        <w:t>HAMI</w:t>
      </w:r>
      <w:r>
        <w:rPr>
          <w:rFonts w:ascii="B Mitra" w:hAnsi="B Mitra" w:cs="B Mitra" w:eastAsia="B Mitra"/>
          <w:b w:val="0"/>
          <w:sz w:val="26"/>
          <w:rtl w:val="1"/>
          <w:szCs w:val="26"/>
        </w:rPr>
        <w:t xml:space="preserve"> برای دو خدمت ۵۹٫۳۶۴ و ۵۶٫۳۴۵ ثانیه و برای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برابر با ۲۵٫۵۸۲ و ۲۳٫۱۵۰ ثانیه است. بار این آزمایش دسته‌ای است.</w:t>
      </w:r>
    </w:p>
    <w:p>
      <w:pPr>
        <w:pStyle w:val="Heading2"/>
        <w:spacing w:before="160" w:after="160"/>
        <w:jc w:val="right"/>
        <w:bidi w:val="1"/>
      </w:pPr>
      <w:r>
        <w:rPr>
          <w:rFonts w:ascii="B Mitra" w:hAnsi="B Mitra" w:cs="B Mitra" w:eastAsia="B Mitra"/>
          <w:b/>
          <w:sz w:val="32"/>
          <w:rtl w:val="1"/>
          <w:szCs w:val="32"/>
        </w:rPr>
        <w:t>۴-۱۸. آزمایش ۱۸</w:t>
      </w:r>
    </w:p>
    <w:p>
      <w:pPr>
        <w:spacing w:line="293" w:lineRule="auto" w:after="100"/>
        <w:ind w:firstLine="312"/>
        <w:jc w:val="right"/>
        <w:keepNext/>
        <w:bidi w:val="1"/>
      </w:pPr>
      <w:r>
        <w:rPr>
          <w:rFonts w:ascii="B Mitra" w:hAnsi="B Mitra" w:cs="B Mitra" w:eastAsia="B Mitra"/>
          <w:b w:val="0"/>
          <w:sz w:val="26"/>
          <w:rtl w:val="1"/>
          <w:szCs w:val="26"/>
        </w:rPr>
        <w:t>این آزمایش سه خدمت را هدف قرار داد، اما قید حافظه میزبان پیش از اجرای معتبر اجازه ادامه نداد. در نتیجه، داده‌های موجود فقط خط پایه و وضعیت پذیرش را نشان می‌دهند. مدت برنامه‌ریزی‌شده ۳۰۰ ثانیه و نرخ هدف ۹٫۰ درخواست بر ثانیه است. این نرخ هدف با نرخ تکمیل جدول متفاوت است. جدول زیر فقط داده‌های واقعاً ثبت‌شده را نشان می‌دهد. مقدار عملکردی برای زیرآزمایش اشتراکی که آغاز نشده است، درج نشده است. جدول ۲۰ نتایج ثبت‌شده را ارائه می‌کند. شکل ۵۲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۲۰. خروجی‌های ثبت‌شده آزمایش ۱۸</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embed</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۸۱۲ / ۸۱۲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۰٫۰۰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۲٫۷۱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۰٫۲۱۷</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۰٫۴۲۰</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embed-small</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۸۵۵ / ۸۵۵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۰٫۰۰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۲٫۸۶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۰٫۲۱۷</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۰٫۴۲۶</w:t>
            </w:r>
          </w:p>
        </w:tc>
      </w:tr>
      <w:tr>
        <w:trPr>
          <w:cantSplit/>
        </w:trPr>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۱٬۰۴۱ / ۱٬۰۴۲</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۴۵۹٫۵۸</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۳٫۴۷</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۰٫۵۷۶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۲٫۲۷۵</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۱۸.</w:t>
      </w:r>
    </w:p>
    <w:p>
      <w:pPr>
        <w:spacing w:line="293" w:lineRule="auto" w:after="120"/>
        <w:jc w:val="right"/>
        <w:bidi w:val="1"/>
      </w:pPr>
      <w:r>
        <w:rPr>
          <w:rFonts w:ascii="B Mitra" w:hAnsi="B Mitra" w:cs="B Mitra" w:eastAsia="B Mitra"/>
          <w:b w:val="0"/>
          <w:sz w:val="26"/>
          <w:rtl w:val="1"/>
          <w:szCs w:val="26"/>
        </w:rPr>
        <w:t>شکل ۵۲، شکل ۵۳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52" name="Picture 52"/>
            <wp:cNvGraphicFramePr>
              <a:graphicFrameLocks noChangeAspect="1"/>
            </wp:cNvGraphicFramePr>
            <a:graphic>
              <a:graphicData uri="http://schemas.openxmlformats.org/drawingml/2006/picture">
                <pic:pic>
                  <pic:nvPicPr>
                    <pic:cNvPr id="0" name="t18_arrivals.png"/>
                    <pic:cNvPicPr/>
                  </pic:nvPicPr>
                  <pic:blipFill>
                    <a:blip r:embed="rId59"/>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۵۲. شمار ورود درخواست‌ها در آزمایش ۱۸؛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۱۸.</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381083"/>
            <wp:docPr id="53" name="Picture 53"/>
            <wp:cNvGraphicFramePr>
              <a:graphicFrameLocks noChangeAspect="1"/>
            </wp:cNvGraphicFramePr>
            <a:graphic>
              <a:graphicData uri="http://schemas.openxmlformats.org/drawingml/2006/picture">
                <pic:pic>
                  <pic:nvPicPr>
                    <pic:cNvPr id="0" name="t18_outcomes.png"/>
                    <pic:cNvPicPr/>
                  </pic:nvPicPr>
                  <pic:blipFill>
                    <a:blip r:embed="rId60"/>
                    <a:stretch>
                      <a:fillRect/>
                    </a:stretch>
                  </pic:blipFill>
                  <pic:spPr>
                    <a:xfrm>
                      <a:off x="0" y="0"/>
                      <a:ext cx="5256000" cy="238108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۵۳. گذردهی خط پایه‌های مستقل آزمایش ۱۸؛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۱۸.</w:t>
      </w:r>
    </w:p>
    <w:p>
      <w:pPr>
        <w:spacing w:line="293" w:lineRule="auto" w:after="160"/>
        <w:jc w:val="right"/>
        <w:bidi w:val="1"/>
      </w:pPr>
      <w:r>
        <w:rPr>
          <w:rFonts w:ascii="B Mitra" w:hAnsi="B Mitra" w:cs="B Mitra" w:eastAsia="B Mitra"/>
          <w:b w:val="0"/>
          <w:sz w:val="26"/>
          <w:rtl w:val="1"/>
          <w:szCs w:val="26"/>
        </w:rPr>
        <w:t>نتیجه: آزمایش اشتراکی شروع نشد و نتیجه آن سقف پذیرش ناشی از حافظه میزبان است، نه عملکرد صفر. نمودار قید پذیرش در آزمایش ۲۲ نیز همین نوع مانع را برای همان آزمایش نشان می‌دهد.</w:t>
      </w:r>
    </w:p>
    <w:p>
      <w:pPr>
        <w:pStyle w:val="Heading2"/>
        <w:spacing w:before="160" w:after="160"/>
        <w:jc w:val="right"/>
        <w:bidi w:val="1"/>
      </w:pPr>
      <w:r>
        <w:rPr>
          <w:rFonts w:ascii="B Mitra" w:hAnsi="B Mitra" w:cs="B Mitra" w:eastAsia="B Mitra"/>
          <w:b/>
          <w:sz w:val="32"/>
          <w:rtl w:val="1"/>
          <w:szCs w:val="32"/>
        </w:rPr>
        <w:t>۴-۱۹. آزمایش ۱۹</w:t>
      </w:r>
    </w:p>
    <w:p>
      <w:pPr>
        <w:spacing w:line="293" w:lineRule="auto" w:after="120"/>
        <w:ind w:firstLine="312"/>
        <w:jc w:val="right"/>
        <w:keepNext/>
        <w:bidi w:val="1"/>
      </w:pPr>
      <w:r>
        <w:rPr>
          <w:rFonts w:ascii="B Mitra" w:hAnsi="B Mitra" w:cs="B Mitra" w:eastAsia="B Mitra"/>
          <w:b w:val="0"/>
          <w:sz w:val="26"/>
          <w:rtl w:val="1"/>
          <w:szCs w:val="26"/>
        </w:rPr>
        <w:t xml:space="preserve">برای این شناسه، هیچ اجرای مرجع یا نمودار قابل‌اتکایی در مجموعه موجود ثبت نشده است. به‌همین دلیل، این بخش نتیجه عملکردی یا مقایسه </w:t>
      </w:r>
      <w:r>
        <w:rPr>
          <w:rFonts w:ascii="Arial" w:hAnsi="Arial" w:cs="Arial" w:eastAsia="Arial"/>
          <w:b w:val="0"/>
          <w:sz w:val="21"/>
          <w:rtl w:val="0"/>
          <w:szCs w:val="21"/>
        </w:rPr>
        <w:t>HAMI</w:t>
      </w:r>
      <w:r>
        <w:rPr>
          <w:rFonts w:ascii="B Mitra" w:hAnsi="B Mitra" w:cs="B Mitra" w:eastAsia="B Mitra"/>
          <w:b w:val="0"/>
          <w:sz w:val="26"/>
          <w:rtl w:val="1"/>
          <w:szCs w:val="26"/>
        </w:rPr>
        <w:t xml:space="preserve"> و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ارائه نمی‌کند. جدول ۲۱ وضعیت شواهد موجود را خلاصه می‌کند.</w:t>
      </w:r>
    </w:p>
    <w:p>
      <w:pPr>
        <w:pStyle w:val="CaptionFA"/>
        <w:spacing w:after="100"/>
        <w:jc w:val="right"/>
        <w:keepNext/>
        <w:bidi w:val="1"/>
      </w:pPr>
      <w:r>
        <w:rPr>
          <w:rFonts w:ascii="B Mitra" w:hAnsi="B Mitra" w:cs="B Mitra" w:eastAsia="B Mitra"/>
          <w:b/>
          <w:sz w:val="22"/>
          <w:rtl w:val="1"/>
          <w:szCs w:val="22"/>
        </w:rPr>
        <w:t>جدول ۲۱. وضعیت شواهد آزمایش ۱۹</w:t>
      </w:r>
    </w:p>
    <w:tbl>
      <w:tblPr>
        <w:tblStyle w:val="TableGrid"/>
        <w:tblW w:type="auto" w:w="0"/>
        <w:jc w:val="center"/>
        <w:tblLook w:firstColumn="1" w:firstRow="1" w:lastColumn="0" w:lastRow="0" w:noHBand="0" w:noVBand="1" w:val="04A0"/>
        <w:bidiVisual w:val="1"/>
      </w:tblPr>
      <w:tblGrid>
        <w:gridCol w:w="4986"/>
        <w:gridCol w:w="4986"/>
      </w:tblGrid>
      <w:tr>
        <w:trPr>
          <w:tblHeader w:val="true"/>
          <w:cantSplit/>
        </w:trPr>
        <w:tc>
          <w:tcPr>
            <w:tcW w:type="dxa" w:w="4986"/>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مورد</w:t>
            </w:r>
          </w:p>
        </w:tc>
        <w:tc>
          <w:tcPr>
            <w:tcW w:type="dxa" w:w="4986"/>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وضعیت</w:t>
            </w:r>
          </w:p>
        </w:tc>
      </w:tr>
      <w:tr>
        <w:trPr>
          <w:cantSplit/>
        </w:trPr>
        <w:tc>
          <w:tcPr>
            <w:tcW w:type="dxa" w:w="4986"/>
            <w:vAlign w:val="center"/>
          </w:tcPr>
          <w:p>
            <w:pPr>
              <w:spacing w:after="0" w:line="252" w:lineRule="auto"/>
              <w:jc w:val="right"/>
              <w:keepNext/>
              <w:bidi w:val="1"/>
            </w:pPr>
            <w:r>
              <w:rPr>
                <w:sz w:val="26"/>
                <w:szCs w:val="26"/>
              </w:rPr>
            </w:r>
            <w:r>
              <w:rPr>
                <w:rFonts w:ascii="B Mitra" w:hAnsi="B Mitra" w:cs="B Mitra" w:eastAsia="B Mitra"/>
                <w:b w:val="0"/>
                <w:sz w:val="21"/>
                <w:rtl w:val="1"/>
                <w:szCs w:val="21"/>
              </w:rPr>
              <w:t>اجرای مرجع</w:t>
            </w:r>
          </w:p>
        </w:tc>
        <w:tc>
          <w:tcPr>
            <w:tcW w:type="dxa" w:w="4986"/>
            <w:vAlign w:val="center"/>
          </w:tcPr>
          <w:p>
            <w:pPr>
              <w:spacing w:after="0" w:line="252" w:lineRule="auto"/>
              <w:jc w:val="right"/>
              <w:keepNext/>
              <w:bidi w:val="1"/>
            </w:pPr>
            <w:r>
              <w:rPr>
                <w:sz w:val="26"/>
                <w:szCs w:val="26"/>
              </w:rPr>
            </w:r>
            <w:r>
              <w:rPr>
                <w:rFonts w:ascii="B Mitra" w:hAnsi="B Mitra" w:cs="B Mitra" w:eastAsia="B Mitra"/>
                <w:b w:val="0"/>
                <w:sz w:val="21"/>
                <w:rtl w:val="1"/>
                <w:szCs w:val="21"/>
              </w:rPr>
              <w:t>در دسترس نیست</w:t>
            </w:r>
          </w:p>
        </w:tc>
      </w:tr>
      <w:tr>
        <w:trPr>
          <w:cantSplit/>
        </w:trPr>
        <w:tc>
          <w:tcPr>
            <w:tcW w:type="dxa" w:w="4986"/>
            <w:vAlign w:val="center"/>
          </w:tcPr>
          <w:p>
            <w:pPr>
              <w:spacing w:after="0" w:line="252" w:lineRule="auto"/>
              <w:jc w:val="right"/>
              <w:keepNext/>
              <w:bidi w:val="1"/>
            </w:pPr>
            <w:r>
              <w:rPr>
                <w:sz w:val="26"/>
                <w:szCs w:val="26"/>
              </w:rPr>
            </w:r>
            <w:r>
              <w:rPr>
                <w:rFonts w:ascii="B Mitra" w:hAnsi="B Mitra" w:cs="B Mitra" w:eastAsia="B Mitra"/>
                <w:b w:val="0"/>
                <w:sz w:val="21"/>
                <w:rtl w:val="1"/>
                <w:szCs w:val="21"/>
              </w:rPr>
              <w:t>نمودار و داده عملکرد</w:t>
            </w:r>
          </w:p>
        </w:tc>
        <w:tc>
          <w:tcPr>
            <w:tcW w:type="dxa" w:w="4986"/>
            <w:vAlign w:val="center"/>
          </w:tcPr>
          <w:p>
            <w:pPr>
              <w:spacing w:after="0" w:line="252" w:lineRule="auto"/>
              <w:jc w:val="right"/>
              <w:keepNext/>
              <w:bidi w:val="1"/>
            </w:pPr>
            <w:r>
              <w:rPr>
                <w:sz w:val="26"/>
                <w:szCs w:val="26"/>
              </w:rPr>
            </w:r>
            <w:r>
              <w:rPr>
                <w:rFonts w:ascii="B Mitra" w:hAnsi="B Mitra" w:cs="B Mitra" w:eastAsia="B Mitra"/>
                <w:b w:val="0"/>
                <w:sz w:val="21"/>
                <w:rtl w:val="1"/>
                <w:szCs w:val="21"/>
              </w:rPr>
              <w:t>در دسترس نیست</w:t>
            </w:r>
          </w:p>
        </w:tc>
      </w:tr>
      <w:tr>
        <w:trPr>
          <w:cantSplit/>
        </w:trPr>
        <w:tc>
          <w:tcPr>
            <w:tcW w:type="dxa" w:w="4986"/>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نتیجه قابل‌گزارش</w:t>
            </w:r>
          </w:p>
        </w:tc>
        <w:tc>
          <w:tcPr>
            <w:tcW w:type="dxa" w:w="4986"/>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وجود ندارد</w:t>
            </w:r>
          </w:p>
        </w:tc>
      </w:tr>
    </w:tbl>
    <w:p>
      <w:pPr>
        <w:pStyle w:val="CaptionFA"/>
        <w:spacing w:before="60" w:after="120"/>
        <w:jc w:val="right"/>
        <w:bidi w:val="1"/>
      </w:pPr>
      <w:r>
        <w:rPr>
          <w:rFonts w:ascii="B Mitra" w:hAnsi="B Mitra" w:cs="B Mitra" w:eastAsia="B Mitra"/>
          <w:b w:val="0"/>
          <w:color w:val="666666"/>
          <w:sz w:val="20"/>
          <w:rtl w:val="1"/>
          <w:szCs w:val="20"/>
        </w:rPr>
        <w:t>منبع: مجموعه آثار موجود پژوهش.</w:t>
      </w:r>
    </w:p>
    <w:p>
      <w:pPr>
        <w:spacing w:line="293" w:lineRule="auto" w:after="160"/>
        <w:jc w:val="right"/>
        <w:bidi w:val="1"/>
      </w:pPr>
      <w:r>
        <w:rPr>
          <w:rFonts w:ascii="B Mitra" w:hAnsi="B Mitra" w:cs="B Mitra" w:eastAsia="B Mitra"/>
          <w:b w:val="0"/>
          <w:sz w:val="26"/>
          <w:rtl w:val="1"/>
          <w:szCs w:val="26"/>
        </w:rPr>
        <w:t>نتیجه: برای این آزمایش، شواهد عملکردی قابل‌گزارش در دسترس نیست.</w:t>
      </w:r>
    </w:p>
    <w:p>
      <w:pPr>
        <w:pStyle w:val="Heading2"/>
        <w:spacing w:before="160" w:after="160"/>
        <w:jc w:val="right"/>
        <w:bidi w:val="1"/>
      </w:pPr>
      <w:r>
        <w:rPr>
          <w:rFonts w:ascii="B Mitra" w:hAnsi="B Mitra" w:cs="B Mitra" w:eastAsia="B Mitra"/>
          <w:b/>
          <w:sz w:val="32"/>
          <w:rtl w:val="1"/>
          <w:szCs w:val="32"/>
        </w:rPr>
        <w:t>۴-۲۰. آزمایش ۲۰</w:t>
      </w:r>
    </w:p>
    <w:p>
      <w:pPr>
        <w:spacing w:line="293" w:lineRule="auto" w:after="100"/>
        <w:ind w:firstLine="312"/>
        <w:jc w:val="right"/>
        <w:keepNext/>
        <w:bidi w:val="1"/>
      </w:pPr>
      <w:r>
        <w:rPr>
          <w:rFonts w:ascii="B Mitra" w:hAnsi="B Mitra" w:cs="B Mitra" w:eastAsia="B Mitra"/>
          <w:b w:val="0"/>
          <w:sz w:val="26"/>
          <w:rtl w:val="1"/>
          <w:szCs w:val="26"/>
        </w:rPr>
        <w:t xml:space="preserve">این آزمایش از فاصله‌های ورود یک پنجره واقعی از داده </w:t>
      </w:r>
      <w:r>
        <w:rPr>
          <w:rFonts w:ascii="Arial" w:hAnsi="Arial" w:cs="Arial" w:eastAsia="Arial"/>
          <w:b w:val="0"/>
          <w:sz w:val="21"/>
          <w:rtl w:val="0"/>
          <w:szCs w:val="21"/>
        </w:rPr>
        <w:t>Azure</w:t>
      </w:r>
      <w:r>
        <w:rPr>
          <w:rFonts w:ascii="B Mitra" w:hAnsi="B Mitra" w:cs="B Mitra" w:eastAsia="B Mitra"/>
          <w:b w:val="0"/>
          <w:sz w:val="26"/>
          <w:rtl w:val="1"/>
          <w:szCs w:val="26"/>
        </w:rPr>
        <w:t xml:space="preserve"> استفاده می‌کند. نرخ واقعی ثبت‌شده ۷٫۴۱۸ درخواست بر ثانیه است؛ بنابراین، مقدار هدف پیکربندی‌شده، نرخ تحقق‌یافته این بخش نیست. مدت برنامه‌ریزی‌شده ۳۰۰ ثانیه و نرخ هدف ۶٫۰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۲۲ نتایج ثبت‌شده را ارائه می‌کند. شکل ۵۴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۲۲. خروجی‌های ثبت‌شده آزمایش ۲۰</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۱٬۱۲۲ / ۱٬۱۲۳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۵۲۶٫۲۳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۳٫۷۴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۱٫۱۲۳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۴٫۵۳۰</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۱٬۰۹۹ / ۱٬۱۰۱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۵۱۱٫۶۵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۳٫۶۵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۰٫۵۴۰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۱٫۸۰۰</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۲٬۲۲۱ / ۲٬۲۲۴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۱٬۰۳۳٫۸۵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۷٫۳۶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۱٫۷۷۲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۸٫۴۱۷</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۲٬۲۲۱ / ۲٬۲۲۴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۱٬۰۳۴٫۴۸</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۷٫۳۷</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۱٫۴۳۹</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۵٫۶۸۸</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۲۰.</w:t>
      </w:r>
    </w:p>
    <w:p>
      <w:pPr>
        <w:spacing w:line="293" w:lineRule="auto" w:after="120"/>
        <w:jc w:val="right"/>
        <w:bidi w:val="1"/>
      </w:pPr>
      <w:r>
        <w:rPr>
          <w:rFonts w:ascii="B Mitra" w:hAnsi="B Mitra" w:cs="B Mitra" w:eastAsia="B Mitra"/>
          <w:b w:val="0"/>
          <w:sz w:val="26"/>
          <w:rtl w:val="1"/>
          <w:szCs w:val="26"/>
        </w:rPr>
        <w:t>شکل ۵۴، شکل ۵۵، شکل ۵۶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54" name="Picture 54"/>
            <wp:cNvGraphicFramePr>
              <a:graphicFrameLocks noChangeAspect="1"/>
            </wp:cNvGraphicFramePr>
            <a:graphic>
              <a:graphicData uri="http://schemas.openxmlformats.org/drawingml/2006/picture">
                <pic:pic>
                  <pic:nvPicPr>
                    <pic:cNvPr id="0" name="t20_arrivals.png"/>
                    <pic:cNvPicPr/>
                  </pic:nvPicPr>
                  <pic:blipFill>
                    <a:blip r:embed="rId61"/>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۵۴. شمار ورود درخواست‌ها در آزمایش ۲۰؛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۲۰.</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76729"/>
            <wp:docPr id="55" name="Picture 55"/>
            <wp:cNvGraphicFramePr>
              <a:graphicFrameLocks noChangeAspect="1"/>
            </wp:cNvGraphicFramePr>
            <a:graphic>
              <a:graphicData uri="http://schemas.openxmlformats.org/drawingml/2006/picture">
                <pic:pic>
                  <pic:nvPicPr>
                    <pic:cNvPr id="0" name="t20_outcomes.png"/>
                    <pic:cNvPicPr/>
                  </pic:nvPicPr>
                  <pic:blipFill>
                    <a:blip r:embed="rId62"/>
                    <a:stretch>
                      <a:fillRect/>
                    </a:stretch>
                  </pic:blipFill>
                  <pic:spPr>
                    <a:xfrm>
                      <a:off x="0" y="0"/>
                      <a:ext cx="5256000" cy="387672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۵۵. گذردهی و صدک‌های تأخیر در آزمایش ۲۰؛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۲۰.</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56" name="Picture 56"/>
            <wp:cNvGraphicFramePr>
              <a:graphicFrameLocks noChangeAspect="1"/>
            </wp:cNvGraphicFramePr>
            <a:graphic>
              <a:graphicData uri="http://schemas.openxmlformats.org/drawingml/2006/picture">
                <pic:pic>
                  <pic:nvPicPr>
                    <pic:cNvPr id="0" name="t20_telemetry.png"/>
                    <pic:cNvPicPr/>
                  </pic:nvPicPr>
                  <pic:blipFill>
                    <a:blip r:embed="rId63"/>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۵۶. ورود، تأخیر و گذردهی در بازه‌های مشترک آزمایش ۲۰؛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۲۰.</w:t>
      </w:r>
    </w:p>
    <w:p>
      <w:pPr>
        <w:spacing w:line="293" w:lineRule="auto" w:after="160"/>
        <w:jc w:val="right"/>
        <w:bidi w:val="1"/>
      </w:pPr>
      <w:r>
        <w:rPr>
          <w:rFonts w:ascii="B Mitra" w:hAnsi="B Mitra" w:cs="B Mitra" w:eastAsia="B Mitra"/>
          <w:b w:val="0"/>
          <w:sz w:val="26"/>
          <w:rtl w:val="1"/>
          <w:szCs w:val="26"/>
        </w:rPr>
        <w:t xml:space="preserve">نتیجه: مجموع اختصاصی ۱٬۰۳۷٫۸۸ توکن بر ثانیه،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۱٬۰۳۳٫۸۵ و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برابر با ۱٬۰۳۴٫۴۸ توکن بر ثانیه است. تغییر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فقط ۰٫۰۶ درصد است. زمان تجمیعی حضور در سامانه ۱۸٫۸ درصد کاهش یافت؛ میانگین تأخیر </w:t>
      </w:r>
      <w:r>
        <w:rPr>
          <w:rFonts w:ascii="Arial" w:hAnsi="Arial" w:cs="Arial" w:eastAsia="Arial"/>
          <w:b w:val="0"/>
          <w:sz w:val="21"/>
          <w:rtl w:val="0"/>
          <w:szCs w:val="21"/>
        </w:rPr>
        <w:t>llm</w:t>
      </w:r>
      <w:r>
        <w:rPr>
          <w:rFonts w:ascii="B Mitra" w:hAnsi="B Mitra" w:cs="B Mitra" w:eastAsia="B Mitra"/>
          <w:b w:val="0"/>
          <w:sz w:val="26"/>
          <w:rtl w:val="1"/>
          <w:szCs w:val="26"/>
        </w:rPr>
        <w:t xml:space="preserve"> از ۲٫۲۸۸ به ۱٫۵۰۳ کاهش یافت و </w:t>
      </w:r>
      <w:r>
        <w:rPr>
          <w:rFonts w:ascii="Arial" w:hAnsi="Arial" w:cs="Arial" w:eastAsia="Arial"/>
          <w:b w:val="0"/>
          <w:sz w:val="21"/>
          <w:rtl w:val="0"/>
          <w:szCs w:val="21"/>
        </w:rPr>
        <w:t>llm2</w:t>
      </w:r>
      <w:r>
        <w:rPr>
          <w:rFonts w:ascii="B Mitra" w:hAnsi="B Mitra" w:cs="B Mitra" w:eastAsia="B Mitra"/>
          <w:b w:val="0"/>
          <w:sz w:val="26"/>
          <w:rtl w:val="1"/>
          <w:szCs w:val="26"/>
        </w:rPr>
        <w:t xml:space="preserve"> از ۱٫۲۴۵ به ۱٫۳۷۵ افزایش یافت.</w:t>
      </w:r>
    </w:p>
    <w:p>
      <w:pPr>
        <w:pStyle w:val="Heading2"/>
        <w:spacing w:before="160" w:after="160"/>
        <w:jc w:val="right"/>
        <w:bidi w:val="1"/>
      </w:pPr>
      <w:r>
        <w:rPr>
          <w:rFonts w:ascii="B Mitra" w:hAnsi="B Mitra" w:cs="B Mitra" w:eastAsia="B Mitra"/>
          <w:b/>
          <w:sz w:val="32"/>
          <w:rtl w:val="1"/>
          <w:szCs w:val="32"/>
        </w:rPr>
        <w:t>۴-۲۱. آزمایش ۲۱</w:t>
      </w:r>
    </w:p>
    <w:p>
      <w:pPr>
        <w:spacing w:line="293" w:lineRule="auto" w:after="100"/>
        <w:ind w:firstLine="312"/>
        <w:jc w:val="right"/>
        <w:keepNext/>
        <w:bidi w:val="1"/>
      </w:pPr>
      <w:r>
        <w:rPr>
          <w:rFonts w:ascii="B Mitra" w:hAnsi="B Mitra" w:cs="B Mitra" w:eastAsia="B Mitra"/>
          <w:b w:val="0"/>
          <w:sz w:val="26"/>
          <w:rtl w:val="1"/>
          <w:szCs w:val="26"/>
        </w:rPr>
        <w:t>این آزمایش یک جفت همسان را در اضافه‌بار شدید بررسی می‌کند. کاهش نرخ تکمیل و افزایش تأخیر در این بخش، جزء رفتار مورد سنجش است. مدت برنامه‌ریزی‌شده ۲۴۰ ثانیه و نرخ هدف ۴۰٫۰ درخواست بر ثانیه است. این نرخ هدف با نرخ تکمیل جدول متفاوت است. جدول زیر نتایج ثبت‌شده را نشان می‌دهد. مقادیر گذردهی صفر در خدمت‌های غیرمولد به‌معنای نبود خروجی توکنی آن خدمت است، نه شکست اجرا. جدول ۲۳ نتایج ثبت‌شده را ارائه می‌کند. شکل ۵۷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۲۳. خروجی‌های ثبت‌شده آزمایش ۲۱</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llm2a</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۴٬۸۲۵ / ۴٬۸۳۵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۲٬۵۸۲٫۲۵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۱۹٫۹۷</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۱٫۲۳۴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۵٫۴۰۸</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llm2b</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۴٬۷۷۹ / ۴٬۷۸۶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۲٬۶۴۹٫۰۷</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۱۹٫۷۲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۱٫۳۱۲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۵٫۶۱۹</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۶٬۳۵۵ / ۹٬۶۲۱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۲٬۹۲۴٫۳۸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۲۲٫۲۴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۳۸٫۱۵۰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۶۲٫۱۹۰</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۷٬۳۹۵ / ۹٬۶۲۱</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۳٬۵۳۲٫۴۳</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۲۶٫۵۷</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۳۱٫۱۰۰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۵۲٫۰۲۱</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۲۱.</w:t>
      </w:r>
    </w:p>
    <w:p>
      <w:pPr>
        <w:spacing w:line="293" w:lineRule="auto" w:after="120"/>
        <w:jc w:val="right"/>
        <w:bidi w:val="1"/>
      </w:pPr>
      <w:r>
        <w:rPr>
          <w:rFonts w:ascii="B Mitra" w:hAnsi="B Mitra" w:cs="B Mitra" w:eastAsia="B Mitra"/>
          <w:b w:val="0"/>
          <w:sz w:val="26"/>
          <w:rtl w:val="1"/>
          <w:szCs w:val="26"/>
        </w:rPr>
        <w:t>شکل ۵۷، شکل ۵۸، شکل ۵۹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01621"/>
            <wp:docPr id="57" name="Picture 57"/>
            <wp:cNvGraphicFramePr>
              <a:graphicFrameLocks noChangeAspect="1"/>
            </wp:cNvGraphicFramePr>
            <a:graphic>
              <a:graphicData uri="http://schemas.openxmlformats.org/drawingml/2006/picture">
                <pic:pic>
                  <pic:nvPicPr>
                    <pic:cNvPr id="0" name="t21_arrivals.png"/>
                    <pic:cNvPicPr/>
                  </pic:nvPicPr>
                  <pic:blipFill>
                    <a:blip r:embed="rId64"/>
                    <a:stretch>
                      <a:fillRect/>
                    </a:stretch>
                  </pic:blipFill>
                  <pic:spPr>
                    <a:xfrm>
                      <a:off x="0" y="0"/>
                      <a:ext cx="5256000" cy="220162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۵۷. شمار ورود درخواست‌ها در آزمایش ۲۱؛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۲۱.</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3876729"/>
            <wp:docPr id="58" name="Picture 58"/>
            <wp:cNvGraphicFramePr>
              <a:graphicFrameLocks noChangeAspect="1"/>
            </wp:cNvGraphicFramePr>
            <a:graphic>
              <a:graphicData uri="http://schemas.openxmlformats.org/drawingml/2006/picture">
                <pic:pic>
                  <pic:nvPicPr>
                    <pic:cNvPr id="0" name="t21_outcomes.png"/>
                    <pic:cNvPicPr/>
                  </pic:nvPicPr>
                  <pic:blipFill>
                    <a:blip r:embed="rId65"/>
                    <a:stretch>
                      <a:fillRect/>
                    </a:stretch>
                  </pic:blipFill>
                  <pic:spPr>
                    <a:xfrm>
                      <a:off x="0" y="0"/>
                      <a:ext cx="5256000" cy="387672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۵۸. گذردهی و صدک‌های تأخیر در آزمایش ۲۱؛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۲۱.</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59" name="Picture 59"/>
            <wp:cNvGraphicFramePr>
              <a:graphicFrameLocks noChangeAspect="1"/>
            </wp:cNvGraphicFramePr>
            <a:graphic>
              <a:graphicData uri="http://schemas.openxmlformats.org/drawingml/2006/picture">
                <pic:pic>
                  <pic:nvPicPr>
                    <pic:cNvPr id="0" name="t21_telemetry.png"/>
                    <pic:cNvPicPr/>
                  </pic:nvPicPr>
                  <pic:blipFill>
                    <a:blip r:embed="rId66"/>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۵۹. ورود، تأخیر و گذردهی در بازه‌های مشترک آزمایش ۲۱؛ بازه‌های مشترک ۸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 در پنل ورود، خط کم‌رنگ شمارش خام، منحنی میانگین متحرک سه‌بازه‌ای و خط نقطه‌ای نرخ ارسال واقعی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۲۱.</w:t>
      </w:r>
    </w:p>
    <w:p>
      <w:pPr>
        <w:spacing w:line="293" w:lineRule="auto" w:after="160"/>
        <w:jc w:val="right"/>
        <w:bidi w:val="1"/>
      </w:pPr>
      <w:r>
        <w:rPr>
          <w:rFonts w:ascii="B Mitra" w:hAnsi="B Mitra" w:cs="B Mitra" w:eastAsia="B Mitra"/>
          <w:b w:val="0"/>
          <w:sz w:val="26"/>
          <w:rtl w:val="1"/>
          <w:szCs w:val="26"/>
        </w:rPr>
        <w:t xml:space="preserve">نتیجه: مجموع اختصاصی ۵٬۲۳۱٫۳۲ توکن بر ثانیه،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۲٬۹۲۴٫۳۸ و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برابر با ۳٬۵۳۲٫۴۳ توکن بر ثانیه است. افزایش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برابر با ۲۰٫۷۹ درصد است. نرخ تکمیل از ۶٬۳۵۵ از ۹٬۶۲۱ به ۷٬۳۹۵ از ۹٬۶۲۱ تغییر کرد. میانگین‌های ۳۰ تا ۳۹ ثانیه‌ای و اضافه‌بار، تفسیر این بخش را محدود می‌کنند.</w:t>
      </w:r>
    </w:p>
    <w:p>
      <w:pPr>
        <w:pStyle w:val="Heading2"/>
        <w:spacing w:before="160" w:after="160"/>
        <w:jc w:val="right"/>
        <w:bidi w:val="1"/>
      </w:pPr>
      <w:r>
        <w:rPr>
          <w:rFonts w:ascii="B Mitra" w:hAnsi="B Mitra" w:cs="B Mitra" w:eastAsia="B Mitra"/>
          <w:b/>
          <w:sz w:val="32"/>
          <w:rtl w:val="1"/>
          <w:szCs w:val="32"/>
        </w:rPr>
        <w:t>۴-۲۲. آزمایش ۲۲</w:t>
      </w:r>
    </w:p>
    <w:p>
      <w:pPr>
        <w:spacing w:line="293" w:lineRule="auto" w:after="100"/>
        <w:ind w:firstLine="312"/>
        <w:jc w:val="right"/>
        <w:keepNext/>
        <w:bidi w:val="1"/>
      </w:pPr>
      <w:r>
        <w:rPr>
          <w:rFonts w:ascii="B Mitra" w:hAnsi="B Mitra" w:cs="B Mitra" w:eastAsia="B Mitra"/>
          <w:b w:val="0"/>
          <w:sz w:val="26"/>
          <w:rtl w:val="1"/>
          <w:szCs w:val="26"/>
        </w:rPr>
        <w:t xml:space="preserve">این آزمایش سه خدمت را هدف قرار داد، اما پذیرش به‌دلیل قید حافظه میزبان متوقف شد. فضای </w:t>
      </w:r>
      <w:r>
        <w:rPr>
          <w:rFonts w:ascii="Arial" w:hAnsi="Arial" w:cs="Arial" w:eastAsia="Arial"/>
          <w:b w:val="0"/>
          <w:sz w:val="21"/>
          <w:rtl w:val="0"/>
          <w:szCs w:val="21"/>
        </w:rPr>
        <w:t>swap</w:t>
      </w:r>
      <w:r>
        <w:rPr>
          <w:rFonts w:ascii="B Mitra" w:hAnsi="B Mitra" w:cs="B Mitra" w:eastAsia="B Mitra"/>
          <w:b w:val="0"/>
          <w:sz w:val="26"/>
          <w:rtl w:val="1"/>
          <w:szCs w:val="26"/>
        </w:rPr>
        <w:t xml:space="preserve"> جایگزین حافظه قابل‌پذیرش برای این نتیجه محسوب نمی‌شود. مدت برنامه‌ریزی‌شده ۲۴۰ ثانیه و نرخ هدف ۱۴٫۰ درخواست بر ثانیه است. این نرخ هدف با نرخ تکمیل جدول متفاوت است. جدول زیر فقط داده‌های واقعاً ثبت‌شده را نشان می‌دهد. مقدار عملکردی برای زیرآزمایش اشتراکی که آغاز نشده است، درج نشده است. جدول ۲۴ نتایج ثبت‌شده را ارائه می‌کند. شکل ۶۰ نمودارهای مربوط را نشان می‌دهد.</w:t>
      </w:r>
    </w:p>
    <w:p>
      <w:pPr>
        <w:pStyle w:val="CaptionFA"/>
        <w:spacing w:after="100"/>
        <w:jc w:val="right"/>
        <w:keepNext/>
        <w:bidi w:val="1"/>
      </w:pPr>
      <w:r>
        <w:rPr>
          <w:rFonts w:ascii="B Mitra" w:hAnsi="B Mitra" w:cs="B Mitra" w:eastAsia="B Mitra"/>
          <w:b/>
          <w:sz w:val="22"/>
          <w:rtl w:val="1"/>
          <w:szCs w:val="22"/>
        </w:rPr>
        <w:t>جدول ۲۴. خروجی‌های ثبت‌شده آزمایش ۲۲</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زیرآزمایش</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 کل</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درخواست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میانگین تأخیر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embed-small</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۶۷۲ / ۶۷۳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۰٫۰۰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۲٫۸۰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۰٫۲۱۴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۰٫۴۳۰</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llm2a</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۱٬۳۱۵ / ۱٬۳۱۸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۷۲۰٫۳۱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۵٫۴۷</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۰٫۵۷۸</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۲٫۴۶۲</w:t>
            </w:r>
          </w:p>
        </w:tc>
      </w:tr>
      <w:tr>
        <w:trPr>
          <w:cantSplit/>
        </w:trPr>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llm2b</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۱٬۳۵۸ / ۱٬۳۶۰</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۷۳۴٫۴۴</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۵٫۶۶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۰٫۵۹۲</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۲٫۳۴۲</w:t>
            </w:r>
          </w:p>
        </w:tc>
      </w:tr>
    </w:tbl>
    <w:p>
      <w:pPr>
        <w:pStyle w:val="CaptionFA"/>
        <w:spacing w:before="60" w:after="120"/>
        <w:jc w:val="right"/>
        <w:bidi w:val="1"/>
      </w:pPr>
      <w:r>
        <w:rPr>
          <w:rFonts w:ascii="B Mitra" w:hAnsi="B Mitra" w:cs="B Mitra" w:eastAsia="B Mitra"/>
          <w:b w:val="0"/>
          <w:color w:val="666666"/>
          <w:sz w:val="20"/>
          <w:rtl w:val="1"/>
          <w:szCs w:val="20"/>
        </w:rPr>
        <w:t>منبع: آثار اندازه‌گیری‌شده آزمایش ۲۲.</w:t>
      </w:r>
    </w:p>
    <w:p>
      <w:pPr>
        <w:spacing w:line="293" w:lineRule="auto" w:after="120"/>
        <w:jc w:val="right"/>
        <w:bidi w:val="1"/>
      </w:pPr>
      <w:r>
        <w:rPr>
          <w:rFonts w:ascii="B Mitra" w:hAnsi="B Mitra" w:cs="B Mitra" w:eastAsia="B Mitra"/>
          <w:b w:val="0"/>
          <w:sz w:val="26"/>
          <w:rtl w:val="1"/>
          <w:szCs w:val="26"/>
        </w:rPr>
        <w:t>شکل ۶۰، شکل ۶۱، شکل ۶۲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28913"/>
            <wp:docPr id="60" name="Picture 60"/>
            <wp:cNvGraphicFramePr>
              <a:graphicFrameLocks noChangeAspect="1"/>
            </wp:cNvGraphicFramePr>
            <a:graphic>
              <a:graphicData uri="http://schemas.openxmlformats.org/drawingml/2006/picture">
                <pic:pic>
                  <pic:nvPicPr>
                    <pic:cNvPr id="0" name="t22_arrivals.png"/>
                    <pic:cNvPicPr/>
                  </pic:nvPicPr>
                  <pic:blipFill>
                    <a:blip r:embed="rId67"/>
                    <a:stretch>
                      <a:fillRect/>
                    </a:stretch>
                  </pic:blipFill>
                  <pic:spPr>
                    <a:xfrm>
                      <a:off x="0" y="0"/>
                      <a:ext cx="5256000" cy="2228913"/>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۶۰. شمار ورود درخواست‌ها در آزمایش ۲۲؛ ورود درخواست‌ها به تفکیک خدمت؛ خط کم‌رنگ داده خام و منحنی، میانگین متحرک سه‌بازه‌ای با درون‌یابی نمایشی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۲۲.</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352409"/>
            <wp:docPr id="61" name="Picture 61"/>
            <wp:cNvGraphicFramePr>
              <a:graphicFrameLocks noChangeAspect="1"/>
            </wp:cNvGraphicFramePr>
            <a:graphic>
              <a:graphicData uri="http://schemas.openxmlformats.org/drawingml/2006/picture">
                <pic:pic>
                  <pic:nvPicPr>
                    <pic:cNvPr id="0" name="t22_outcomes.png"/>
                    <pic:cNvPicPr/>
                  </pic:nvPicPr>
                  <pic:blipFill>
                    <a:blip r:embed="rId68"/>
                    <a:stretch>
                      <a:fillRect/>
                    </a:stretch>
                  </pic:blipFill>
                  <pic:spPr>
                    <a:xfrm>
                      <a:off x="0" y="0"/>
                      <a:ext cx="5256000" cy="235240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۶۱. گذردهی خط پایه‌های مستقل آزمایش ۲۲؛ ستون اختصاصی، جمع خط‌پایه‌های مستقل است و اجرای هم‌زمان نیست.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۲۲.</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815261"/>
            <wp:docPr id="62" name="Picture 62"/>
            <wp:cNvGraphicFramePr>
              <a:graphicFrameLocks noChangeAspect="1"/>
            </wp:cNvGraphicFramePr>
            <a:graphic>
              <a:graphicData uri="http://schemas.openxmlformats.org/drawingml/2006/picture">
                <pic:pic>
                  <pic:nvPicPr>
                    <pic:cNvPr id="0" name="admission_constraints.png"/>
                    <pic:cNvPicPr/>
                  </pic:nvPicPr>
                  <pic:blipFill>
                    <a:blip r:embed="rId69"/>
                    <a:stretch>
                      <a:fillRect/>
                    </a:stretch>
                  </pic:blipFill>
                  <pic:spPr>
                    <a:xfrm>
                      <a:off x="0" y="0"/>
                      <a:ext cx="5256000" cy="281526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۶۲. نیاز برآوردشده و حافظه میزبان در دسترس در آزمایش ۲۲؛ نیاز و حافظه در دسترس از رکورد کنترل حافظه میزبان در دو زیرآزمایش اشتراکی آزمایش ۲۲ استخراج شده‌اند.</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آزمایش ۲۲.</w:t>
      </w:r>
    </w:p>
    <w:p>
      <w:pPr>
        <w:spacing w:line="293" w:lineRule="auto" w:after="160"/>
        <w:jc w:val="right"/>
        <w:bidi w:val="1"/>
      </w:pPr>
      <w:r>
        <w:rPr>
          <w:rFonts w:ascii="B Mitra" w:hAnsi="B Mitra" w:cs="B Mitra" w:eastAsia="B Mitra"/>
          <w:b w:val="0"/>
          <w:sz w:val="26"/>
          <w:rtl w:val="1"/>
          <w:szCs w:val="26"/>
        </w:rPr>
        <w:t xml:space="preserve">نتیجه: پذیرش به‌دلیل نیاز ۹٬۰۲۴ مگابایتی در برابر ۸٬۱۵۲ و ۸٬۱۲۳ مگابایت حافظه قابل‌دسترس متوقف شد. </w:t>
      </w:r>
      <w:r>
        <w:rPr>
          <w:rFonts w:ascii="Arial" w:hAnsi="Arial" w:cs="Arial" w:eastAsia="Arial"/>
          <w:b w:val="0"/>
          <w:sz w:val="21"/>
          <w:rtl w:val="0"/>
          <w:szCs w:val="21"/>
        </w:rPr>
        <w:t>swap</w:t>
      </w:r>
      <w:r>
        <w:rPr>
          <w:rFonts w:ascii="B Mitra" w:hAnsi="B Mitra" w:cs="B Mitra" w:eastAsia="B Mitra"/>
          <w:b w:val="0"/>
          <w:sz w:val="26"/>
          <w:rtl w:val="1"/>
          <w:szCs w:val="26"/>
        </w:rPr>
        <w:t xml:space="preserve"> در این محاسبه حافظه قابل‌قبول به حساب نمی‌آید؛ بنابراین، مقدار عملکردی برای زیرآزمایش‌های اشتراکی وجود ندارد.</w:t>
      </w:r>
    </w:p>
    <w:p>
      <w:pPr>
        <w:pStyle w:val="Heading2"/>
        <w:spacing w:before="160" w:after="160"/>
        <w:jc w:val="right"/>
        <w:bidi w:val="1"/>
      </w:pPr>
      <w:r>
        <w:rPr>
          <w:rFonts w:ascii="B Mitra" w:hAnsi="B Mitra" w:cs="B Mitra" w:eastAsia="B Mitra"/>
          <w:b/>
          <w:sz w:val="32"/>
          <w:rtl w:val="1"/>
          <w:szCs w:val="32"/>
        </w:rPr>
        <w:t>۴-۲۳. اشتراک هم‌زمان پردازنده گرافیکی و تفکیک مدل</w:t>
      </w:r>
    </w:p>
    <w:p>
      <w:pPr>
        <w:spacing w:line="293" w:lineRule="auto" w:after="120"/>
        <w:ind w:firstLine="312"/>
        <w:jc w:val="right"/>
        <w:bidi w:val="1"/>
      </w:pPr>
      <w:r>
        <w:rPr>
          <w:rFonts w:ascii="B Mitra" w:hAnsi="B Mitra" w:cs="B Mitra" w:eastAsia="B Mitra"/>
          <w:b w:val="0"/>
          <w:sz w:val="26"/>
          <w:rtl w:val="1"/>
          <w:szCs w:val="26"/>
        </w:rPr>
        <w:t xml:space="preserve">در اجرای نهایی تأییدشده، دو نمونه از مدل </w:t>
      </w:r>
      <w:r>
        <w:rPr>
          <w:rFonts w:ascii="Arial" w:hAnsi="Arial" w:cs="Arial" w:eastAsia="Arial"/>
          <w:b w:val="0"/>
          <w:sz w:val="21"/>
          <w:rtl w:val="0"/>
          <w:szCs w:val="21"/>
        </w:rPr>
        <w:t>Qwen2.5-7B-Instruct-AWQ</w:t>
      </w:r>
      <w:r>
        <w:rPr>
          <w:rFonts w:ascii="B Mitra" w:hAnsi="B Mitra" w:cs="B Mitra" w:eastAsia="B Mitra"/>
          <w:b w:val="0"/>
          <w:sz w:val="26"/>
          <w:rtl w:val="1"/>
          <w:szCs w:val="26"/>
        </w:rPr>
        <w:t xml:space="preserve"> روی یک گره با دو پردازنده گرافیکی </w:t>
      </w:r>
      <w:r>
        <w:rPr>
          <w:rFonts w:ascii="Arial" w:hAnsi="Arial" w:cs="Arial" w:eastAsia="Arial"/>
          <w:b w:val="0"/>
          <w:sz w:val="21"/>
          <w:rtl w:val="0"/>
          <w:szCs w:val="21"/>
        </w:rPr>
        <w:t>RTX 3080 Ti</w:t>
      </w:r>
      <w:r>
        <w:rPr>
          <w:rFonts w:ascii="B Mitra" w:hAnsi="B Mitra" w:cs="B Mitra" w:eastAsia="B Mitra"/>
          <w:b w:val="0"/>
          <w:sz w:val="26"/>
          <w:rtl w:val="1"/>
          <w:szCs w:val="26"/>
        </w:rPr>
        <w:t xml:space="preserve"> اجرا شدند. نمونه نخست از تفکیک تانسوری با درجه دو (</w:t>
      </w:r>
      <w:r>
        <w:rPr>
          <w:rFonts w:ascii="Arial" w:hAnsi="Arial" w:cs="Arial" w:eastAsia="Arial"/>
          <w:b w:val="0"/>
          <w:sz w:val="21"/>
          <w:rtl w:val="0"/>
          <w:szCs w:val="21"/>
        </w:rPr>
        <w:t>TP2)</w:t>
      </w:r>
      <w:r>
        <w:rPr>
          <w:rFonts w:ascii="B Mitra" w:hAnsi="B Mitra" w:cs="B Mitra" w:eastAsia="B Mitra"/>
          <w:b w:val="0"/>
          <w:sz w:val="26"/>
          <w:rtl w:val="1"/>
          <w:szCs w:val="26"/>
        </w:rPr>
        <w:t xml:space="preserve"> و نمونه دوم از تفکیک خط لوله‌ای با درجه دو (</w:t>
      </w:r>
      <w:r>
        <w:rPr>
          <w:rFonts w:ascii="Arial" w:hAnsi="Arial" w:cs="Arial" w:eastAsia="Arial"/>
          <w:b w:val="0"/>
          <w:sz w:val="21"/>
          <w:rtl w:val="0"/>
          <w:szCs w:val="21"/>
        </w:rPr>
        <w:t>PP2)</w:t>
      </w:r>
      <w:r>
        <w:rPr>
          <w:rFonts w:ascii="B Mitra" w:hAnsi="B Mitra" w:cs="B Mitra" w:eastAsia="B Mitra"/>
          <w:b w:val="0"/>
          <w:sz w:val="26"/>
          <w:rtl w:val="1"/>
          <w:szCs w:val="26"/>
        </w:rPr>
        <w:t xml:space="preserve"> استفاده کرد. هر نمونه روی هر دو پردازنده قرار داشت؛ بنابراین، آزمایش هم تفکیک مدل و هم اشتراک هر پردازنده میان دو نمونه را نشان می‌دهد. خط پایه هر نمونه جداگانه اجرا شد و سپس دو نمونه در حالت </w:t>
      </w:r>
      <w:r>
        <w:rPr>
          <w:rFonts w:ascii="Arial" w:hAnsi="Arial" w:cs="Arial" w:eastAsia="Arial"/>
          <w:b w:val="0"/>
          <w:sz w:val="21"/>
          <w:rtl w:val="0"/>
          <w:szCs w:val="21"/>
        </w:rPr>
        <w:t>HAMI</w:t>
      </w:r>
      <w:r>
        <w:rPr>
          <w:rFonts w:ascii="B Mitra" w:hAnsi="B Mitra" w:cs="B Mitra" w:eastAsia="B Mitra"/>
          <w:b w:val="0"/>
          <w:sz w:val="26"/>
          <w:rtl w:val="1"/>
          <w:szCs w:val="26"/>
        </w:rPr>
        <w:t xml:space="preserve"> و در حالت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هم‌زمان اجرا شدند [۱۳].</w:t>
      </w:r>
    </w:p>
    <w:p>
      <w:pPr>
        <w:spacing w:line="293" w:lineRule="auto" w:after="120"/>
        <w:ind w:firstLine="312"/>
        <w:jc w:val="right"/>
        <w:bidi w:val="1"/>
      </w:pPr>
      <w:r>
        <w:rPr>
          <w:rFonts w:ascii="B Mitra" w:hAnsi="B Mitra" w:cs="B Mitra" w:eastAsia="B Mitra"/>
          <w:b w:val="0"/>
          <w:sz w:val="26"/>
          <w:rtl w:val="1"/>
          <w:szCs w:val="26"/>
        </w:rPr>
        <w:t>مدت تولید درخواست در هر اجرای اصلی ۳۰۰ ثانیه و نرخ پواسون هدف برای هر نمونه ۰٫۵ درخواست بر ثانیه بود. درخواست‌ها مصنوعی، کوتاه و دارای خروجی ثابت ۶۴ توکن بودند. پس از پایان ورود، تکمیل درخواست‌های باقی‌مانده نیز ثبت شد؛ ازاین‌رو مدت کل پاسخ‌دهی می‌تواند از ۳۰۰ ثانیه بیشتر باشد. هر اجرای اشتراکی همان ردیاب درخواست را دریافت کرد و خط پایه هر نقش زیرمجموعه همان ردیاب بود. این آزمایش سنجش ظرفیت بیشینه نیست.</w:t>
      </w:r>
    </w:p>
    <w:p>
      <w:pPr>
        <w:spacing w:line="293" w:lineRule="auto" w:after="120"/>
        <w:ind w:firstLine="312"/>
        <w:jc w:val="right"/>
        <w:bidi w:val="1"/>
      </w:pPr>
      <w:r>
        <w:rPr>
          <w:rFonts w:ascii="B Mitra" w:hAnsi="B Mitra" w:cs="B Mitra" w:eastAsia="B Mitra"/>
          <w:b w:val="0"/>
          <w:sz w:val="26"/>
          <w:rtl w:val="1"/>
          <w:szCs w:val="26"/>
        </w:rPr>
        <w:t>جدول ۲۵ نتیجه چهار اجرای اصلی را مقایسه می‌کند. ردیف‌های اختصاصی تک‌نمونه‌ای و ردیف‌های اشتراکی مجموع دو نمونه هستند؛ جمع گذردهی خط پایه‌ها، اندازه‌گیری یک اجرای هم‌زمان محسوب نمی‌شود.</w:t>
      </w:r>
    </w:p>
    <w:p>
      <w:pPr>
        <w:pStyle w:val="CaptionFA"/>
        <w:spacing w:after="100"/>
        <w:jc w:val="right"/>
        <w:keepNext/>
        <w:bidi w:val="1"/>
      </w:pPr>
      <w:r>
        <w:rPr>
          <w:rFonts w:ascii="B Mitra" w:hAnsi="B Mitra" w:cs="B Mitra" w:eastAsia="B Mitra"/>
          <w:b/>
          <w:sz w:val="22"/>
          <w:rtl w:val="1"/>
          <w:szCs w:val="22"/>
        </w:rPr>
        <w:t>جدول ۲۵. نتایج اجرای تأییدشده تفکیک و اشتراک مدل</w:t>
      </w:r>
    </w:p>
    <w:tbl>
      <w:tblPr>
        <w:tblStyle w:val="TableGrid"/>
        <w:tblW w:type="auto" w:w="0"/>
        <w:jc w:val="center"/>
        <w:tblLook w:firstColumn="1" w:firstRow="1" w:lastColumn="0" w:lastRow="0" w:noHBand="0" w:noVBand="1" w:val="04A0"/>
        <w:bidiVisual w:val="1"/>
      </w:tblPr>
      <w:tblGrid>
        <w:gridCol w:w="1662"/>
        <w:gridCol w:w="1662"/>
        <w:gridCol w:w="1662"/>
        <w:gridCol w:w="1662"/>
        <w:gridCol w:w="1662"/>
        <w:gridCol w:w="1662"/>
      </w:tblGrid>
      <w:tr>
        <w:trPr>
          <w:tblHeader w:val="true"/>
          <w:cantSplit/>
        </w:trPr>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پیکربندی</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تکمیل موفق</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توکن بر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۹۵؛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صدک ۹۹؛ ثانیه</w:t>
            </w:r>
          </w:p>
        </w:tc>
        <w:tc>
          <w:tcPr>
            <w:tcW w:type="dxa" w:w="1662"/>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 xml:space="preserve">کمینه حافظه آزاد؛ </w:t>
            </w:r>
            <w:r>
              <w:rPr>
                <w:rFonts w:ascii="Arial" w:hAnsi="Arial" w:cs="Arial" w:eastAsia="Arial"/>
                <w:b/>
                <w:sz w:val="17"/>
                <w:rtl w:val="0"/>
                <w:szCs w:val="17"/>
              </w:rPr>
              <w:t>MiB</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TP2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۱۵۱ از ۱۵۱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۲۶٫۰۳۴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۷۲٫۲۸۴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۷۶٫۹۴۰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۵٬۲۰۳</w:t>
            </w:r>
          </w:p>
        </w:tc>
      </w:tr>
      <w:tr>
        <w:trPr>
          <w:cantSplit/>
        </w:trPr>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اختصاصی؛ </w:t>
            </w:r>
            <w:r>
              <w:rPr>
                <w:rFonts w:ascii="Arial" w:hAnsi="Arial" w:cs="Arial" w:eastAsia="Arial"/>
                <w:b w:val="0"/>
                <w:sz w:val="17"/>
                <w:rtl w:val="0"/>
                <w:szCs w:val="17"/>
              </w:rPr>
              <w:t>PP2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۱۵۵ از ۱۵۵</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۳۰٫۵۳۲</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۲۸٫۴۵۰</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۳۰٫۷۷۳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۵٬۹۵۱</w:t>
            </w:r>
          </w:p>
        </w:tc>
      </w:tr>
      <w:tr>
        <w:trPr>
          <w:cantSplit/>
        </w:trPr>
        <w:tc>
          <w:tcPr>
            <w:tcW w:type="dxa" w:w="1662"/>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r>
              <w:rPr>
                <w:rFonts w:ascii="B Mitra" w:hAnsi="B Mitra" w:cs="B Mitra" w:eastAsia="B Mitra"/>
                <w:b w:val="0"/>
                <w:sz w:val="21"/>
                <w:rtl w:val="1"/>
                <w:szCs w:val="21"/>
              </w:rPr>
              <w:t xml:space="preserve">؛ </w:t>
            </w:r>
            <w:r>
              <w:rPr>
                <w:rFonts w:ascii="Arial" w:hAnsi="Arial" w:cs="Arial" w:eastAsia="Arial"/>
                <w:b w:val="0"/>
                <w:sz w:val="17"/>
                <w:rtl w:val="0"/>
                <w:szCs w:val="17"/>
              </w:rPr>
              <w:t>TP2</w:t>
            </w:r>
            <w:r>
              <w:rPr>
                <w:rFonts w:ascii="B Mitra" w:hAnsi="B Mitra" w:cs="B Mitra" w:eastAsia="B Mitra"/>
                <w:b w:val="0"/>
                <w:sz w:val="21"/>
                <w:rtl w:val="1"/>
                <w:szCs w:val="21"/>
              </w:rPr>
              <w:t xml:space="preserve"> + </w:t>
            </w:r>
            <w:r>
              <w:rPr>
                <w:rFonts w:ascii="Arial" w:hAnsi="Arial" w:cs="Arial" w:eastAsia="Arial"/>
                <w:b w:val="0"/>
                <w:sz w:val="17"/>
                <w:rtl w:val="0"/>
                <w:szCs w:val="17"/>
              </w:rPr>
              <w:t>PP2</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۳۰۶ از ۳۰۶</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۶۴٫۳۱۴</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۱۳٫۲۰۱</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۱۵٫۹۵۳</w:t>
            </w:r>
          </w:p>
        </w:tc>
        <w:tc>
          <w:tcPr>
            <w:tcW w:type="dxa" w:w="1662"/>
            <w:vAlign w:val="center"/>
          </w:tcPr>
          <w:p>
            <w:pPr>
              <w:spacing w:after="0" w:line="252" w:lineRule="auto"/>
              <w:jc w:val="right"/>
              <w:keepNext/>
              <w:bidi w:val="1"/>
            </w:pPr>
            <w:r>
              <w:rPr>
                <w:sz w:val="26"/>
                <w:szCs w:val="26"/>
              </w:rPr>
            </w:r>
            <w:r>
              <w:rPr>
                <w:rFonts w:ascii="B Mitra" w:hAnsi="B Mitra" w:cs="B Mitra" w:eastAsia="B Mitra"/>
                <w:b w:val="0"/>
                <w:sz w:val="21"/>
                <w:rtl w:val="1"/>
                <w:szCs w:val="21"/>
              </w:rPr>
              <w:t>۱٬۶۸۰</w:t>
            </w:r>
          </w:p>
        </w:tc>
      </w:tr>
      <w:tr>
        <w:trPr>
          <w:cantSplit/>
        </w:trPr>
        <w:tc>
          <w:tcPr>
            <w:tcW w:type="dxa" w:w="1662"/>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w:t>
            </w:r>
            <w:r>
              <w:rPr>
                <w:rFonts w:ascii="B Mitra" w:hAnsi="B Mitra" w:cs="B Mitra" w:eastAsia="B Mitra"/>
                <w:b w:val="0"/>
                <w:sz w:val="21"/>
                <w:rtl w:val="1"/>
                <w:szCs w:val="21"/>
              </w:rPr>
              <w:t xml:space="preserve"> + </w:t>
            </w:r>
            <w:r>
              <w:rPr>
                <w:rFonts w:ascii="Arial" w:hAnsi="Arial" w:cs="Arial" w:eastAsia="Arial"/>
                <w:b w:val="0"/>
                <w:sz w:val="17"/>
                <w:rtl w:val="0"/>
                <w:szCs w:val="17"/>
              </w:rPr>
              <w:t>MPS</w:t>
            </w:r>
            <w:r>
              <w:rPr>
                <w:rFonts w:ascii="B Mitra" w:hAnsi="B Mitra" w:cs="B Mitra" w:eastAsia="B Mitra"/>
                <w:b w:val="0"/>
                <w:sz w:val="21"/>
                <w:rtl w:val="1"/>
                <w:szCs w:val="21"/>
              </w:rPr>
              <w:t xml:space="preserve">؛ </w:t>
            </w:r>
            <w:r>
              <w:rPr>
                <w:rFonts w:ascii="Arial" w:hAnsi="Arial" w:cs="Arial" w:eastAsia="Arial"/>
                <w:b w:val="0"/>
                <w:sz w:val="17"/>
                <w:rtl w:val="0"/>
                <w:szCs w:val="17"/>
              </w:rPr>
              <w:t>TP2</w:t>
            </w:r>
            <w:r>
              <w:rPr>
                <w:rFonts w:ascii="B Mitra" w:hAnsi="B Mitra" w:cs="B Mitra" w:eastAsia="B Mitra"/>
                <w:b w:val="0"/>
                <w:sz w:val="21"/>
                <w:rtl w:val="1"/>
                <w:szCs w:val="21"/>
              </w:rPr>
              <w:t xml:space="preserve"> + </w:t>
            </w:r>
            <w:r>
              <w:rPr>
                <w:rFonts w:ascii="Arial" w:hAnsi="Arial" w:cs="Arial" w:eastAsia="Arial"/>
                <w:b w:val="0"/>
                <w:sz w:val="17"/>
                <w:rtl w:val="0"/>
                <w:szCs w:val="17"/>
              </w:rPr>
              <w:t>PP2</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۳۰۶ از ۳۰۶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۶۴٫۳۵۶</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۱۱٫۷۰۱</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۱۳٫۸۰۵</w:t>
            </w:r>
          </w:p>
        </w:tc>
        <w:tc>
          <w:tcPr>
            <w:tcW w:type="dxa" w:w="1662"/>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۲٬۰۲۶</w:t>
            </w:r>
          </w:p>
        </w:tc>
      </w:tr>
    </w:tbl>
    <w:p>
      <w:pPr>
        <w:pStyle w:val="CaptionFA"/>
        <w:spacing w:before="60" w:after="120"/>
        <w:jc w:val="right"/>
        <w:bidi w:val="1"/>
      </w:pPr>
      <w:r>
        <w:rPr>
          <w:rFonts w:ascii="B Mitra" w:hAnsi="B Mitra" w:cs="B Mitra" w:eastAsia="B Mitra"/>
          <w:b w:val="0"/>
          <w:color w:val="666666"/>
          <w:sz w:val="20"/>
          <w:rtl w:val="1"/>
          <w:szCs w:val="20"/>
        </w:rPr>
        <w:t>منبع: بازمحاسبه شمار درخواست‌ها و صدک‌ها از رکوردهای خام اجرای نهایی تأییدشده.</w:t>
      </w:r>
    </w:p>
    <w:p>
      <w:pPr>
        <w:spacing w:line="293" w:lineRule="auto" w:after="120"/>
        <w:ind w:firstLine="312"/>
        <w:jc w:val="right"/>
        <w:bidi w:val="1"/>
      </w:pPr>
      <w:r>
        <w:rPr>
          <w:rFonts w:ascii="B Mitra" w:hAnsi="B Mitra" w:cs="B Mitra" w:eastAsia="B Mitra"/>
          <w:b w:val="0"/>
          <w:sz w:val="26"/>
          <w:rtl w:val="1"/>
          <w:szCs w:val="26"/>
        </w:rPr>
        <w:t xml:space="preserve">همه ۱۵۱ درخواست خط پایه تانسوری، ۱۵۵ درخواست خط پایه خط لوله‌ای و ۳۰۶ درخواست هر اجرای اشتراکی موفق بودند. در حالت </w:t>
      </w:r>
      <w:r>
        <w:rPr>
          <w:rFonts w:ascii="Arial" w:hAnsi="Arial" w:cs="Arial" w:eastAsia="Arial"/>
          <w:b w:val="0"/>
          <w:sz w:val="21"/>
          <w:rtl w:val="0"/>
          <w:szCs w:val="21"/>
        </w:rPr>
        <w:t>HAMI</w:t>
      </w:r>
      <w:r>
        <w:rPr>
          <w:rFonts w:ascii="B Mitra" w:hAnsi="B Mitra" w:cs="B Mitra" w:eastAsia="B Mitra"/>
          <w:b w:val="0"/>
          <w:sz w:val="26"/>
          <w:rtl w:val="1"/>
          <w:szCs w:val="26"/>
        </w:rPr>
        <w:t xml:space="preserve"> خدمت چندفرایندی خاموش بود؛ در حالت ترکیبی، چهار فرایند کارگر به‌عنوان مشتری </w:t>
      </w:r>
      <w:r>
        <w:rPr>
          <w:rFonts w:ascii="Arial" w:hAnsi="Arial" w:cs="Arial" w:eastAsia="Arial"/>
          <w:b w:val="0"/>
          <w:sz w:val="21"/>
          <w:rtl w:val="0"/>
          <w:szCs w:val="21"/>
        </w:rPr>
        <w:t>MPS</w:t>
      </w:r>
      <w:r>
        <w:rPr>
          <w:rFonts w:ascii="B Mitra" w:hAnsi="B Mitra" w:cs="B Mitra" w:eastAsia="B Mitra"/>
          <w:b w:val="0"/>
          <w:sz w:val="26"/>
          <w:rtl w:val="1"/>
          <w:szCs w:val="26"/>
        </w:rPr>
        <w:t xml:space="preserve"> ثبت شدند. کمینه حافظه در دسترس میزبان در دو اجرای اشتراکی به‌ترتیب ۱٬۶۸۰ و ۲٬۰۲۶ مگابایت دودویی بود و کنترل توقف حافظه فعال نشد. این شواهد، اجرای هم‌زمان دو نمونه تقسیم‌شده را برای همین پیکربندی تأیید می‌کنند.</w:t>
      </w:r>
    </w:p>
    <w:p>
      <w:pPr>
        <w:spacing w:line="293" w:lineRule="auto" w:after="120"/>
        <w:jc w:val="right"/>
        <w:bidi w:val="1"/>
      </w:pPr>
      <w:r>
        <w:rPr>
          <w:rFonts w:ascii="B Mitra" w:hAnsi="B Mitra" w:cs="B Mitra" w:eastAsia="B Mitra"/>
          <w:b w:val="0"/>
          <w:sz w:val="26"/>
          <w:rtl w:val="1"/>
          <w:szCs w:val="26"/>
        </w:rPr>
        <w:t>شکل ۶۳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4524388" cy="5400000"/>
            <wp:docPr id="63" name="Picture 63"/>
            <wp:cNvGraphicFramePr>
              <a:graphicFrameLocks noChangeAspect="1"/>
            </wp:cNvGraphicFramePr>
            <a:graphic>
              <a:graphicData uri="http://schemas.openxmlformats.org/drawingml/2006/picture">
                <pic:pic>
                  <pic:nvPicPr>
                    <pic:cNvPr id="0" name="split_verified_tp.png"/>
                    <pic:cNvPicPr/>
                  </pic:nvPicPr>
                  <pic:blipFill>
                    <a:blip r:embed="rId70"/>
                    <a:stretch>
                      <a:fillRect/>
                    </a:stretch>
                  </pic:blipFill>
                  <pic:spPr>
                    <a:xfrm>
                      <a:off x="0" y="0"/>
                      <a:ext cx="4524388" cy="5400000"/>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۶۳. ورود، تأخیر و گذردهی هم‌زمان نمونه تانسوری.</w:t>
      </w:r>
    </w:p>
    <w:p>
      <w:pPr>
        <w:pStyle w:val="CaptionFA"/>
        <w:spacing w:after="160"/>
        <w:jc w:val="right"/>
        <w:bidi w:val="1"/>
      </w:pPr>
      <w:r>
        <w:rPr>
          <w:rFonts w:ascii="B Mitra" w:hAnsi="B Mitra" w:cs="B Mitra" w:eastAsia="B Mitra"/>
          <w:b w:val="0"/>
          <w:color w:val="666666"/>
          <w:sz w:val="20"/>
          <w:rtl w:val="1"/>
          <w:szCs w:val="20"/>
        </w:rPr>
        <w:t>منبع: رکوردهای خام اجرای تأییدشده تفکیک مدل؛ بازه‌های مشترک ده‌ثانیه‌ای.</w:t>
      </w:r>
    </w:p>
    <w:p>
      <w:pPr>
        <w:spacing w:line="293" w:lineRule="auto" w:after="120"/>
        <w:jc w:val="right"/>
        <w:bidi w:val="1"/>
      </w:pPr>
      <w:r>
        <w:rPr>
          <w:rFonts w:ascii="B Mitra" w:hAnsi="B Mitra" w:cs="B Mitra" w:eastAsia="B Mitra"/>
          <w:b w:val="0"/>
          <w:sz w:val="26"/>
          <w:rtl w:val="1"/>
          <w:szCs w:val="26"/>
        </w:rPr>
        <w:t>شکل ۶۴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4581031" cy="5399999"/>
            <wp:docPr id="64" name="Picture 64"/>
            <wp:cNvGraphicFramePr>
              <a:graphicFrameLocks noChangeAspect="1"/>
            </wp:cNvGraphicFramePr>
            <a:graphic>
              <a:graphicData uri="http://schemas.openxmlformats.org/drawingml/2006/picture">
                <pic:pic>
                  <pic:nvPicPr>
                    <pic:cNvPr id="0" name="split_verified_pp.png"/>
                    <pic:cNvPicPr/>
                  </pic:nvPicPr>
                  <pic:blipFill>
                    <a:blip r:embed="rId71"/>
                    <a:stretch>
                      <a:fillRect/>
                    </a:stretch>
                  </pic:blipFill>
                  <pic:spPr>
                    <a:xfrm>
                      <a:off x="0" y="0"/>
                      <a:ext cx="4581031" cy="5399999"/>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۶۴. ورود، تأخیر و گذردهی هم‌زمان نمونه خط لوله‌ای.</w:t>
      </w:r>
    </w:p>
    <w:p>
      <w:pPr>
        <w:pStyle w:val="CaptionFA"/>
        <w:spacing w:after="160"/>
        <w:jc w:val="right"/>
        <w:bidi w:val="1"/>
      </w:pPr>
      <w:r>
        <w:rPr>
          <w:rFonts w:ascii="B Mitra" w:hAnsi="B Mitra" w:cs="B Mitra" w:eastAsia="B Mitra"/>
          <w:b w:val="0"/>
          <w:color w:val="666666"/>
          <w:sz w:val="20"/>
          <w:rtl w:val="1"/>
          <w:szCs w:val="20"/>
        </w:rPr>
        <w:t>منبع: رکوردهای خام اجرای تأییدشده تفکیک مدل؛ بازه‌های مشترک ده‌ثانیه‌ای.</w:t>
      </w:r>
    </w:p>
    <w:p>
      <w:pPr>
        <w:spacing w:line="293" w:lineRule="auto" w:after="120"/>
        <w:ind w:firstLine="312"/>
        <w:jc w:val="right"/>
        <w:bidi w:val="1"/>
      </w:pPr>
      <w:r>
        <w:rPr>
          <w:rFonts w:ascii="B Mitra" w:hAnsi="B Mitra" w:cs="B Mitra" w:eastAsia="B Mitra"/>
          <w:b w:val="0"/>
          <w:sz w:val="26"/>
          <w:rtl w:val="1"/>
          <w:szCs w:val="26"/>
        </w:rPr>
        <w:t>در نمودارها، ورود درخواست، صدک‌های ۹۵ و ۹۹ تأخیر و گذردهی در بازه‌های زمانی یکسان نمایش داده شده‌اند. منحنی ورود، میانگین متحرک سه‌بازه‌ای با درون‌یابی نمایشی است؛ شمارش خام نیز حفظ شده است. تأخیر از درخواست‌های موفق تکمیل‌شده در همان بازه محاسبه می‌شود و بازه بدون تکمیل، مقدار صفر ندارد. توکن‌ها به بازه تکمیل درخواست نسبت داده شده‌اند و نرخ لحظه‌ای تولید توکن نیستند.</w:t>
      </w:r>
    </w:p>
    <w:p>
      <w:pPr>
        <w:spacing w:line="293" w:lineRule="auto" w:after="120"/>
        <w:ind w:firstLine="312"/>
        <w:jc w:val="right"/>
        <w:bidi w:val="1"/>
      </w:pPr>
      <w:r>
        <w:rPr>
          <w:rFonts w:ascii="B Mitra" w:hAnsi="B Mitra" w:cs="B Mitra" w:eastAsia="B Mitra"/>
          <w:b w:val="0"/>
          <w:sz w:val="26"/>
          <w:rtl w:val="1"/>
          <w:szCs w:val="26"/>
        </w:rPr>
        <w:t xml:space="preserve">به‌دلیل محدودیت حافظه میزبان، در این آزمایش تفکیک مدل، بار اشباع‌کننده مناسب برای آشکارسازی اثر </w:t>
      </w:r>
      <w:r>
        <w:rPr>
          <w:rFonts w:ascii="Arial" w:hAnsi="Arial" w:cs="Arial" w:eastAsia="Arial"/>
          <w:b w:val="0"/>
          <w:sz w:val="21"/>
          <w:rtl w:val="0"/>
          <w:szCs w:val="21"/>
        </w:rPr>
        <w:t>MPS</w:t>
      </w:r>
      <w:r>
        <w:rPr>
          <w:rFonts w:ascii="B Mitra" w:hAnsi="B Mitra" w:cs="B Mitra" w:eastAsia="B Mitra"/>
          <w:b w:val="0"/>
          <w:sz w:val="26"/>
          <w:rtl w:val="1"/>
          <w:szCs w:val="26"/>
        </w:rPr>
        <w:t xml:space="preserve"> آزموده نشد. هدف این اجرا اثبات امکان اشتراک پردازنده و تفکیک مدل به‌صورت هم‌زمان بود. گذردهی دو حالت اشتراکی حدود ۶۴٫۳۱ و ۶۴٫۳۶ توکن بر ثانیه است؛ نزدیکی این مقادیر در بار ورودی ثابت، شاهدی بر افزایش ظرفیت با </w:t>
      </w:r>
      <w:r>
        <w:rPr>
          <w:rFonts w:ascii="Arial" w:hAnsi="Arial" w:cs="Arial" w:eastAsia="Arial"/>
          <w:b w:val="0"/>
          <w:sz w:val="21"/>
          <w:rtl w:val="0"/>
          <w:szCs w:val="21"/>
        </w:rPr>
        <w:t>MPS</w:t>
      </w:r>
      <w:r>
        <w:rPr>
          <w:rFonts w:ascii="B Mitra" w:hAnsi="B Mitra" w:cs="B Mitra" w:eastAsia="B Mitra"/>
          <w:b w:val="0"/>
          <w:sz w:val="26"/>
          <w:rtl w:val="1"/>
          <w:szCs w:val="26"/>
        </w:rPr>
        <w:t xml:space="preserve"> یا بی‌اثر بودن عمومی آن نیست. صدک ۹۵ تأخیر تجمیعی از ۱۳٫۲۰۱ به ۱۱٫۷۰۱ ثانیه رسید، اما یک اجرای هر حالت برای نتیجه‌گیری آماری یا تعمیم به بار اشباع کافی نیست. اختلاف بزرگ تأخیر خط پایه با اجراهای اشتراکی نیز به‌تنهایی علت یا برتری عمومی اشتراک را اثبات نمی‌کند.</w:t>
      </w:r>
    </w:p>
    <w:p>
      <w:pPr>
        <w:spacing w:line="293" w:lineRule="auto" w:after="120"/>
        <w:ind w:firstLine="312"/>
        <w:jc w:val="right"/>
        <w:bidi w:val="1"/>
      </w:pPr>
      <w:r>
        <w:rPr>
          <w:rFonts w:ascii="B Mitra" w:hAnsi="B Mitra" w:cs="B Mitra" w:eastAsia="B Mitra"/>
          <w:b w:val="0"/>
          <w:sz w:val="26"/>
          <w:rtl w:val="1"/>
          <w:szCs w:val="26"/>
        </w:rPr>
        <w:t xml:space="preserve">برای فراهم‌کردن حافظه این اجرا، سامانه پایش پرومتئوس، صادرکننده‌های سنجه و رابط داشبورد موقتاً متوقف شدند. داده‌های درخواست و نمونه‌برداری محلی حافظه حفظ شدند، اما این اجرا تصویر زنده داشبورد یا سنجه سمت خدمت از پرومتئوس ندارد. تصاویر بعدی صرفاً ظاهر رابط </w:t>
      </w:r>
      <w:r>
        <w:rPr>
          <w:rFonts w:ascii="Arial" w:hAnsi="Arial" w:cs="Arial" w:eastAsia="Arial"/>
          <w:b w:val="0"/>
          <w:sz w:val="21"/>
          <w:rtl w:val="0"/>
          <w:szCs w:val="21"/>
        </w:rPr>
        <w:t>HAMI</w:t>
      </w:r>
      <w:r>
        <w:rPr>
          <w:rFonts w:ascii="B Mitra" w:hAnsi="B Mitra" w:cs="B Mitra" w:eastAsia="B Mitra"/>
          <w:b w:val="0"/>
          <w:sz w:val="26"/>
          <w:rtl w:val="1"/>
          <w:szCs w:val="26"/>
        </w:rPr>
        <w:t xml:space="preserve"> را معرفی می‌کنند و شاهد عملکرد اجرای حاضر نیستند. در فیلم آموزشی و فیلم اثبات مفهوم، تصویر جدید پس از فعال‌سازی پایش و بررسی مجدد حافظه ثبت خواهد شد.</w:t>
      </w:r>
    </w:p>
    <w:p>
      <w:pPr>
        <w:spacing w:line="293" w:lineRule="auto" w:after="120"/>
        <w:jc w:val="right"/>
        <w:bidi w:val="1"/>
      </w:pPr>
      <w:r>
        <w:rPr>
          <w:rFonts w:ascii="B Mitra" w:hAnsi="B Mitra" w:cs="B Mitra" w:eastAsia="B Mitra"/>
          <w:b w:val="0"/>
          <w:sz w:val="26"/>
          <w:rtl w:val="1"/>
          <w:szCs w:val="26"/>
        </w:rPr>
        <w:t>شکل ۶۵، شکل ۶۶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210415"/>
            <wp:docPr id="65" name="Picture 65"/>
            <wp:cNvGraphicFramePr>
              <a:graphicFrameLocks noChangeAspect="1"/>
            </wp:cNvGraphicFramePr>
            <a:graphic>
              <a:graphicData uri="http://schemas.openxmlformats.org/drawingml/2006/picture">
                <pic:pic>
                  <pic:nvPicPr>
                    <pic:cNvPr id="0" name="hami-dashboard1.PNG"/>
                    <pic:cNvPicPr/>
                  </pic:nvPicPr>
                  <pic:blipFill>
                    <a:blip r:embed="rId72"/>
                    <a:stretch>
                      <a:fillRect/>
                    </a:stretch>
                  </pic:blipFill>
                  <pic:spPr>
                    <a:xfrm>
                      <a:off x="0" y="0"/>
                      <a:ext cx="5256000" cy="2210415"/>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 xml:space="preserve">شکل ۶۵. نمای نخست رابط داشبورد </w:t>
      </w:r>
      <w:r>
        <w:rPr>
          <w:rFonts w:ascii="Arial" w:hAnsi="Arial" w:cs="Arial" w:eastAsia="Arial"/>
          <w:b w:val="0"/>
          <w:sz w:val="18"/>
          <w:rtl w:val="0"/>
          <w:szCs w:val="18"/>
        </w:rPr>
        <w:t>HAMI</w:t>
      </w:r>
      <w:r>
        <w:rPr>
          <w:rFonts w:ascii="B Mitra" w:hAnsi="B Mitra" w:cs="B Mitra" w:eastAsia="B Mitra"/>
          <w:b w:val="0"/>
          <w:sz w:val="22"/>
          <w:rtl w:val="1"/>
          <w:szCs w:val="22"/>
        </w:rPr>
        <w:t>؛ تصویر تاریخی؛ تصویر صرفاً رابط پایش را معرفی می‌کند و نتیجه اجرای جدید تفکیک مدل نیست.</w:t>
      </w:r>
    </w:p>
    <w:p>
      <w:pPr>
        <w:pStyle w:val="CaptionFA"/>
        <w:spacing w:after="160"/>
        <w:jc w:val="right"/>
        <w:bidi w:val="1"/>
      </w:pPr>
      <w:r>
        <w:rPr>
          <w:rFonts w:ascii="B Mitra" w:hAnsi="B Mitra" w:cs="B Mitra" w:eastAsia="B Mitra"/>
          <w:b w:val="0"/>
          <w:color w:val="666666"/>
          <w:sz w:val="20"/>
          <w:rtl w:val="1"/>
          <w:szCs w:val="20"/>
        </w:rPr>
        <w:t>منبع: تصاویر رابط پایش پروژه؛ بدون انتساب به نتایج اجرای نهایی تأییدشده.</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1679038"/>
            <wp:docPr id="66" name="Picture 66"/>
            <wp:cNvGraphicFramePr>
              <a:graphicFrameLocks noChangeAspect="1"/>
            </wp:cNvGraphicFramePr>
            <a:graphic>
              <a:graphicData uri="http://schemas.openxmlformats.org/drawingml/2006/picture">
                <pic:pic>
                  <pic:nvPicPr>
                    <pic:cNvPr id="0" name="hami-dashboard2.PNG"/>
                    <pic:cNvPicPr/>
                  </pic:nvPicPr>
                  <pic:blipFill>
                    <a:blip r:embed="rId73"/>
                    <a:stretch>
                      <a:fillRect/>
                    </a:stretch>
                  </pic:blipFill>
                  <pic:spPr>
                    <a:xfrm>
                      <a:off x="0" y="0"/>
                      <a:ext cx="5256000" cy="1679038"/>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 xml:space="preserve">شکل ۶۶. نمای دوم رابط داشبورد </w:t>
      </w:r>
      <w:r>
        <w:rPr>
          <w:rFonts w:ascii="Arial" w:hAnsi="Arial" w:cs="Arial" w:eastAsia="Arial"/>
          <w:b w:val="0"/>
          <w:sz w:val="18"/>
          <w:rtl w:val="0"/>
          <w:szCs w:val="18"/>
        </w:rPr>
        <w:t>HAMI</w:t>
      </w:r>
      <w:r>
        <w:rPr>
          <w:rFonts w:ascii="B Mitra" w:hAnsi="B Mitra" w:cs="B Mitra" w:eastAsia="B Mitra"/>
          <w:b w:val="0"/>
          <w:sz w:val="22"/>
          <w:rtl w:val="1"/>
          <w:szCs w:val="22"/>
        </w:rPr>
        <w:t>؛ تصویر تاریخی؛ تصویر صرفاً رابط پایش را معرفی می‌کند و نتیجه اجرای جدید تفکیک مدل نیست.</w:t>
      </w:r>
    </w:p>
    <w:p>
      <w:pPr>
        <w:pStyle w:val="CaptionFA"/>
        <w:spacing w:after="160"/>
        <w:jc w:val="right"/>
        <w:bidi w:val="1"/>
      </w:pPr>
      <w:r>
        <w:rPr>
          <w:rFonts w:ascii="B Mitra" w:hAnsi="B Mitra" w:cs="B Mitra" w:eastAsia="B Mitra"/>
          <w:b w:val="0"/>
          <w:color w:val="666666"/>
          <w:sz w:val="20"/>
          <w:rtl w:val="1"/>
          <w:szCs w:val="20"/>
        </w:rPr>
        <w:t>منبع: تصاویر رابط پایش پروژه؛ بدون انتساب به نتایج اجرای نهایی تأییدشده.</w:t>
      </w:r>
    </w:p>
    <w:p>
      <w:pPr>
        <w:pStyle w:val="Heading1"/>
        <w:spacing w:before="160" w:after="160"/>
        <w:jc w:val="right"/>
        <w:bidi w:val="1"/>
      </w:pPr>
      <w:r>
        <w:rPr>
          <w:rFonts w:ascii="B Mitra" w:hAnsi="B Mitra" w:cs="B Mitra" w:eastAsia="B Mitra"/>
          <w:b/>
          <w:sz w:val="38"/>
          <w:rtl w:val="1"/>
          <w:szCs w:val="38"/>
        </w:rPr>
        <w:t>۵. جمع‌بندی، محدودیت‌ها و استخرهای گره</w:t>
      </w:r>
    </w:p>
    <w:p>
      <w:pPr>
        <w:spacing w:line="293" w:lineRule="auto" w:after="120"/>
        <w:ind w:firstLine="312"/>
        <w:jc w:val="right"/>
        <w:bidi w:val="1"/>
      </w:pPr>
      <w:r>
        <w:rPr>
          <w:rFonts w:ascii="B Mitra" w:hAnsi="B Mitra" w:cs="B Mitra" w:eastAsia="B Mitra"/>
          <w:b w:val="0"/>
          <w:sz w:val="26"/>
          <w:rtl w:val="1"/>
          <w:szCs w:val="26"/>
        </w:rPr>
        <w:t xml:space="preserve">نتایج نشان می‌دهند که اثر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وابسته به شکل بار است. در آزمایش‌های </w:t>
      </w:r>
      <w:r>
        <w:rPr>
          <w:rFonts w:ascii="Arial" w:hAnsi="Arial" w:cs="Arial" w:eastAsia="Arial"/>
          <w:b w:val="0"/>
          <w:sz w:val="21"/>
          <w:rtl w:val="0"/>
          <w:szCs w:val="21"/>
        </w:rPr>
        <w:t>T17</w:t>
      </w:r>
      <w:r>
        <w:rPr>
          <w:rFonts w:ascii="B Mitra" w:hAnsi="B Mitra" w:cs="B Mitra" w:eastAsia="B Mitra"/>
          <w:b w:val="0"/>
          <w:sz w:val="26"/>
          <w:rtl w:val="1"/>
          <w:szCs w:val="26"/>
        </w:rPr>
        <w:t xml:space="preserve"> و </w:t>
      </w:r>
      <w:r>
        <w:rPr>
          <w:rFonts w:ascii="Arial" w:hAnsi="Arial" w:cs="Arial" w:eastAsia="Arial"/>
          <w:b w:val="0"/>
          <w:sz w:val="21"/>
          <w:rtl w:val="0"/>
          <w:szCs w:val="21"/>
        </w:rPr>
        <w:t>T21</w:t>
      </w:r>
      <w:r>
        <w:rPr>
          <w:rFonts w:ascii="B Mitra" w:hAnsi="B Mitra" w:cs="B Mitra" w:eastAsia="B Mitra"/>
          <w:b w:val="0"/>
          <w:sz w:val="26"/>
          <w:rtl w:val="1"/>
          <w:szCs w:val="26"/>
        </w:rPr>
        <w:t xml:space="preserve">، افزایش گذردهی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نسبت به </w:t>
      </w:r>
      <w:r>
        <w:rPr>
          <w:rFonts w:ascii="Arial" w:hAnsi="Arial" w:cs="Arial" w:eastAsia="Arial"/>
          <w:b w:val="0"/>
          <w:sz w:val="21"/>
          <w:rtl w:val="0"/>
          <w:szCs w:val="21"/>
        </w:rPr>
        <w:t>HAMI</w:t>
      </w:r>
      <w:r>
        <w:rPr>
          <w:rFonts w:ascii="B Mitra" w:hAnsi="B Mitra" w:cs="B Mitra" w:eastAsia="B Mitra"/>
          <w:b w:val="0"/>
          <w:sz w:val="26"/>
          <w:rtl w:val="1"/>
          <w:szCs w:val="26"/>
        </w:rPr>
        <w:t xml:space="preserve"> به‌ترتیب ۱۸٫۹۵ و ۲۰٫۷۹ درصد بود؛ اما در </w:t>
      </w:r>
      <w:r>
        <w:rPr>
          <w:rFonts w:ascii="Arial" w:hAnsi="Arial" w:cs="Arial" w:eastAsia="Arial"/>
          <w:b w:val="0"/>
          <w:sz w:val="21"/>
          <w:rtl w:val="0"/>
          <w:szCs w:val="21"/>
        </w:rPr>
        <w:t>T2</w:t>
      </w:r>
      <w:r>
        <w:rPr>
          <w:rFonts w:ascii="B Mitra" w:hAnsi="B Mitra" w:cs="B Mitra" w:eastAsia="B Mitra"/>
          <w:b w:val="0"/>
          <w:sz w:val="26"/>
          <w:rtl w:val="1"/>
          <w:szCs w:val="26"/>
        </w:rPr>
        <w:t xml:space="preserve"> و </w:t>
      </w:r>
      <w:r>
        <w:rPr>
          <w:rFonts w:ascii="Arial" w:hAnsi="Arial" w:cs="Arial" w:eastAsia="Arial"/>
          <w:b w:val="0"/>
          <w:sz w:val="21"/>
          <w:rtl w:val="0"/>
          <w:szCs w:val="21"/>
        </w:rPr>
        <w:t>T20</w:t>
      </w:r>
      <w:r>
        <w:rPr>
          <w:rFonts w:ascii="B Mitra" w:hAnsi="B Mitra" w:cs="B Mitra" w:eastAsia="B Mitra"/>
          <w:b w:val="0"/>
          <w:sz w:val="26"/>
          <w:rtl w:val="1"/>
          <w:szCs w:val="26"/>
        </w:rPr>
        <w:t xml:space="preserve"> گذردهی ترکیبی تقریباً ثابت ماند. بنابراین، </w:t>
      </w:r>
      <w:r>
        <w:rPr>
          <w:rFonts w:ascii="Arial" w:hAnsi="Arial" w:cs="Arial" w:eastAsia="Arial"/>
          <w:b w:val="0"/>
          <w:sz w:val="21"/>
          <w:rtl w:val="0"/>
          <w:szCs w:val="21"/>
        </w:rPr>
        <w:t>MPS</w:t>
      </w:r>
      <w:r>
        <w:rPr>
          <w:rFonts w:ascii="B Mitra" w:hAnsi="B Mitra" w:cs="B Mitra" w:eastAsia="B Mitra"/>
          <w:b w:val="0"/>
          <w:sz w:val="26"/>
          <w:rtl w:val="1"/>
          <w:szCs w:val="26"/>
        </w:rPr>
        <w:t xml:space="preserve"> یک راهکار ظرفیت برای بارهای سازگار است و تضمین عمومی برای تأخیر، انصاف یا جداسازی خطا فراهم نمی‌کند [۱۳]، [۱۴].</w:t>
      </w:r>
    </w:p>
    <w:p>
      <w:pPr>
        <w:spacing w:line="293" w:lineRule="auto" w:after="120"/>
        <w:ind w:firstLine="312"/>
        <w:jc w:val="right"/>
        <w:keepNext/>
        <w:bidi w:val="1"/>
      </w:pPr>
      <w:r>
        <w:rPr>
          <w:rFonts w:ascii="B Mitra" w:hAnsi="B Mitra" w:cs="B Mitra" w:eastAsia="B Mitra"/>
          <w:b w:val="0"/>
          <w:sz w:val="26"/>
          <w:rtl w:val="1"/>
          <w:szCs w:val="26"/>
        </w:rPr>
        <w:t xml:space="preserve">حافظه میزبان در کنار </w:t>
      </w:r>
      <w:r>
        <w:rPr>
          <w:rFonts w:ascii="Arial" w:hAnsi="Arial" w:cs="Arial" w:eastAsia="Arial"/>
          <w:b w:val="0"/>
          <w:sz w:val="21"/>
          <w:rtl w:val="0"/>
          <w:szCs w:val="21"/>
        </w:rPr>
        <w:t>VRAM</w:t>
      </w:r>
      <w:r>
        <w:rPr>
          <w:rFonts w:ascii="B Mitra" w:hAnsi="B Mitra" w:cs="B Mitra" w:eastAsia="B Mitra"/>
          <w:b w:val="0"/>
          <w:sz w:val="26"/>
          <w:rtl w:val="1"/>
          <w:szCs w:val="26"/>
        </w:rPr>
        <w:t xml:space="preserve"> باید بخشی از کنترل پذیرش باشد. </w:t>
      </w:r>
      <w:r>
        <w:rPr>
          <w:rFonts w:ascii="Arial" w:hAnsi="Arial" w:cs="Arial" w:eastAsia="Arial"/>
          <w:b w:val="0"/>
          <w:sz w:val="21"/>
          <w:rtl w:val="0"/>
          <w:szCs w:val="21"/>
        </w:rPr>
        <w:t>T4</w:t>
      </w:r>
      <w:r>
        <w:rPr>
          <w:rFonts w:ascii="B Mitra" w:hAnsi="B Mitra" w:cs="B Mitra" w:eastAsia="B Mitra"/>
          <w:b w:val="0"/>
          <w:sz w:val="26"/>
          <w:rtl w:val="1"/>
          <w:szCs w:val="26"/>
        </w:rPr>
        <w:t xml:space="preserve">، </w:t>
      </w:r>
      <w:r>
        <w:rPr>
          <w:rFonts w:ascii="Arial" w:hAnsi="Arial" w:cs="Arial" w:eastAsia="Arial"/>
          <w:b w:val="0"/>
          <w:sz w:val="21"/>
          <w:rtl w:val="0"/>
          <w:szCs w:val="21"/>
        </w:rPr>
        <w:t>T18</w:t>
      </w:r>
      <w:r>
        <w:rPr>
          <w:rFonts w:ascii="B Mitra" w:hAnsi="B Mitra" w:cs="B Mitra" w:eastAsia="B Mitra"/>
          <w:b w:val="0"/>
          <w:sz w:val="26"/>
          <w:rtl w:val="1"/>
          <w:szCs w:val="26"/>
        </w:rPr>
        <w:t xml:space="preserve"> و </w:t>
      </w:r>
      <w:r>
        <w:rPr>
          <w:rFonts w:ascii="Arial" w:hAnsi="Arial" w:cs="Arial" w:eastAsia="Arial"/>
          <w:b w:val="0"/>
          <w:sz w:val="21"/>
          <w:rtl w:val="0"/>
          <w:szCs w:val="21"/>
        </w:rPr>
        <w:t>T22</w:t>
      </w:r>
      <w:r>
        <w:rPr>
          <w:rFonts w:ascii="B Mitra" w:hAnsi="B Mitra" w:cs="B Mitra" w:eastAsia="B Mitra"/>
          <w:b w:val="0"/>
          <w:sz w:val="26"/>
          <w:rtl w:val="1"/>
          <w:szCs w:val="26"/>
        </w:rPr>
        <w:t xml:space="preserve"> نشان دادند که آغاز یک چیدمان چندخدمتی می‌تواند پیش از سنجش عملکرد، به‌دلیل حافظه میزبان متوقف شود. شکل ۶۷ رابطه اشباع و گذردهی را نشان می‌دهد و جدول ۲۶ کنترل‌های لازم برای هر استخر گره را خلاصه می‌کند.</w:t>
      </w:r>
    </w:p>
    <w:p>
      <w:pPr>
        <w:spacing w:line="293" w:lineRule="auto" w:after="120"/>
        <w:jc w:val="right"/>
        <w:bidi w:val="1"/>
      </w:pPr>
      <w:r>
        <w:rPr>
          <w:rFonts w:ascii="B Mitra" w:hAnsi="B Mitra" w:cs="B Mitra" w:eastAsia="B Mitra"/>
          <w:b w:val="0"/>
          <w:sz w:val="26"/>
          <w:rtl w:val="1"/>
          <w:szCs w:val="26"/>
        </w:rPr>
        <w:t>شکل ۶۷، شکل ۶۸ شواهد تصویری این بخش را ارائه می‌کنند.</w:t>
      </w:r>
    </w:p>
    <w:p>
      <w:pPr>
        <w:keepNext/>
        <w:pageBreakBefore w:val="0"/>
        <w:spacing w:before="0" w:after="80"/>
        <w:jc w:val="center"/>
      </w:pPr>
      <w:r>
        <w:rPr>
          <w:sz w:val="26"/>
          <w:szCs w:val="26"/>
        </w:rPr>
        <w:drawing>
          <wp:inline xmlns:a="http://schemas.openxmlformats.org/drawingml/2006/main" xmlns:pic="http://schemas.openxmlformats.org/drawingml/2006/picture">
            <wp:extent cx="5256000" cy="2728102"/>
            <wp:docPr id="67" name="Picture 67"/>
            <wp:cNvGraphicFramePr>
              <a:graphicFrameLocks noChangeAspect="1"/>
            </wp:cNvGraphicFramePr>
            <a:graphic>
              <a:graphicData uri="http://schemas.openxmlformats.org/drawingml/2006/picture">
                <pic:pic>
                  <pic:nvPicPr>
                    <pic:cNvPr id="0" name="saturation_vs_mps_throughput.png"/>
                    <pic:cNvPicPr/>
                  </pic:nvPicPr>
                  <pic:blipFill>
                    <a:blip r:embed="rId74"/>
                    <a:stretch>
                      <a:fillRect/>
                    </a:stretch>
                  </pic:blipFill>
                  <pic:spPr>
                    <a:xfrm>
                      <a:off x="0" y="0"/>
                      <a:ext cx="5256000" cy="2728102"/>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 xml:space="preserve">شکل ۶۷. نسبت گذردهی اشتراکی به مجموع خط پایه‌ها و تغییر گذردهی با </w:t>
      </w:r>
      <w:r>
        <w:rPr>
          <w:rFonts w:ascii="Arial" w:hAnsi="Arial" w:cs="Arial" w:eastAsia="Arial"/>
          <w:b w:val="0"/>
          <w:sz w:val="18"/>
          <w:rtl w:val="0"/>
          <w:szCs w:val="18"/>
        </w:rPr>
        <w:t>MPS.</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پژوهش.</w:t>
      </w:r>
    </w:p>
    <w:p>
      <w:pPr>
        <w:keepNext/>
        <w:pageBreakBefore w:val="0"/>
        <w:spacing w:before="0" w:after="80"/>
        <w:jc w:val="center"/>
      </w:pPr>
      <w:r>
        <w:rPr>
          <w:sz w:val="26"/>
          <w:szCs w:val="26"/>
        </w:rPr>
        <w:drawing>
          <wp:inline xmlns:a="http://schemas.openxmlformats.org/drawingml/2006/main" xmlns:pic="http://schemas.openxmlformats.org/drawingml/2006/picture">
            <wp:extent cx="4609353" cy="5400001"/>
            <wp:docPr id="68" name="Picture 68"/>
            <wp:cNvGraphicFramePr>
              <a:graphicFrameLocks noChangeAspect="1"/>
            </wp:cNvGraphicFramePr>
            <a:graphic>
              <a:graphicData uri="http://schemas.openxmlformats.org/drawingml/2006/picture">
                <pic:pic>
                  <pic:nvPicPr>
                    <pic:cNvPr id="0" name="t5_depth_latency_throughput.png"/>
                    <pic:cNvPicPr/>
                  </pic:nvPicPr>
                  <pic:blipFill>
                    <a:blip r:embed="rId75"/>
                    <a:stretch>
                      <a:fillRect/>
                    </a:stretch>
                  </pic:blipFill>
                  <pic:spPr>
                    <a:xfrm>
                      <a:off x="0" y="0"/>
                      <a:ext cx="4609353" cy="5400001"/>
                    </a:xfrm>
                    <a:prstGeom prst="rect"/>
                  </pic:spPr>
                </pic:pic>
              </a:graphicData>
            </a:graphic>
          </wp:inline>
        </w:drawing>
      </w:r>
    </w:p>
    <w:p>
      <w:pPr>
        <w:pStyle w:val="CaptionFA"/>
        <w:spacing w:after="40"/>
        <w:jc w:val="center"/>
        <w:keepNext/>
        <w:bidi w:val="1"/>
      </w:pPr>
      <w:r>
        <w:rPr>
          <w:rFonts w:ascii="B Mitra" w:hAnsi="B Mitra" w:cs="B Mitra" w:eastAsia="B Mitra"/>
          <w:b w:val="0"/>
          <w:sz w:val="22"/>
          <w:rtl w:val="1"/>
          <w:szCs w:val="22"/>
        </w:rPr>
        <w:t>شکل ۶۸. عمق درخواست‌های در حال اجرا، تأخیر و گذردهی در بازه‌های مشترک آزمایش ۵؛ عمق، میانگین زمانی تعداد درخواست‌های در حال اجرا است و درصد نیست. بازه‌های مشترک ۱۰ ثانیه‌ای؛ صدک‌های تجمیعی خدمت‌ها برای درخواست‌های موفق تکمیل‌شده در هر بازه محاسبه شده‌اند. گذردهی توکنی به زمان تکمیل درخواست نسبت داده شده و نرخ لحظه‌ای تولید توکن نیست. بازه فاقد تکمیل، مقدار تأخیر ندارد. خط عمودی پایان زمان ورود درخواست است.</w:t>
      </w:r>
    </w:p>
    <w:p>
      <w:pPr>
        <w:pStyle w:val="CaptionFA"/>
        <w:spacing w:after="160"/>
        <w:jc w:val="right"/>
        <w:bidi w:val="1"/>
      </w:pPr>
      <w:r>
        <w:rPr>
          <w:rFonts w:ascii="B Mitra" w:hAnsi="B Mitra" w:cs="B Mitra" w:eastAsia="B Mitra"/>
          <w:b w:val="0"/>
          <w:color w:val="666666"/>
          <w:sz w:val="20"/>
          <w:rtl w:val="1"/>
          <w:szCs w:val="20"/>
        </w:rPr>
        <w:t>منبع: داده‌های اندازه‌گیری‌شده پژوهش.</w:t>
      </w:r>
    </w:p>
    <w:p>
      <w:pPr>
        <w:pStyle w:val="CaptionFA"/>
        <w:spacing w:after="100"/>
        <w:jc w:val="right"/>
        <w:keepNext/>
        <w:bidi w:val="1"/>
      </w:pPr>
      <w:r>
        <w:rPr>
          <w:rFonts w:ascii="B Mitra" w:hAnsi="B Mitra" w:cs="B Mitra" w:eastAsia="B Mitra"/>
          <w:b/>
          <w:sz w:val="22"/>
          <w:rtl w:val="1"/>
          <w:szCs w:val="22"/>
        </w:rPr>
        <w:t>جدول ۲۶. پیشنهاد استخرهای گره</w:t>
      </w:r>
    </w:p>
    <w:tbl>
      <w:tblPr>
        <w:tblStyle w:val="TableGrid"/>
        <w:tblW w:type="auto" w:w="0"/>
        <w:jc w:val="center"/>
        <w:tblLook w:firstColumn="1" w:firstRow="1" w:lastColumn="0" w:lastRow="0" w:noHBand="0" w:noVBand="1" w:val="04A0"/>
        <w:bidiVisual w:val="1"/>
      </w:tblPr>
      <w:tblGrid>
        <w:gridCol w:w="3324"/>
        <w:gridCol w:w="3324"/>
        <w:gridCol w:w="3324"/>
      </w:tblGrid>
      <w:tr>
        <w:trPr>
          <w:tblHeader w:val="true"/>
          <w:cantSplit/>
        </w:trPr>
        <w:tc>
          <w:tcPr>
            <w:tcW w:type="dxa" w:w="332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استخر</w:t>
            </w:r>
          </w:p>
        </w:tc>
        <w:tc>
          <w:tcPr>
            <w:tcW w:type="dxa" w:w="332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کاربری</w:t>
            </w:r>
          </w:p>
        </w:tc>
        <w:tc>
          <w:tcPr>
            <w:tcW w:type="dxa" w:w="3324"/>
            <w:vAlign w:val="center"/>
            <w:shd w:fill="D9E8F5"/>
          </w:tcPr>
          <w:p>
            <w:pPr>
              <w:spacing w:after="0" w:line="252" w:lineRule="auto"/>
              <w:jc w:val="right"/>
              <w:keepNext/>
              <w:bidi w:val="1"/>
            </w:pPr>
            <w:r>
              <w:rPr>
                <w:sz w:val="26"/>
                <w:szCs w:val="26"/>
              </w:rPr>
            </w:r>
            <w:r>
              <w:rPr>
                <w:rFonts w:ascii="B Mitra" w:hAnsi="B Mitra" w:cs="B Mitra" w:eastAsia="B Mitra"/>
                <w:b/>
                <w:sz w:val="21"/>
                <w:rtl w:val="1"/>
                <w:szCs w:val="21"/>
              </w:rPr>
              <w:t>کنترل‌های لازم</w:t>
            </w:r>
          </w:p>
        </w:tc>
      </w:tr>
      <w:tr>
        <w:trPr>
          <w:cantSplit/>
        </w:trPr>
        <w:tc>
          <w:tcPr>
            <w:tcW w:type="dxa" w:w="3324"/>
            <w:vAlign w:val="center"/>
          </w:tcPr>
          <w:p>
            <w:pPr>
              <w:spacing w:after="0" w:line="252" w:lineRule="auto"/>
              <w:jc w:val="right"/>
              <w:keepNext/>
              <w:bidi w:val="1"/>
            </w:pPr>
            <w:r>
              <w:rPr>
                <w:sz w:val="26"/>
                <w:szCs w:val="26"/>
              </w:rPr>
            </w:r>
            <w:r>
              <w:rPr>
                <w:rFonts w:ascii="B Mitra" w:hAnsi="B Mitra" w:cs="B Mitra" w:eastAsia="B Mitra"/>
                <w:b w:val="0"/>
                <w:sz w:val="21"/>
                <w:rtl w:val="1"/>
                <w:szCs w:val="21"/>
              </w:rPr>
              <w:t>اختصاصی</w:t>
            </w:r>
          </w:p>
        </w:tc>
        <w:tc>
          <w:tcPr>
            <w:tcW w:type="dxa" w:w="3324"/>
            <w:vAlign w:val="center"/>
          </w:tcPr>
          <w:p>
            <w:pPr>
              <w:spacing w:after="0" w:line="252" w:lineRule="auto"/>
              <w:jc w:val="right"/>
              <w:keepNext/>
              <w:bidi w:val="1"/>
            </w:pPr>
            <w:r>
              <w:rPr>
                <w:sz w:val="26"/>
                <w:szCs w:val="26"/>
              </w:rPr>
            </w:r>
            <w:r>
              <w:rPr>
                <w:rFonts w:ascii="B Mitra" w:hAnsi="B Mitra" w:cs="B Mitra" w:eastAsia="B Mitra"/>
                <w:b w:val="0"/>
                <w:sz w:val="21"/>
                <w:rtl w:val="1"/>
                <w:szCs w:val="21"/>
              </w:rPr>
              <w:t>بار با تعهد سخت سطح خدمت یا مرز اعتماد نامشخص</w:t>
            </w:r>
          </w:p>
        </w:tc>
        <w:tc>
          <w:tcPr>
            <w:tcW w:type="dxa" w:w="3324"/>
            <w:vAlign w:val="center"/>
          </w:tcPr>
          <w:p>
            <w:pPr>
              <w:spacing w:after="0" w:line="252" w:lineRule="auto"/>
              <w:jc w:val="right"/>
              <w:keepNext/>
              <w:bidi w:val="1"/>
            </w:pPr>
            <w:r>
              <w:rPr>
                <w:sz w:val="26"/>
                <w:szCs w:val="26"/>
              </w:rPr>
            </w:r>
            <w:r>
              <w:rPr>
                <w:rFonts w:ascii="B Mitra" w:hAnsi="B Mitra" w:cs="B Mitra" w:eastAsia="B Mitra"/>
                <w:b w:val="0"/>
                <w:sz w:val="21"/>
                <w:rtl w:val="1"/>
                <w:szCs w:val="21"/>
              </w:rPr>
              <w:t xml:space="preserve">تخصیص انحصاری </w:t>
            </w:r>
            <w:r>
              <w:rPr>
                <w:rFonts w:ascii="Arial" w:hAnsi="Arial" w:cs="Arial" w:eastAsia="Arial"/>
                <w:b w:val="0"/>
                <w:sz w:val="17"/>
                <w:rtl w:val="0"/>
                <w:szCs w:val="17"/>
              </w:rPr>
              <w:t>GPU</w:t>
            </w:r>
            <w:r>
              <w:rPr>
                <w:rFonts w:ascii="B Mitra" w:hAnsi="B Mitra" w:cs="B Mitra" w:eastAsia="B Mitra"/>
                <w:b w:val="0"/>
                <w:sz w:val="21"/>
                <w:rtl w:val="1"/>
                <w:szCs w:val="21"/>
              </w:rPr>
              <w:t xml:space="preserve"> و پایش پایه.</w:t>
            </w:r>
          </w:p>
        </w:tc>
      </w:tr>
      <w:tr>
        <w:trPr>
          <w:cantSplit/>
        </w:trPr>
        <w:tc>
          <w:tcPr>
            <w:tcW w:type="dxa" w:w="3324"/>
            <w:vAlign w:val="center"/>
          </w:tcPr>
          <w:p>
            <w:pPr>
              <w:spacing w:after="0" w:line="252" w:lineRule="auto"/>
              <w:jc w:val="right"/>
              <w:keepNext/>
              <w:bidi w:val="1"/>
            </w:pPr>
            <w:r>
              <w:rPr>
                <w:sz w:val="26"/>
                <w:szCs w:val="26"/>
              </w:rPr>
            </w:r>
            <w:r>
              <w:rPr>
                <w:rFonts w:ascii="Arial" w:hAnsi="Arial" w:cs="Arial" w:eastAsia="Arial"/>
                <w:b w:val="0"/>
                <w:sz w:val="17"/>
                <w:rtl w:val="0"/>
                <w:szCs w:val="17"/>
              </w:rPr>
              <w:t>HAMI</w:t>
            </w:r>
            <w:r>
              <w:rPr>
                <w:rFonts w:ascii="B Mitra" w:hAnsi="B Mitra" w:cs="B Mitra" w:eastAsia="B Mitra"/>
                <w:b w:val="0"/>
                <w:sz w:val="21"/>
                <w:rtl w:val="1"/>
                <w:szCs w:val="21"/>
              </w:rPr>
              <w:t xml:space="preserve"> بدون </w:t>
            </w:r>
            <w:r>
              <w:rPr>
                <w:rFonts w:ascii="Arial" w:hAnsi="Arial" w:cs="Arial" w:eastAsia="Arial"/>
                <w:b w:val="0"/>
                <w:sz w:val="17"/>
                <w:rtl w:val="0"/>
                <w:szCs w:val="17"/>
              </w:rPr>
              <w:t>MPS</w:t>
            </w:r>
          </w:p>
        </w:tc>
        <w:tc>
          <w:tcPr>
            <w:tcW w:type="dxa" w:w="3324"/>
            <w:vAlign w:val="center"/>
          </w:tcPr>
          <w:p>
            <w:pPr>
              <w:spacing w:after="0" w:line="252" w:lineRule="auto"/>
              <w:jc w:val="right"/>
              <w:keepNext/>
              <w:bidi w:val="1"/>
            </w:pPr>
            <w:r>
              <w:rPr>
                <w:sz w:val="26"/>
                <w:szCs w:val="26"/>
              </w:rPr>
            </w:r>
            <w:r>
              <w:rPr>
                <w:rFonts w:ascii="B Mitra" w:hAnsi="B Mitra" w:cs="B Mitra" w:eastAsia="B Mitra"/>
                <w:b w:val="0"/>
                <w:sz w:val="21"/>
                <w:rtl w:val="1"/>
                <w:szCs w:val="21"/>
              </w:rPr>
              <w:t>بارهای ناهمگون با رفتار قابل‌پیش‌بینی</w:t>
            </w:r>
          </w:p>
        </w:tc>
        <w:tc>
          <w:tcPr>
            <w:tcW w:type="dxa" w:w="3324"/>
            <w:vAlign w:val="center"/>
          </w:tcPr>
          <w:p>
            <w:pPr>
              <w:spacing w:after="0" w:line="252" w:lineRule="auto"/>
              <w:jc w:val="right"/>
              <w:keepNext/>
              <w:bidi w:val="1"/>
            </w:pPr>
            <w:r>
              <w:rPr>
                <w:sz w:val="26"/>
                <w:szCs w:val="26"/>
              </w:rPr>
            </w:r>
            <w:r>
              <w:rPr>
                <w:rFonts w:ascii="B Mitra" w:hAnsi="B Mitra" w:cs="B Mitra" w:eastAsia="B Mitra"/>
                <w:b w:val="0"/>
                <w:sz w:val="21"/>
                <w:rtl w:val="1"/>
                <w:szCs w:val="21"/>
              </w:rPr>
              <w:t>سهمیه حافظه، کنترل پذیرش میزبان و تأیید جای‌گذاری.</w:t>
            </w:r>
          </w:p>
        </w:tc>
      </w:tr>
      <w:tr>
        <w:trPr>
          <w:cantSplit/>
        </w:trPr>
        <w:tc>
          <w:tcPr>
            <w:tcW w:type="dxa" w:w="3324"/>
            <w:vAlign w:val="center"/>
          </w:tcPr>
          <w:p>
            <w:pPr>
              <w:spacing w:after="0" w:line="252" w:lineRule="auto"/>
              <w:jc w:val="right"/>
              <w:keepNext w:val="0"/>
              <w:bidi w:val="1"/>
            </w:pPr>
            <w:r>
              <w:rPr>
                <w:sz w:val="26"/>
                <w:szCs w:val="26"/>
              </w:rPr>
            </w:r>
            <w:r>
              <w:rPr>
                <w:rFonts w:ascii="Arial" w:hAnsi="Arial" w:cs="Arial" w:eastAsia="Arial"/>
                <w:b w:val="0"/>
                <w:sz w:val="17"/>
                <w:rtl w:val="0"/>
                <w:szCs w:val="17"/>
              </w:rPr>
              <w:t>HAMI + MPS</w:t>
            </w:r>
          </w:p>
        </w:tc>
        <w:tc>
          <w:tcPr>
            <w:tcW w:type="dxa" w:w="332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بارهای سازگار با اولویت و مرز اعتماد همسو</w:t>
            </w:r>
          </w:p>
        </w:tc>
        <w:tc>
          <w:tcPr>
            <w:tcW w:type="dxa" w:w="3324"/>
            <w:vAlign w:val="center"/>
          </w:tcPr>
          <w:p>
            <w:pPr>
              <w:spacing w:after="0" w:line="252" w:lineRule="auto"/>
              <w:jc w:val="right"/>
              <w:keepNext w:val="0"/>
              <w:bidi w:val="1"/>
            </w:pPr>
            <w:r>
              <w:rPr>
                <w:sz w:val="26"/>
                <w:szCs w:val="26"/>
              </w:rPr>
            </w:r>
            <w:r>
              <w:rPr>
                <w:rFonts w:ascii="B Mitra" w:hAnsi="B Mitra" w:cs="B Mitra" w:eastAsia="B Mitra"/>
                <w:b w:val="0"/>
                <w:sz w:val="21"/>
                <w:rtl w:val="1"/>
                <w:szCs w:val="21"/>
              </w:rPr>
              <w:t xml:space="preserve">تأیید هم‌مکانی، محدودسازی مسیر </w:t>
            </w:r>
            <w:r>
              <w:rPr>
                <w:rFonts w:ascii="Arial" w:hAnsi="Arial" w:cs="Arial" w:eastAsia="Arial"/>
                <w:b w:val="0"/>
                <w:sz w:val="17"/>
                <w:rtl w:val="0"/>
                <w:szCs w:val="17"/>
              </w:rPr>
              <w:t>MPS</w:t>
            </w:r>
            <w:r>
              <w:rPr>
                <w:rFonts w:ascii="B Mitra" w:hAnsi="B Mitra" w:cs="B Mitra" w:eastAsia="B Mitra"/>
                <w:b w:val="0"/>
                <w:sz w:val="21"/>
                <w:rtl w:val="1"/>
                <w:szCs w:val="21"/>
              </w:rPr>
              <w:t>، پایش مشتری و کنترل حافظه میزبان.</w:t>
            </w:r>
          </w:p>
        </w:tc>
      </w:tr>
    </w:tbl>
    <w:p>
      <w:pPr>
        <w:pStyle w:val="CaptionFA"/>
        <w:spacing w:before="60" w:after="120"/>
        <w:jc w:val="right"/>
        <w:bidi w:val="1"/>
      </w:pPr>
      <w:r>
        <w:rPr>
          <w:rFonts w:ascii="B Mitra" w:hAnsi="B Mitra" w:cs="B Mitra" w:eastAsia="B Mitra"/>
          <w:b w:val="0"/>
          <w:color w:val="666666"/>
          <w:sz w:val="20"/>
          <w:rtl w:val="1"/>
          <w:szCs w:val="20"/>
        </w:rPr>
        <w:t>منبع: تفسیر پژوهش از نتایج ثبت‌شده و مستندات رسمی.</w:t>
      </w:r>
    </w:p>
    <w:p>
      <w:pPr>
        <w:spacing w:line="293" w:lineRule="auto" w:after="120"/>
        <w:ind w:firstLine="312"/>
        <w:jc w:val="right"/>
        <w:bidi w:val="1"/>
      </w:pPr>
      <w:r>
        <w:rPr>
          <w:rFonts w:ascii="B Mitra" w:hAnsi="B Mitra" w:cs="B Mitra" w:eastAsia="B Mitra"/>
          <w:b w:val="0"/>
          <w:sz w:val="26"/>
          <w:rtl w:val="1"/>
          <w:szCs w:val="26"/>
        </w:rPr>
        <w:t xml:space="preserve">محدودیت‌های اصلی شامل آزمایش روی گره‌های محدود، غالب بودن سناریوهای دو مستأجری، نبود داده معتبر برای بخشی از پیکربندی‌های سه‌مستأجری، و نبود آزمون اشباع مناسب برای سنجش اثر </w:t>
      </w:r>
      <w:r>
        <w:rPr>
          <w:rFonts w:ascii="Arial" w:hAnsi="Arial" w:cs="Arial" w:eastAsia="Arial"/>
          <w:b w:val="0"/>
          <w:sz w:val="21"/>
          <w:rtl w:val="0"/>
          <w:szCs w:val="21"/>
        </w:rPr>
        <w:t>MPS</w:t>
      </w:r>
      <w:r>
        <w:rPr>
          <w:rFonts w:ascii="B Mitra" w:hAnsi="B Mitra" w:cs="B Mitra" w:eastAsia="B Mitra"/>
          <w:b w:val="0"/>
          <w:sz w:val="26"/>
          <w:rtl w:val="1"/>
          <w:szCs w:val="26"/>
        </w:rPr>
        <w:t xml:space="preserve"> در پیکربندی تفکیک‌شده است. احراز هویت، سهمیه محصولی و صورت‌حساب در آثار موجود پروژه تأیید نشده‌اند و خارج از نتیجه‌گیری عملکردی این گزارش هستند.</w:t>
      </w:r>
    </w:p>
    <w:p>
      <w:pPr>
        <w:pStyle w:val="Heading1"/>
        <w:spacing w:before="160" w:after="160"/>
        <w:jc w:val="right"/>
        <w:bidi w:val="1"/>
      </w:pPr>
      <w:r>
        <w:rPr>
          <w:rFonts w:ascii="B Mitra" w:hAnsi="B Mitra" w:cs="B Mitra" w:eastAsia="B Mitra"/>
          <w:b/>
          <w:sz w:val="38"/>
          <w:rtl w:val="1"/>
          <w:szCs w:val="38"/>
        </w:rPr>
        <w:t>۶. مستندات فنی و استقرار بر پایه آزمایش‌ها</w:t>
      </w:r>
    </w:p>
    <w:p>
      <w:pPr>
        <w:pStyle w:val="Heading2"/>
        <w:spacing w:before="160" w:after="160"/>
        <w:jc w:val="right"/>
        <w:bidi w:val="1"/>
      </w:pPr>
      <w:r>
        <w:rPr>
          <w:rFonts w:ascii="B Mitra" w:hAnsi="B Mitra" w:cs="B Mitra" w:eastAsia="B Mitra"/>
          <w:b/>
          <w:sz w:val="32"/>
          <w:rtl w:val="1"/>
          <w:szCs w:val="32"/>
        </w:rPr>
        <w:t>۶-۱. دامنه و یافته‌های قابل ارائه</w:t>
      </w:r>
    </w:p>
    <w:p>
      <w:pPr>
        <w:spacing w:line="293" w:lineRule="auto" w:after="120"/>
        <w:ind w:firstLine="312"/>
        <w:jc w:val="right"/>
        <w:bidi w:val="1"/>
      </w:pPr>
      <w:r>
        <w:rPr>
          <w:rFonts w:ascii="B Mitra" w:hAnsi="B Mitra" w:cs="B Mitra" w:eastAsia="B Mitra"/>
          <w:b w:val="0"/>
          <w:sz w:val="26"/>
          <w:rtl w:val="1"/>
          <w:szCs w:val="26"/>
        </w:rPr>
        <w:t xml:space="preserve">بسته، پیکربندی‌های آزموده‌شده مدل زبانی و تعبیه‌سازی، دو مدل زبانی، بینایی و بازرتبه‌بندی، دو مدل زبانی همسان و تفکیک تانسوری و خط لوله‌ای را نگه می‌دارد. نسخه‌های اصلی بدون تغییر در پوشه </w:t>
      </w:r>
      <w:r>
        <w:rPr>
          <w:rFonts w:ascii="Arial" w:hAnsi="Arial" w:cs="Arial" w:eastAsia="Arial"/>
          <w:b w:val="0"/>
          <w:sz w:val="21"/>
          <w:rtl w:val="0"/>
          <w:szCs w:val="21"/>
        </w:rPr>
        <w:t>configurations</w:t>
      </w:r>
      <w:r>
        <w:rPr>
          <w:rFonts w:ascii="B Mitra" w:hAnsi="B Mitra" w:cs="B Mitra" w:eastAsia="B Mitra"/>
          <w:b w:val="0"/>
          <w:sz w:val="26"/>
          <w:rtl w:val="1"/>
          <w:szCs w:val="26"/>
        </w:rPr>
        <w:t xml:space="preserve"> قرار دارند. نسخه‌های </w:t>
      </w:r>
      <w:r>
        <w:rPr>
          <w:rFonts w:ascii="Arial" w:hAnsi="Arial" w:cs="Arial" w:eastAsia="Arial"/>
          <w:b w:val="0"/>
          <w:sz w:val="21"/>
          <w:rtl w:val="0"/>
          <w:szCs w:val="21"/>
        </w:rPr>
        <w:t>pools</w:t>
      </w:r>
      <w:r>
        <w:rPr>
          <w:rFonts w:ascii="B Mitra" w:hAnsi="B Mitra" w:cs="B Mitra" w:eastAsia="B Mitra"/>
          <w:b w:val="0"/>
          <w:sz w:val="26"/>
          <w:rtl w:val="1"/>
          <w:szCs w:val="26"/>
        </w:rPr>
        <w:t xml:space="preserve"> همان تنظیم‌های زمان اجرا را برای سه گروه گره و نسخه‌های </w:t>
      </w:r>
      <w:r>
        <w:rPr>
          <w:rFonts w:ascii="Arial" w:hAnsi="Arial" w:cs="Arial" w:eastAsia="Arial"/>
          <w:b w:val="0"/>
          <w:sz w:val="21"/>
          <w:rtl w:val="0"/>
          <w:szCs w:val="21"/>
        </w:rPr>
        <w:t>box1</w:t>
      </w:r>
      <w:r>
        <w:rPr>
          <w:rFonts w:ascii="B Mitra" w:hAnsi="B Mitra" w:cs="B Mitra" w:eastAsia="B Mitra"/>
          <w:b w:val="0"/>
          <w:sz w:val="26"/>
          <w:rtl w:val="1"/>
          <w:szCs w:val="26"/>
        </w:rPr>
        <w:t xml:space="preserve"> برای گره آزمایش ارائه می‌کنند. نام خدمت، انتخابگر گره و اتصال ذخیره‌سازی مطابق مقصد تعیین می‌شود. رسید منشأ، تفاوت این اتصال‌ها و سیاست اختصاصی را از تنظیم‌های آزموده‌شده مشخص می‌کند.</w:t>
      </w:r>
    </w:p>
    <w:p>
      <w:pPr>
        <w:spacing w:line="293" w:lineRule="auto" w:after="120"/>
        <w:ind w:firstLine="312"/>
        <w:jc w:val="right"/>
        <w:bidi w:val="1"/>
      </w:pPr>
      <w:r>
        <w:rPr>
          <w:rFonts w:ascii="B Mitra" w:hAnsi="B Mitra" w:cs="B Mitra" w:eastAsia="B Mitra"/>
          <w:b w:val="0"/>
          <w:sz w:val="26"/>
          <w:rtl w:val="1"/>
          <w:szCs w:val="26"/>
        </w:rPr>
        <w:t xml:space="preserve">در اجرای نهایی تفکیک مدل، دو نمونه </w:t>
      </w:r>
      <w:r>
        <w:rPr>
          <w:rFonts w:ascii="Arial" w:hAnsi="Arial" w:cs="Arial" w:eastAsia="Arial"/>
          <w:b w:val="0"/>
          <w:sz w:val="21"/>
          <w:rtl w:val="0"/>
          <w:szCs w:val="21"/>
        </w:rPr>
        <w:t>Qwen2.5-7B-Instruct-AWQ</w:t>
      </w:r>
      <w:r>
        <w:rPr>
          <w:rFonts w:ascii="B Mitra" w:hAnsi="B Mitra" w:cs="B Mitra" w:eastAsia="B Mitra"/>
          <w:b w:val="0"/>
          <w:sz w:val="26"/>
          <w:rtl w:val="1"/>
          <w:szCs w:val="26"/>
        </w:rPr>
        <w:t xml:space="preserve"> روی همان دو پردازنده گرافیکی قرار گرفتند. یک نمونه تفکیک تانسوری دوگانه و دیگری تفکیک خط لوله‌ای دوگانه داشت. در هر حالت اشتراکی، ۳۰۶ درخواست از ۳۰۶ درخواست موفق بود. گذردهی </w:t>
      </w:r>
      <w:r>
        <w:rPr>
          <w:rFonts w:ascii="Arial" w:hAnsi="Arial" w:cs="Arial" w:eastAsia="Arial"/>
          <w:b w:val="0"/>
          <w:sz w:val="21"/>
          <w:rtl w:val="0"/>
          <w:szCs w:val="21"/>
        </w:rPr>
        <w:t>HAMI</w:t>
      </w:r>
      <w:r>
        <w:rPr>
          <w:rFonts w:ascii="B Mitra" w:hAnsi="B Mitra" w:cs="B Mitra" w:eastAsia="B Mitra"/>
          <w:b w:val="0"/>
          <w:sz w:val="26"/>
          <w:rtl w:val="1"/>
          <w:szCs w:val="26"/>
        </w:rPr>
        <w:t xml:space="preserve"> و </w:t>
      </w:r>
      <w:r>
        <w:rPr>
          <w:rFonts w:ascii="Arial" w:hAnsi="Arial" w:cs="Arial" w:eastAsia="Arial"/>
          <w:b w:val="0"/>
          <w:sz w:val="21"/>
          <w:rtl w:val="0"/>
          <w:szCs w:val="21"/>
        </w:rPr>
        <w:t>HAMI</w:t>
      </w:r>
      <w:r>
        <w:rPr>
          <w:rFonts w:ascii="B Mitra" w:hAnsi="B Mitra" w:cs="B Mitra" w:eastAsia="B Mitra"/>
          <w:b w:val="0"/>
          <w:sz w:val="26"/>
          <w:rtl w:val="1"/>
          <w:szCs w:val="26"/>
        </w:rPr>
        <w:t xml:space="preserve"> + </w:t>
      </w:r>
      <w:r>
        <w:rPr>
          <w:rFonts w:ascii="Arial" w:hAnsi="Arial" w:cs="Arial" w:eastAsia="Arial"/>
          <w:b w:val="0"/>
          <w:sz w:val="21"/>
          <w:rtl w:val="0"/>
          <w:szCs w:val="21"/>
        </w:rPr>
        <w:t>MPS</w:t>
      </w:r>
      <w:r>
        <w:rPr>
          <w:rFonts w:ascii="B Mitra" w:hAnsi="B Mitra" w:cs="B Mitra" w:eastAsia="B Mitra"/>
          <w:b w:val="0"/>
          <w:sz w:val="26"/>
          <w:rtl w:val="1"/>
          <w:szCs w:val="26"/>
        </w:rPr>
        <w:t xml:space="preserve"> به‌ترتیب حدود ۶۴٫۳۱ و ۶۴٫۳۶ توکن بر ثانیه بود. بار هر نقش ۰٫۵ درخواست بر ثانیه با ورود پواسون، به‌مدت ۳۰۰ ثانیه و سپس تخلیه صف بود. محدودیت حافظه میزبان اجازه آزمون بار اشباع‌کننده مناسب برای سنجش مزیت </w:t>
      </w:r>
      <w:r>
        <w:rPr>
          <w:rFonts w:ascii="Arial" w:hAnsi="Arial" w:cs="Arial" w:eastAsia="Arial"/>
          <w:b w:val="0"/>
          <w:sz w:val="21"/>
          <w:rtl w:val="0"/>
          <w:szCs w:val="21"/>
        </w:rPr>
        <w:t>MPS</w:t>
      </w:r>
      <w:r>
        <w:rPr>
          <w:rFonts w:ascii="B Mitra" w:hAnsi="B Mitra" w:cs="B Mitra" w:eastAsia="B Mitra"/>
          <w:b w:val="0"/>
          <w:sz w:val="26"/>
          <w:rtl w:val="1"/>
          <w:szCs w:val="26"/>
        </w:rPr>
        <w:t xml:space="preserve"> را نداد؛ این نتیجه امکان تفکیک و اشتراک هم‌زمان را نشان می‌دهد، نه برتری قطعی یا ظرفیت بیشینه.</w:t>
      </w:r>
    </w:p>
    <w:p>
      <w:pPr>
        <w:spacing w:line="293" w:lineRule="auto" w:after="120"/>
        <w:ind w:firstLine="312"/>
        <w:jc w:val="right"/>
        <w:bidi w:val="1"/>
      </w:pPr>
      <w:r>
        <w:rPr>
          <w:rFonts w:ascii="B Mitra" w:hAnsi="B Mitra" w:cs="B Mitra" w:eastAsia="B Mitra"/>
          <w:b w:val="0"/>
          <w:sz w:val="26"/>
          <w:rtl w:val="1"/>
          <w:szCs w:val="26"/>
        </w:rPr>
        <w:t>در ویدئو، نمودارهای ورود درخواست، صدک‌های ۹۵ و ۹۹ تأخیر و گذردهی در بازه‌های زمانی یکسان توضیح داده می‌شوند. تصویر قدیمی داشبورد صرفاً نمای رابط است. ضبط تازه با پایش فعال، یک نمایش مستقل محسوب می‌شود و نباید به اجرای فاقد پرومتئوس نسبت داده شود. مسیرهای فرمان‌های این بخش نسبت به پوشه تحویل هستند.</w:t>
      </w:r>
    </w:p>
    <w:p>
      <w:pPr>
        <w:pStyle w:val="Heading2"/>
        <w:spacing w:before="160" w:after="160"/>
        <w:jc w:val="right"/>
        <w:bidi w:val="1"/>
      </w:pPr>
      <w:r>
        <w:rPr>
          <w:rFonts w:ascii="B Mitra" w:hAnsi="B Mitra" w:cs="B Mitra" w:eastAsia="B Mitra"/>
          <w:b/>
          <w:sz w:val="32"/>
          <w:rtl w:val="1"/>
          <w:szCs w:val="32"/>
        </w:rPr>
        <w:t xml:space="preserve">۶-۲. پیش‌نیاز و نصب </w:t>
      </w:r>
      <w:r>
        <w:rPr>
          <w:rFonts w:ascii="Arial" w:hAnsi="Arial" w:cs="Arial" w:eastAsia="Arial"/>
          <w:b/>
          <w:sz w:val="26"/>
          <w:rtl w:val="0"/>
          <w:szCs w:val="26"/>
        </w:rPr>
        <w:t>HAMI</w:t>
      </w:r>
    </w:p>
    <w:p>
      <w:pPr>
        <w:spacing w:line="293" w:lineRule="auto" w:after="120"/>
        <w:ind w:firstLine="312"/>
        <w:jc w:val="right"/>
        <w:bidi w:val="1"/>
      </w:pPr>
      <w:r>
        <w:rPr>
          <w:rFonts w:ascii="B Mitra" w:hAnsi="B Mitra" w:cs="B Mitra" w:eastAsia="B Mitra"/>
          <w:b w:val="0"/>
          <w:sz w:val="26"/>
          <w:rtl w:val="1"/>
          <w:szCs w:val="26"/>
        </w:rPr>
        <w:t xml:space="preserve">محیط آزموده‌شده شامل دو پردازنده </w:t>
      </w:r>
      <w:r>
        <w:rPr>
          <w:rFonts w:ascii="Arial" w:hAnsi="Arial" w:cs="Arial" w:eastAsia="Arial"/>
          <w:b w:val="0"/>
          <w:sz w:val="21"/>
          <w:rtl w:val="0"/>
          <w:szCs w:val="21"/>
        </w:rPr>
        <w:t>RTX 3080 Ti</w:t>
      </w:r>
      <w:r>
        <w:rPr>
          <w:rFonts w:ascii="B Mitra" w:hAnsi="B Mitra" w:cs="B Mitra" w:eastAsia="B Mitra"/>
          <w:b w:val="0"/>
          <w:sz w:val="26"/>
          <w:rtl w:val="1"/>
          <w:szCs w:val="26"/>
        </w:rPr>
        <w:t xml:space="preserve">، حافظه میزبان ۱۶ گیگابایتی، کوبرنتیز سبک </w:t>
      </w:r>
      <w:r>
        <w:rPr>
          <w:rFonts w:ascii="Arial" w:hAnsi="Arial" w:cs="Arial" w:eastAsia="Arial"/>
          <w:b w:val="0"/>
          <w:sz w:val="21"/>
          <w:rtl w:val="0"/>
          <w:szCs w:val="21"/>
        </w:rPr>
        <w:t>k3s</w:t>
      </w:r>
      <w:r>
        <w:rPr>
          <w:rFonts w:ascii="B Mitra" w:hAnsi="B Mitra" w:cs="B Mitra" w:eastAsia="B Mitra"/>
          <w:b w:val="0"/>
          <w:sz w:val="26"/>
          <w:rtl w:val="1"/>
          <w:szCs w:val="26"/>
        </w:rPr>
        <w:t xml:space="preserve">، </w:t>
      </w:r>
      <w:r>
        <w:rPr>
          <w:rFonts w:ascii="Arial" w:hAnsi="Arial" w:cs="Arial" w:eastAsia="Arial"/>
          <w:b w:val="0"/>
          <w:sz w:val="21"/>
          <w:rtl w:val="0"/>
          <w:szCs w:val="21"/>
        </w:rPr>
        <w:t>KServe</w:t>
      </w:r>
      <w:r>
        <w:rPr>
          <w:rFonts w:ascii="B Mitra" w:hAnsi="B Mitra" w:cs="B Mitra" w:eastAsia="B Mitra"/>
          <w:b w:val="0"/>
          <w:sz w:val="26"/>
          <w:rtl w:val="1"/>
          <w:szCs w:val="26"/>
        </w:rPr>
        <w:t xml:space="preserve"> نسخه ۰٫۱۷٫۰ و زمان اجرای </w:t>
      </w:r>
      <w:r>
        <w:rPr>
          <w:rFonts w:ascii="Arial" w:hAnsi="Arial" w:cs="Arial" w:eastAsia="Arial"/>
          <w:b w:val="0"/>
          <w:sz w:val="21"/>
          <w:rtl w:val="0"/>
          <w:szCs w:val="21"/>
        </w:rPr>
        <w:t>vLLM</w:t>
      </w:r>
      <w:r>
        <w:rPr>
          <w:rFonts w:ascii="B Mitra" w:hAnsi="B Mitra" w:cs="B Mitra" w:eastAsia="B Mitra"/>
          <w:b w:val="0"/>
          <w:sz w:val="26"/>
          <w:rtl w:val="1"/>
          <w:szCs w:val="26"/>
        </w:rPr>
        <w:t xml:space="preserve"> نسخه ۰٫۱۵٫۱ بود. درایور، ابزار کانتینری انویدیا، کلاس اجرای </w:t>
      </w:r>
      <w:r>
        <w:rPr>
          <w:rFonts w:ascii="Arial" w:hAnsi="Arial" w:cs="Arial" w:eastAsia="Arial"/>
          <w:b w:val="0"/>
          <w:sz w:val="21"/>
          <w:rtl w:val="0"/>
          <w:szCs w:val="21"/>
        </w:rPr>
        <w:t>nvidia</w:t>
      </w:r>
      <w:r>
        <w:rPr>
          <w:rFonts w:ascii="B Mitra" w:hAnsi="B Mitra" w:cs="B Mitra" w:eastAsia="B Mitra"/>
          <w:b w:val="0"/>
          <w:sz w:val="26"/>
          <w:rtl w:val="1"/>
          <w:szCs w:val="26"/>
        </w:rPr>
        <w:t xml:space="preserve"> و تعریف خدمت </w:t>
      </w:r>
      <w:r>
        <w:rPr>
          <w:rFonts w:ascii="Arial" w:hAnsi="Arial" w:cs="Arial" w:eastAsia="Arial"/>
          <w:b w:val="0"/>
          <w:sz w:val="21"/>
          <w:rtl w:val="0"/>
          <w:szCs w:val="21"/>
        </w:rPr>
        <w:t>LLMInferenceService</w:t>
      </w:r>
      <w:r>
        <w:rPr>
          <w:rFonts w:ascii="B Mitra" w:hAnsi="B Mitra" w:cs="B Mitra" w:eastAsia="B Mitra"/>
          <w:b w:val="0"/>
          <w:sz w:val="26"/>
          <w:rtl w:val="1"/>
          <w:szCs w:val="26"/>
        </w:rPr>
        <w:t xml:space="preserve"> باید از قبل موجود باشند [۶]، [۷]، [۱۱]. روی گره آزمایش </w:t>
      </w:r>
      <w:r>
        <w:rPr>
          <w:rFonts w:ascii="Arial" w:hAnsi="Arial" w:cs="Arial" w:eastAsia="Arial"/>
          <w:b w:val="0"/>
          <w:sz w:val="21"/>
          <w:rtl w:val="0"/>
          <w:szCs w:val="21"/>
        </w:rPr>
        <w:t>HAMI</w:t>
      </w:r>
      <w:r>
        <w:rPr>
          <w:rFonts w:ascii="B Mitra" w:hAnsi="B Mitra" w:cs="B Mitra" w:eastAsia="B Mitra"/>
          <w:b w:val="0"/>
          <w:sz w:val="26"/>
          <w:rtl w:val="1"/>
          <w:szCs w:val="26"/>
        </w:rPr>
        <w:t xml:space="preserve"> نصب است؛ بخش نصب تازه نباید دوباره روی آن اجرا شود. ابتدا زمینه خوشه، نسخه‌ها، منابع تخصیص‌پذیر، درخواست‌های رزروشده و وجود مدل‌ها بررسی می‌شوند.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cd /opt/GPU_Share/deliverable</w:t>
        <w:br/>
        <w:t>kubectl config current-context</w:t>
        <w:br/>
        <w:t>kubectl get runtimeclass nvidia</w:t>
        <w:br/>
        <w:t>kubectl get crd llminferenceservices.serving.kserve.io</w:t>
        <w:br/>
        <w:t>helm -n kube-system list</w:t>
        <w:br/>
        <w:t>kubectl describe node mr-gholami</w:t>
        <w:br/>
        <w:t>kubectl -n llm-demo get pvc</w:t>
        <w:br/>
        <w:t>free -m</w:t>
        <w:br/>
        <w:t>nvidia-smi</w:t>
      </w:r>
    </w:p>
    <w:p>
      <w:pPr>
        <w:spacing w:line="293" w:lineRule="auto" w:after="120"/>
        <w:ind w:firstLine="312"/>
        <w:jc w:val="right"/>
        <w:bidi w:val="1"/>
      </w:pPr>
      <w:r>
        <w:rPr>
          <w:rFonts w:ascii="B Mitra" w:hAnsi="B Mitra" w:cs="B Mitra" w:eastAsia="B Mitra"/>
          <w:b w:val="0"/>
          <w:sz w:val="26"/>
          <w:rtl w:val="1"/>
          <w:szCs w:val="26"/>
        </w:rPr>
        <w:t xml:space="preserve">فرمان‌های زیر فقط برای نصب تازه </w:t>
      </w:r>
      <w:r>
        <w:rPr>
          <w:rFonts w:ascii="Arial" w:hAnsi="Arial" w:cs="Arial" w:eastAsia="Arial"/>
          <w:b w:val="0"/>
          <w:sz w:val="21"/>
          <w:rtl w:val="0"/>
          <w:szCs w:val="21"/>
        </w:rPr>
        <w:t>HAMI</w:t>
      </w:r>
      <w:r>
        <w:rPr>
          <w:rFonts w:ascii="B Mitra" w:hAnsi="B Mitra" w:cs="B Mitra" w:eastAsia="B Mitra"/>
          <w:b w:val="0"/>
          <w:sz w:val="26"/>
          <w:rtl w:val="1"/>
          <w:szCs w:val="26"/>
        </w:rPr>
        <w:t xml:space="preserve"> نسخه ۲٫۹٫۰ هستند. نام سه گره با نام واقعی مقصد جایگزین می‌شود. هر گره باید فقط یک افزونه مسئول انتشار منابع گرافیکی داشته باشد؛ اگر افزونه پیش‌فرض انویدیا یا افزونه اپراتور فعال است، مدیریت آن باید از طریق همان نصب‌کننده به </w:t>
      </w:r>
      <w:r>
        <w:rPr>
          <w:rFonts w:ascii="Arial" w:hAnsi="Arial" w:cs="Arial" w:eastAsia="Arial"/>
          <w:b w:val="0"/>
          <w:sz w:val="21"/>
          <w:rtl w:val="0"/>
          <w:szCs w:val="21"/>
        </w:rPr>
        <w:t>HAMI</w:t>
      </w:r>
      <w:r>
        <w:rPr>
          <w:rFonts w:ascii="B Mitra" w:hAnsi="B Mitra" w:cs="B Mitra" w:eastAsia="B Mitra"/>
          <w:b w:val="0"/>
          <w:sz w:val="26"/>
          <w:rtl w:val="1"/>
          <w:szCs w:val="26"/>
        </w:rPr>
        <w:t xml:space="preserve"> واگذار شود، بدون حذف درایور و ابزار کانتینری. فایل مقادیر، گره‌های مدیریت‌شده، سهم‌بندی دستگاه و سیاست پرکردن دستگاه را مشخص می‌کند [۵]. نصب موجود نیازمند حفظ مقادیر همان انتشار است، نه جایگزینی آن‌ها با مقادیر نمونه.</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create namespace llm-demo --dry-run=client -o yaml | kubectl apply -f -</w:t>
        <w:br/>
        <w:t>kubectl label namespace llm-demo gpu-share.io/managed=true --overwrite</w:t>
        <w:br/>
        <w:t>kubectl label node NODE_DEDICATED NODE_HAMI NODE_MPS \</w:t>
        <w:br/>
        <w:t xml:space="preserve">  gpu-share.io/managed=true --overwrite</w:t>
        <w:br/>
        <w:t>helm repo add hami-charts https://project-hami.github.io/HAMi/</w:t>
        <w:br/>
        <w:t>helm repo update hami-charts</w:t>
        <w:br/>
        <w:t>helm install hami hami-charts/hami --version 2.9.0 \</w:t>
        <w:br/>
        <w:t xml:space="preserve">  -n kube-system -f infrastructure/hami-values.yaml</w:t>
        <w:br/>
        <w:t>kubectl -n kube-system get pods -o wide</w:t>
      </w:r>
    </w:p>
    <w:p>
      <w:pPr>
        <w:spacing w:line="293" w:lineRule="auto" w:after="120"/>
        <w:ind w:firstLine="312"/>
        <w:jc w:val="right"/>
        <w:bidi w:val="1"/>
      </w:pPr>
      <w:r>
        <w:rPr>
          <w:rFonts w:ascii="B Mitra" w:hAnsi="B Mitra" w:cs="B Mitra" w:eastAsia="B Mitra"/>
          <w:b w:val="0"/>
          <w:sz w:val="26"/>
          <w:rtl w:val="1"/>
          <w:szCs w:val="26"/>
        </w:rPr>
        <w:t xml:space="preserve">برای گره آزمایش، سیاست موجود زمان‌بند بررسی می‌شود. سیاست دستگاه باید </w:t>
      </w:r>
      <w:r>
        <w:rPr>
          <w:rFonts w:ascii="Arial" w:hAnsi="Arial" w:cs="Arial" w:eastAsia="Arial"/>
          <w:b w:val="0"/>
          <w:sz w:val="21"/>
          <w:rtl w:val="0"/>
          <w:szCs w:val="21"/>
        </w:rPr>
        <w:t>binpack</w:t>
      </w:r>
      <w:r>
        <w:rPr>
          <w:rFonts w:ascii="B Mitra" w:hAnsi="B Mitra" w:cs="B Mitra" w:eastAsia="B Mitra"/>
          <w:b w:val="0"/>
          <w:sz w:val="26"/>
          <w:rtl w:val="1"/>
          <w:szCs w:val="26"/>
        </w:rPr>
        <w:t xml:space="preserve"> باشد تا دو خدمت تک‌دستگاهی، در صورت کافی‌بودن سهم منابع، روی یک دستگاه قرار گیرند. سیاست </w:t>
      </w:r>
      <w:r>
        <w:rPr>
          <w:rFonts w:ascii="Arial" w:hAnsi="Arial" w:cs="Arial" w:eastAsia="Arial"/>
          <w:b w:val="0"/>
          <w:sz w:val="21"/>
          <w:rtl w:val="0"/>
          <w:szCs w:val="21"/>
        </w:rPr>
        <w:t>spread</w:t>
      </w:r>
      <w:r>
        <w:rPr>
          <w:rFonts w:ascii="B Mitra" w:hAnsi="B Mitra" w:cs="B Mitra" w:eastAsia="B Mitra"/>
          <w:b w:val="0"/>
          <w:sz w:val="26"/>
          <w:rtl w:val="1"/>
          <w:szCs w:val="26"/>
        </w:rPr>
        <w:t xml:space="preserve"> ممکن است آن‌ها را جدا کند. تغییر سیاست در فایل مقادیر نصب موجود و ارتقای همان انتشار، در زمان نگه‌داری انجام می‌شود؛ برای نصب فعلی که این سیاست را دارد، ارتقا لازم نیست. انتخابگر گره فقط گروه را تعیین می‌کند و پردازنده مشخصی را تضمین نمی‌کند.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-n kube-system get deploy hami-scheduler \</w:t>
        <w:br/>
        <w:t xml:space="preserve">  -o jsonpath='{range .spec.template.spec.containers[*]}{.name}{"\n"}{.command}{"\n"}{.args}{"\n"}{end}'</w:t>
      </w:r>
    </w:p>
    <w:p>
      <w:pPr>
        <w:pStyle w:val="Heading2"/>
        <w:spacing w:before="160" w:after="160"/>
        <w:jc w:val="right"/>
        <w:bidi w:val="1"/>
      </w:pPr>
      <w:r>
        <w:rPr>
          <w:rFonts w:ascii="B Mitra" w:hAnsi="B Mitra" w:cs="B Mitra" w:eastAsia="B Mitra"/>
          <w:b/>
          <w:sz w:val="32"/>
          <w:rtl w:val="1"/>
          <w:szCs w:val="32"/>
        </w:rPr>
        <w:t>۶-۳. سه گروه گره و ذخیره‌سازی</w:t>
      </w:r>
    </w:p>
    <w:p>
      <w:pPr>
        <w:spacing w:line="293" w:lineRule="auto" w:after="120"/>
        <w:ind w:firstLine="312"/>
        <w:jc w:val="right"/>
        <w:bidi w:val="1"/>
      </w:pPr>
      <w:r>
        <w:rPr>
          <w:rFonts w:ascii="B Mitra" w:hAnsi="B Mitra" w:cs="B Mitra" w:eastAsia="B Mitra"/>
          <w:b w:val="0"/>
          <w:sz w:val="26"/>
          <w:rtl w:val="1"/>
          <w:szCs w:val="26"/>
        </w:rPr>
        <w:t xml:space="preserve">مسیرهای </w:t>
      </w:r>
      <w:r>
        <w:rPr>
          <w:rFonts w:ascii="Arial" w:hAnsi="Arial" w:cs="Arial" w:eastAsia="Arial"/>
          <w:b w:val="0"/>
          <w:sz w:val="21"/>
          <w:rtl w:val="0"/>
          <w:szCs w:val="21"/>
        </w:rPr>
        <w:t>pools/dedicated</w:t>
      </w:r>
      <w:r>
        <w:rPr>
          <w:rFonts w:ascii="B Mitra" w:hAnsi="B Mitra" w:cs="B Mitra" w:eastAsia="B Mitra"/>
          <w:b w:val="0"/>
          <w:sz w:val="26"/>
          <w:rtl w:val="1"/>
          <w:szCs w:val="26"/>
        </w:rPr>
        <w:t xml:space="preserve">، </w:t>
      </w:r>
      <w:r>
        <w:rPr>
          <w:rFonts w:ascii="Arial" w:hAnsi="Arial" w:cs="Arial" w:eastAsia="Arial"/>
          <w:b w:val="0"/>
          <w:sz w:val="21"/>
          <w:rtl w:val="0"/>
          <w:szCs w:val="21"/>
        </w:rPr>
        <w:t>pools/hami</w:t>
      </w:r>
      <w:r>
        <w:rPr>
          <w:rFonts w:ascii="B Mitra" w:hAnsi="B Mitra" w:cs="B Mitra" w:eastAsia="B Mitra"/>
          <w:b w:val="0"/>
          <w:sz w:val="26"/>
          <w:rtl w:val="1"/>
          <w:szCs w:val="26"/>
        </w:rPr>
        <w:t xml:space="preserve"> و </w:t>
      </w:r>
      <w:r>
        <w:rPr>
          <w:rFonts w:ascii="Arial" w:hAnsi="Arial" w:cs="Arial" w:eastAsia="Arial"/>
          <w:b w:val="0"/>
          <w:sz w:val="21"/>
          <w:rtl w:val="0"/>
          <w:szCs w:val="21"/>
        </w:rPr>
        <w:t>pools/hami-mps</w:t>
      </w:r>
      <w:r>
        <w:rPr>
          <w:rFonts w:ascii="B Mitra" w:hAnsi="B Mitra" w:cs="B Mitra" w:eastAsia="B Mitra"/>
          <w:b w:val="0"/>
          <w:sz w:val="26"/>
          <w:rtl w:val="1"/>
          <w:szCs w:val="26"/>
        </w:rPr>
        <w:t xml:space="preserve"> به‌ترتیب گروه اختصاصی، اشتراکی و اشتراکی با خدمت چندفرایندی را تعریف می‌کنند. در هر مسیر، </w:t>
      </w:r>
      <w:r>
        <w:rPr>
          <w:rFonts w:ascii="Arial" w:hAnsi="Arial" w:cs="Arial" w:eastAsia="Arial"/>
          <w:b w:val="0"/>
          <w:sz w:val="21"/>
          <w:rtl w:val="0"/>
          <w:szCs w:val="21"/>
        </w:rPr>
        <w:t>00-storage.yaml</w:t>
      </w:r>
      <w:r>
        <w:rPr>
          <w:rFonts w:ascii="B Mitra" w:hAnsi="B Mitra" w:cs="B Mitra" w:eastAsia="B Mitra"/>
          <w:b w:val="0"/>
          <w:sz w:val="26"/>
          <w:rtl w:val="1"/>
          <w:szCs w:val="26"/>
        </w:rPr>
        <w:t xml:space="preserve"> حجم پایدار محلی و ادعای متناظر را می‌سازد؛ </w:t>
      </w:r>
      <w:r>
        <w:rPr>
          <w:rFonts w:ascii="Arial" w:hAnsi="Arial" w:cs="Arial" w:eastAsia="Arial"/>
          <w:b w:val="0"/>
          <w:sz w:val="21"/>
          <w:rtl w:val="0"/>
          <w:szCs w:val="21"/>
        </w:rPr>
        <w:t>10-llm.yaml</w:t>
      </w:r>
      <w:r>
        <w:rPr>
          <w:rFonts w:ascii="B Mitra" w:hAnsi="B Mitra" w:cs="B Mitra" w:eastAsia="B Mitra"/>
          <w:b w:val="0"/>
          <w:sz w:val="26"/>
          <w:rtl w:val="1"/>
          <w:szCs w:val="26"/>
        </w:rPr>
        <w:t xml:space="preserve"> مدل زبانی و </w:t>
      </w:r>
      <w:r>
        <w:rPr>
          <w:rFonts w:ascii="Arial" w:hAnsi="Arial" w:cs="Arial" w:eastAsia="Arial"/>
          <w:b w:val="0"/>
          <w:sz w:val="21"/>
          <w:rtl w:val="0"/>
          <w:szCs w:val="21"/>
        </w:rPr>
        <w:t>11-embed.yaml</w:t>
      </w:r>
      <w:r>
        <w:rPr>
          <w:rFonts w:ascii="B Mitra" w:hAnsi="B Mitra" w:cs="B Mitra" w:eastAsia="B Mitra"/>
          <w:b w:val="0"/>
          <w:sz w:val="26"/>
          <w:rtl w:val="1"/>
          <w:szCs w:val="26"/>
        </w:rPr>
        <w:t xml:space="preserve"> مدل تعبیه‌سازی را مستقر می‌کنند. پیش از اعمال، مقدار </w:t>
      </w:r>
      <w:r>
        <w:rPr>
          <w:rFonts w:ascii="Arial" w:hAnsi="Arial" w:cs="Arial" w:eastAsia="Arial"/>
          <w:b w:val="0"/>
          <w:sz w:val="21"/>
          <w:rtl w:val="0"/>
          <w:szCs w:val="21"/>
        </w:rPr>
        <w:t>SET</w:t>
      </w:r>
      <w:r>
        <w:rPr>
          <w:rFonts w:ascii="B Mitra" w:hAnsi="B Mitra" w:cs="B Mitra" w:eastAsia="B Mitra"/>
          <w:b w:val="0"/>
          <w:sz w:val="26"/>
          <w:rtl w:val="1"/>
          <w:szCs w:val="26"/>
        </w:rPr>
        <w:t xml:space="preserve"> در وابستگی گره حجم با نام واقعی گره، مسیر محلی با محل وزن‌ها و نشانی تصویر با مخزن قابل دسترسی مقصد جایگزین می‌شود. نشانی </w:t>
      </w:r>
      <w:r>
        <w:rPr>
          <w:rFonts w:ascii="Arial" w:hAnsi="Arial" w:cs="Arial" w:eastAsia="Arial"/>
          <w:b w:val="0"/>
          <w:sz w:val="21"/>
          <w:rtl w:val="0"/>
          <w:szCs w:val="21"/>
        </w:rPr>
        <w:t>127.0.0.1:5000</w:t>
      </w:r>
      <w:r>
        <w:rPr>
          <w:rFonts w:ascii="B Mitra" w:hAnsi="B Mitra" w:cs="B Mitra" w:eastAsia="B Mitra"/>
          <w:b w:val="0"/>
          <w:sz w:val="26"/>
          <w:rtl w:val="1"/>
          <w:szCs w:val="26"/>
        </w:rPr>
        <w:t xml:space="preserve"> مخزن محلی گره آزمایش است و برای خوشه چندگرهی باید تطبیق یابد. حجم‌ها وزن مدل را دانلود نمی‌کنند.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label node NODE_DEDICATED gpu-share.io/pool=dedicated --overwrite</w:t>
        <w:br/>
        <w:t>kubectl label node NODE_HAMI gpu-share.io/pool=hami --overwrite</w:t>
        <w:br/>
        <w:t>kubectl label node NODE_MPS gpu-share.io/pool=hami-mps \</w:t>
        <w:br/>
        <w:t xml:space="preserve">  gpu-share.io/mps-enabled=true --overwrite</w:t>
        <w:br/>
        <w:t>kubectl apply --dry-run=server -f pools/hami/00-storage.yaml</w:t>
        <w:br/>
        <w:t>kubectl apply -f pools/hami/00-storage.yaml</w:t>
        <w:br/>
        <w:t>kubectl apply --dry-run=server -f pools/hami/10-llm.yaml</w:t>
        <w:br/>
        <w:t>kubectl apply -f pools/hami/10-llm.yaml -f pools/hami/11-embed.yaml</w:t>
      </w:r>
    </w:p>
    <w:p>
      <w:pPr>
        <w:spacing w:line="293" w:lineRule="auto" w:after="120"/>
        <w:ind w:firstLine="312"/>
        <w:jc w:val="right"/>
        <w:bidi w:val="1"/>
      </w:pPr>
      <w:r>
        <w:rPr>
          <w:rFonts w:ascii="B Mitra" w:hAnsi="B Mitra" w:cs="B Mitra" w:eastAsia="B Mitra"/>
          <w:b w:val="0"/>
          <w:sz w:val="26"/>
          <w:rtl w:val="1"/>
          <w:szCs w:val="26"/>
        </w:rPr>
        <w:t xml:space="preserve">این مثال گروه </w:t>
      </w:r>
      <w:r>
        <w:rPr>
          <w:rFonts w:ascii="Arial" w:hAnsi="Arial" w:cs="Arial" w:eastAsia="Arial"/>
          <w:b w:val="0"/>
          <w:sz w:val="21"/>
          <w:rtl w:val="0"/>
          <w:szCs w:val="21"/>
        </w:rPr>
        <w:t>HAMI</w:t>
      </w:r>
      <w:r>
        <w:rPr>
          <w:rFonts w:ascii="B Mitra" w:hAnsi="B Mitra" w:cs="B Mitra" w:eastAsia="B Mitra"/>
          <w:b w:val="0"/>
          <w:sz w:val="26"/>
          <w:rtl w:val="1"/>
          <w:szCs w:val="26"/>
        </w:rPr>
        <w:t xml:space="preserve"> را نشان می‌دهد؛ دو مسیر دیگر با پیش‌نیاز متناظر انتخاب می‌شوند. هر حجم محلی نمونه به یک گره وابسته است. برای چند گره در یک گروه، ذخیره‌سازی مشترک یا اتصال و حجم محلی مستقل هر استقرار لازم است؛ تکثیر یک حجم محلی، داده را بین گره‌ها منتقل نمی‌کند. فایل‌ها نباید به‌صورت بازگشتی و هم‌زمان اعمال شوند.</w:t>
      </w:r>
    </w:p>
    <w:p>
      <w:pPr>
        <w:spacing w:line="293" w:lineRule="auto" w:after="120"/>
        <w:ind w:firstLine="312"/>
        <w:jc w:val="right"/>
        <w:bidi w:val="1"/>
      </w:pPr>
      <w:r>
        <w:rPr>
          <w:rFonts w:ascii="B Mitra" w:hAnsi="B Mitra" w:cs="B Mitra" w:eastAsia="B Mitra"/>
          <w:b w:val="0"/>
          <w:sz w:val="26"/>
          <w:rtl w:val="1"/>
          <w:szCs w:val="26"/>
        </w:rPr>
        <w:t xml:space="preserve">در گروه اختصاصی، سهم محاسبات ۱۰۰ تعیین شده است تا زمان‌بند </w:t>
      </w:r>
      <w:r>
        <w:rPr>
          <w:rFonts w:ascii="Arial" w:hAnsi="Arial" w:cs="Arial" w:eastAsia="Arial"/>
          <w:b w:val="0"/>
          <w:sz w:val="21"/>
          <w:rtl w:val="0"/>
          <w:szCs w:val="21"/>
        </w:rPr>
        <w:t>HAMI</w:t>
      </w:r>
      <w:r>
        <w:rPr>
          <w:rFonts w:ascii="B Mitra" w:hAnsi="B Mitra" w:cs="B Mitra" w:eastAsia="B Mitra"/>
          <w:b w:val="0"/>
          <w:sz w:val="26"/>
          <w:rtl w:val="1"/>
          <w:szCs w:val="26"/>
        </w:rPr>
        <w:t xml:space="preserve"> دو خدمت درخواست‌کننده سهم مثبت را روی یک دستگاه نپذیرد. این سیاست، تضمین جداسازی امنیتی فرایندهای خارج از مدیریت </w:t>
      </w:r>
      <w:r>
        <w:rPr>
          <w:rFonts w:ascii="Arial" w:hAnsi="Arial" w:cs="Arial" w:eastAsia="Arial"/>
          <w:b w:val="0"/>
          <w:sz w:val="21"/>
          <w:rtl w:val="0"/>
          <w:szCs w:val="21"/>
        </w:rPr>
        <w:t>HAMI</w:t>
      </w:r>
      <w:r>
        <w:rPr>
          <w:rFonts w:ascii="B Mitra" w:hAnsi="B Mitra" w:cs="B Mitra" w:eastAsia="B Mitra"/>
          <w:b w:val="0"/>
          <w:sz w:val="26"/>
          <w:rtl w:val="1"/>
          <w:szCs w:val="26"/>
        </w:rPr>
        <w:t xml:space="preserve"> نیست و با خط پایه تاریخی بدون همسایه تفاوت دارد. در دو گروه اشتراکی، سهم هر خدمت ۵۰ و سهم حافظه مدل زبانی و تعبیه‌سازی به‌ترتیب ۸٬۱۹۲ و ۳٬۰۷۲ مگابایت در هر دستگاه است. سهم حافظه گرافیکی با درخواست حافظه میزبان تفاوت دارد.</w:t>
      </w:r>
    </w:p>
    <w:p>
      <w:pPr>
        <w:pStyle w:val="Heading2"/>
        <w:spacing w:before="160" w:after="160"/>
        <w:jc w:val="right"/>
        <w:bidi w:val="1"/>
      </w:pPr>
      <w:r>
        <w:rPr>
          <w:rFonts w:ascii="B Mitra" w:hAnsi="B Mitra" w:cs="B Mitra" w:eastAsia="B Mitra"/>
          <w:b/>
          <w:sz w:val="32"/>
          <w:rtl w:val="1"/>
          <w:szCs w:val="32"/>
        </w:rPr>
        <w:t>۶-۴. آماده‌سازی نمایش روی گره آزمایش</w:t>
      </w:r>
    </w:p>
    <w:p>
      <w:pPr>
        <w:spacing w:line="293" w:lineRule="auto" w:after="120"/>
        <w:ind w:firstLine="312"/>
        <w:jc w:val="right"/>
        <w:bidi w:val="1"/>
      </w:pPr>
      <w:r>
        <w:rPr>
          <w:rFonts w:ascii="B Mitra" w:hAnsi="B Mitra" w:cs="B Mitra" w:eastAsia="B Mitra"/>
          <w:b w:val="0"/>
          <w:sz w:val="26"/>
          <w:rtl w:val="1"/>
          <w:szCs w:val="26"/>
        </w:rPr>
        <w:t xml:space="preserve">گره آزمایش فقط یک گره با دو پردازنده است؛ سه حالت به‌صورت متوالی نمایش داده می‌شوند. نسخه‌های </w:t>
      </w:r>
      <w:r>
        <w:rPr>
          <w:rFonts w:ascii="Arial" w:hAnsi="Arial" w:cs="Arial" w:eastAsia="Arial"/>
          <w:b w:val="0"/>
          <w:sz w:val="21"/>
          <w:rtl w:val="0"/>
          <w:szCs w:val="21"/>
        </w:rPr>
        <w:t>box1</w:t>
      </w:r>
      <w:r>
        <w:rPr>
          <w:rFonts w:ascii="B Mitra" w:hAnsi="B Mitra" w:cs="B Mitra" w:eastAsia="B Mitra"/>
          <w:b w:val="0"/>
          <w:sz w:val="26"/>
          <w:rtl w:val="1"/>
          <w:szCs w:val="26"/>
        </w:rPr>
        <w:t xml:space="preserve"> از ادعای حجم موجود </w:t>
      </w:r>
      <w:r>
        <w:rPr>
          <w:rFonts w:ascii="Arial" w:hAnsi="Arial" w:cs="Arial" w:eastAsia="Arial"/>
          <w:b w:val="0"/>
          <w:sz w:val="21"/>
          <w:rtl w:val="0"/>
          <w:szCs w:val="21"/>
        </w:rPr>
        <w:t>r2-models-pvc</w:t>
      </w:r>
      <w:r>
        <w:rPr>
          <w:rFonts w:ascii="B Mitra" w:hAnsi="B Mitra" w:cs="B Mitra" w:eastAsia="B Mitra"/>
          <w:b w:val="0"/>
          <w:sz w:val="26"/>
          <w:rtl w:val="1"/>
          <w:szCs w:val="26"/>
        </w:rPr>
        <w:t xml:space="preserve"> استفاده می‌کنند و به </w:t>
      </w:r>
      <w:r>
        <w:rPr>
          <w:rFonts w:ascii="Arial" w:hAnsi="Arial" w:cs="Arial" w:eastAsia="Arial"/>
          <w:b w:val="0"/>
          <w:sz w:val="21"/>
          <w:rtl w:val="0"/>
          <w:szCs w:val="21"/>
        </w:rPr>
        <w:t>mr-gholami</w:t>
      </w:r>
      <w:r>
        <w:rPr>
          <w:rFonts w:ascii="B Mitra" w:hAnsi="B Mitra" w:cs="B Mitra" w:eastAsia="B Mitra"/>
          <w:b w:val="0"/>
          <w:sz w:val="26"/>
          <w:rtl w:val="1"/>
          <w:szCs w:val="26"/>
        </w:rPr>
        <w:t xml:space="preserve"> محدودند. اجرای قبلی باید تمام شده و مشتری گرافیکی فعال وجود نداشته باشد. تغییر برچسب گره، پاد مقیم را تخلیه نمی‌کند؛ پیش از تغییر حالت، فقط خدمت‌های همان نمایش حذف و خروج فرایندهای آن‌ها بررسی می‌شود.</w:t>
      </w:r>
    </w:p>
    <w:p>
      <w:pPr>
        <w:spacing w:line="293" w:lineRule="auto" w:after="120"/>
        <w:ind w:firstLine="312"/>
        <w:jc w:val="right"/>
        <w:bidi w:val="1"/>
      </w:pPr>
      <w:r>
        <w:rPr>
          <w:rFonts w:ascii="B Mitra" w:hAnsi="B Mitra" w:cs="B Mitra" w:eastAsia="B Mitra"/>
          <w:b w:val="0"/>
          <w:sz w:val="26"/>
          <w:rtl w:val="1"/>
          <w:szCs w:val="26"/>
        </w:rPr>
        <w:t xml:space="preserve">فایل زیر خدمت کنترل </w:t>
      </w:r>
      <w:r>
        <w:rPr>
          <w:rFonts w:ascii="Arial" w:hAnsi="Arial" w:cs="Arial" w:eastAsia="Arial"/>
          <w:b w:val="0"/>
          <w:sz w:val="21"/>
          <w:rtl w:val="0"/>
          <w:szCs w:val="21"/>
        </w:rPr>
        <w:t>MPS</w:t>
      </w:r>
      <w:r>
        <w:rPr>
          <w:rFonts w:ascii="B Mitra" w:hAnsi="B Mitra" w:cs="B Mitra" w:eastAsia="B Mitra"/>
          <w:b w:val="0"/>
          <w:sz w:val="26"/>
          <w:rtl w:val="1"/>
          <w:szCs w:val="26"/>
        </w:rPr>
        <w:t xml:space="preserve"> را فقط روی گروه فعال آن محدود می‌کند و همان نام سرپرست موجود را دارد تا سرپرست دوم ساخته نشود. وصله، انتخابگر موقت باقی‌مانده از آزمون قبلی را جایگزین می‌کند. این مرحله فقط پس از تخلیه مشتریان اجرا می‌شود؛ آماده‌سازی سرپرست مسیر ارتباط مشترک را بازسازی می‌کند [۴]. روی مقصد چندگرهی نیز همین سرپرست یک بار برای کل گروه اعمال می‌شود.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label node mr-gholami gpu-share.io/pool=dedicated \</w:t>
        <w:br/>
        <w:t xml:space="preserve">  gpu-share.io/mps-enabled=false --overwrite</w:t>
        <w:br/>
        <w:t>kubectl apply -f infrastructure/mps-pool.yaml</w:t>
        <w:br/>
        <w:t>kubectl -n llm-demo patch ds qwen-benchmark-mps-daemon --type=json \</w:t>
        <w:br/>
        <w:t xml:space="preserve">  -p='[{"op":"add","path":"/spec/template/spec/nodeSelector","value":{"gpu-share.io/pool":"hami-mps","gpu-share.io/mps-enabled":"true"}}]'</w:t>
        <w:br/>
        <w:t>kubectl -n llm-demo get pods -l app=qwen-benchmark-mps-daemon -o wide</w:t>
        <w:br/>
        <w:t>pgrep -af nvidia-cuda-mps || true</w:t>
        <w:br/>
        <w:t>nvidia-smi</w:t>
      </w:r>
    </w:p>
    <w:p>
      <w:pPr>
        <w:spacing w:line="293" w:lineRule="auto" w:after="120"/>
        <w:ind w:firstLine="312"/>
        <w:jc w:val="right"/>
        <w:bidi w:val="1"/>
      </w:pPr>
      <w:r>
        <w:rPr>
          <w:rFonts w:ascii="B Mitra" w:hAnsi="B Mitra" w:cs="B Mitra" w:eastAsia="B Mitra"/>
          <w:b w:val="0"/>
          <w:sz w:val="26"/>
          <w:rtl w:val="1"/>
          <w:szCs w:val="26"/>
        </w:rPr>
        <w:t xml:space="preserve">پس از پایان توقف سرپرست، هیچ فرایند کنترل یا مشتری </w:t>
      </w:r>
      <w:r>
        <w:rPr>
          <w:rFonts w:ascii="Arial" w:hAnsi="Arial" w:cs="Arial" w:eastAsia="Arial"/>
          <w:b w:val="0"/>
          <w:sz w:val="21"/>
          <w:rtl w:val="0"/>
          <w:szCs w:val="21"/>
        </w:rPr>
        <w:t>MPS</w:t>
      </w:r>
      <w:r>
        <w:rPr>
          <w:rFonts w:ascii="B Mitra" w:hAnsi="B Mitra" w:cs="B Mitra" w:eastAsia="B Mitra"/>
          <w:b w:val="0"/>
          <w:sz w:val="26"/>
          <w:rtl w:val="1"/>
          <w:szCs w:val="26"/>
        </w:rPr>
        <w:t xml:space="preserve"> نباید باقی مانده باشد. در صورت مشاهده آن، شروع حالت اختصاصی متوقف و مالک فرایند بررسی می‌شود. سپس دو مدل اختصاصی اعمال می‌شوند. انتظار می‌رود هر خدمت روی یک دستگاه جدا قرار گیرد؛ این انتظار باید با شناسه دستگاه تخصیص‌یافته تأیید شود.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apply --dry-run=server -f box1/dedicated/10-llm.yaml \</w:t>
        <w:br/>
        <w:t xml:space="preserve">  -f box1/dedicated/11-embed.yaml</w:t>
        <w:br/>
        <w:t>kubectl apply -f box1/dedicated/10-llm.yaml -f box1/dedicated/11-embed.yaml</w:t>
        <w:br/>
        <w:t>kubectl -n llm-demo get llminferenceservice,pods -o wide</w:t>
      </w:r>
    </w:p>
    <w:p>
      <w:pPr>
        <w:pStyle w:val="Heading2"/>
        <w:spacing w:before="160" w:after="160"/>
        <w:jc w:val="right"/>
        <w:bidi w:val="1"/>
      </w:pPr>
      <w:r>
        <w:rPr>
          <w:rFonts w:ascii="B Mitra" w:hAnsi="B Mitra" w:cs="B Mitra" w:eastAsia="B Mitra"/>
          <w:b/>
          <w:sz w:val="32"/>
          <w:rtl w:val="1"/>
          <w:szCs w:val="32"/>
        </w:rPr>
        <w:t>۶-۵. پاسخ واقعی و مشاهده جای‌گذاری</w:t>
      </w:r>
    </w:p>
    <w:p>
      <w:pPr>
        <w:spacing w:line="293" w:lineRule="auto" w:after="120"/>
        <w:ind w:firstLine="312"/>
        <w:jc w:val="right"/>
        <w:bidi w:val="1"/>
      </w:pPr>
      <w:r>
        <w:rPr>
          <w:rFonts w:ascii="B Mitra" w:hAnsi="B Mitra" w:cs="B Mitra" w:eastAsia="B Mitra"/>
          <w:b w:val="0"/>
          <w:sz w:val="26"/>
          <w:rtl w:val="1"/>
          <w:szCs w:val="26"/>
        </w:rPr>
        <w:t xml:space="preserve">در هر حالت، آماده‌شدن هر دو پاد، پاسخ مدل‌ها و تخصیص دستگاه ثبت می‌شود. مقدار </w:t>
      </w:r>
      <w:r>
        <w:rPr>
          <w:rFonts w:ascii="Arial" w:hAnsi="Arial" w:cs="Arial" w:eastAsia="Arial"/>
          <w:b w:val="0"/>
          <w:sz w:val="21"/>
          <w:rtl w:val="0"/>
          <w:szCs w:val="21"/>
        </w:rPr>
        <w:t>ARM</w:t>
      </w:r>
      <w:r>
        <w:rPr>
          <w:rFonts w:ascii="B Mitra" w:hAnsi="B Mitra" w:cs="B Mitra" w:eastAsia="B Mitra"/>
          <w:b w:val="0"/>
          <w:sz w:val="26"/>
          <w:rtl w:val="1"/>
          <w:szCs w:val="26"/>
        </w:rPr>
        <w:t xml:space="preserve"> متناسب با حالت </w:t>
      </w:r>
      <w:r>
        <w:rPr>
          <w:rFonts w:ascii="Arial" w:hAnsi="Arial" w:cs="Arial" w:eastAsia="Arial"/>
          <w:b w:val="0"/>
          <w:sz w:val="21"/>
          <w:rtl w:val="0"/>
          <w:szCs w:val="21"/>
        </w:rPr>
        <w:t>dedicated</w:t>
      </w:r>
      <w:r>
        <w:rPr>
          <w:rFonts w:ascii="B Mitra" w:hAnsi="B Mitra" w:cs="B Mitra" w:eastAsia="B Mitra"/>
          <w:b w:val="0"/>
          <w:sz w:val="26"/>
          <w:rtl w:val="1"/>
          <w:szCs w:val="26"/>
        </w:rPr>
        <w:t xml:space="preserve">، </w:t>
      </w:r>
      <w:r>
        <w:rPr>
          <w:rFonts w:ascii="Arial" w:hAnsi="Arial" w:cs="Arial" w:eastAsia="Arial"/>
          <w:b w:val="0"/>
          <w:sz w:val="21"/>
          <w:rtl w:val="0"/>
          <w:szCs w:val="21"/>
        </w:rPr>
        <w:t>hami</w:t>
      </w:r>
      <w:r>
        <w:rPr>
          <w:rFonts w:ascii="B Mitra" w:hAnsi="B Mitra" w:cs="B Mitra" w:eastAsia="B Mitra"/>
          <w:b w:val="0"/>
          <w:sz w:val="26"/>
          <w:rtl w:val="1"/>
          <w:szCs w:val="26"/>
        </w:rPr>
        <w:t xml:space="preserve"> یا </w:t>
      </w:r>
      <w:r>
        <w:rPr>
          <w:rFonts w:ascii="Arial" w:hAnsi="Arial" w:cs="Arial" w:eastAsia="Arial"/>
          <w:b w:val="0"/>
          <w:sz w:val="21"/>
          <w:rtl w:val="0"/>
          <w:szCs w:val="21"/>
        </w:rPr>
        <w:t>hami-mps</w:t>
      </w:r>
      <w:r>
        <w:rPr>
          <w:rFonts w:ascii="B Mitra" w:hAnsi="B Mitra" w:cs="B Mitra" w:eastAsia="B Mitra"/>
          <w:b w:val="0"/>
          <w:sz w:val="26"/>
          <w:rtl w:val="1"/>
          <w:szCs w:val="26"/>
        </w:rPr>
        <w:t xml:space="preserve"> انتخاب می‌شود. نشانی از درگاه پاسخ‌گوی واقعی و نام مدل از خود کارساز خوانده می‌شود. این درخواست کوتاه فقط آزمون پاسخ است و اندازه‌گیری گذردهی نیست.</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ARM=dedicated</w:t>
        <w:br/>
        <w:t>ROLE=llm</w:t>
        <w:br/>
        <w:t>POD=$(kubectl -n llm-demo get pods \</w:t>
        <w:br/>
        <w:t xml:space="preserve">  -l "app.kubernetes.io/name=pool-$ARM-$ROLE,kserve.io/component=workload" \</w:t>
        <w:br/>
        <w:t xml:space="preserve">  -o jsonpath='{.items[0].metadata.name}')</w:t>
        <w:br/>
        <w:t>kubectl -n llm-demo wait --for=condition=Ready "pod/$POD" --timeout=900s</w:t>
        <w:br/>
        <w:t>IP=$(kubectl -n llm-demo get pod "$POD" -o jsonpath='{.status.podIP}')</w:t>
        <w:br/>
        <w:t>BASE=</w:t>
        <w:br/>
        <w:t>for PORT in 8000 8080 80; do</w:t>
        <w:br/>
        <w:t xml:space="preserve">  if curl -fsS --max-time 5 "http://$IP:$PORT/v1/models" &gt; /tmp/poc-model.json; then</w:t>
        <w:br/>
        <w:t xml:space="preserve">    BASE="http://$IP:$PORT"; break</w:t>
        <w:br/>
        <w:t xml:space="preserve">  fi</w:t>
        <w:br/>
        <w:t>done</w:t>
        <w:br/>
        <w:t>test -n "$BASE" || { echo 'No model endpoint'; exit 1; }</w:t>
        <w:br/>
        <w:t>MODEL=$(python3 -c 'import json; print(json.load(open("/tmp/poc-model.json"))["data"][0]["id"])')</w:t>
        <w:br/>
        <w:t>curl -fsS --max-time 120 "$BASE/v1/chat/completions" \</w:t>
        <w:br/>
        <w:t xml:space="preserve">  -H 'Content-Type: application/json' \</w:t>
        <w:br/>
        <w:t xml:space="preserve">  -d "{\"model\":\"$MODEL\",\"messages\":[{\"role\":\"user\",\"content\":\"Explain GPU sharing briefly.\"}],\"max_tokens\":32}"</w:t>
      </w:r>
    </w:p>
    <w:p>
      <w:pPr>
        <w:spacing w:line="293" w:lineRule="auto" w:after="120"/>
        <w:ind w:firstLine="312"/>
        <w:jc w:val="right"/>
        <w:bidi w:val="1"/>
      </w:pPr>
      <w:r>
        <w:rPr>
          <w:rFonts w:ascii="B Mitra" w:hAnsi="B Mitra" w:cs="B Mitra" w:eastAsia="B Mitra"/>
          <w:b w:val="0"/>
          <w:sz w:val="26"/>
          <w:rtl w:val="1"/>
          <w:szCs w:val="26"/>
        </w:rPr>
        <w:t xml:space="preserve">برای تعبیه‌سازی، بخش کشف پاد تا خواندن نام مدل با </w:t>
      </w:r>
      <w:r>
        <w:rPr>
          <w:rFonts w:ascii="Arial" w:hAnsi="Arial" w:cs="Arial" w:eastAsia="Arial"/>
          <w:b w:val="0"/>
          <w:sz w:val="21"/>
          <w:rtl w:val="0"/>
          <w:szCs w:val="21"/>
        </w:rPr>
        <w:t>ROLE=embed</w:t>
      </w:r>
      <w:r>
        <w:rPr>
          <w:rFonts w:ascii="B Mitra" w:hAnsi="B Mitra" w:cs="B Mitra" w:eastAsia="B Mitra"/>
          <w:b w:val="0"/>
          <w:sz w:val="26"/>
          <w:rtl w:val="1"/>
          <w:szCs w:val="26"/>
        </w:rPr>
        <w:t xml:space="preserve"> تکرار می‌شود؛ سپس به‌جای درخواست گفت‌وگو، فرمان زیر ارسال می‌شود. پاسخ هر دو مدل باید ضبط شود، نه صرفاً وضعیت آماده.</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curl -fsS --max-time 120 "$BASE/v1/embeddings" \</w:t>
        <w:br/>
        <w:t xml:space="preserve">  -H 'Content-Type: application/json' \</w:t>
        <w:br/>
        <w:t xml:space="preserve">  -d "{\"model\":\"$MODEL\",\"input\":[\"GPU sharing demonstration\"]}"</w:t>
      </w:r>
    </w:p>
    <w:p>
      <w:pPr>
        <w:spacing w:line="293" w:lineRule="auto" w:after="120"/>
        <w:ind w:firstLine="312"/>
        <w:jc w:val="right"/>
        <w:bidi w:val="1"/>
      </w:pPr>
      <w:r>
        <w:rPr>
          <w:rFonts w:ascii="B Mitra" w:hAnsi="B Mitra" w:cs="B Mitra" w:eastAsia="B Mitra"/>
          <w:b w:val="0"/>
          <w:sz w:val="26"/>
          <w:rtl w:val="1"/>
          <w:szCs w:val="26"/>
        </w:rPr>
        <w:t>فرمان‌های زیر تخصیص دستگاه و فرایندهای مقیم را نشان می‌دهند. در اشتراک تک‌دستگاهی، دو پاد باید شناسه مشترک داشته باشند؛ در تفکیک، هر نقش باید روی هر دو دستگاه مشاهده شود. شناسه تخصیص‌یافته با فرایندهای واقعی تطبیق داده می‌شود.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-n llm-demo get pods -o \</w:t>
        <w:br/>
        <w:t xml:space="preserve">  'custom-columns=NAME:.metadata.name,NODE:.spec.nodeName,GPU:.metadata.annotations.hami\.io/vgpu-devices-allocated'</w:t>
        <w:br/>
        <w:t>nvidia-smi --query-compute-apps=pid,gpu_uuid,used_memory --format=csv</w:t>
        <w:br/>
        <w:t>nvidia-smi pmon -c 1</w:t>
      </w:r>
    </w:p>
    <w:p>
      <w:pPr>
        <w:pStyle w:val="Heading2"/>
        <w:spacing w:before="160" w:after="160"/>
        <w:jc w:val="right"/>
        <w:bidi w:val="1"/>
      </w:pPr>
      <w:r>
        <w:rPr>
          <w:rFonts w:ascii="B Mitra" w:hAnsi="B Mitra" w:cs="B Mitra" w:eastAsia="B Mitra"/>
          <w:b/>
          <w:sz w:val="32"/>
          <w:rtl w:val="1"/>
          <w:szCs w:val="32"/>
        </w:rPr>
        <w:t xml:space="preserve">۶-۶. تغییر از اختصاصی به اشتراک </w:t>
      </w:r>
      <w:r>
        <w:rPr>
          <w:rFonts w:ascii="Arial" w:hAnsi="Arial" w:cs="Arial" w:eastAsia="Arial"/>
          <w:b/>
          <w:sz w:val="26"/>
          <w:rtl w:val="0"/>
          <w:szCs w:val="26"/>
        </w:rPr>
        <w:t>HAMI</w:t>
      </w:r>
    </w:p>
    <w:p>
      <w:pPr>
        <w:spacing w:line="293" w:lineRule="auto" w:after="120"/>
        <w:ind w:firstLine="312"/>
        <w:jc w:val="right"/>
        <w:bidi w:val="1"/>
      </w:pPr>
      <w:r>
        <w:rPr>
          <w:rFonts w:ascii="B Mitra" w:hAnsi="B Mitra" w:cs="B Mitra" w:eastAsia="B Mitra"/>
          <w:b w:val="0"/>
          <w:sz w:val="26"/>
          <w:rtl w:val="1"/>
          <w:szCs w:val="26"/>
        </w:rPr>
        <w:t xml:space="preserve">دو خدمت اختصاصی حذف می‌شوند. پس از حذف پادهای آن‌ها و خالی‌شدن دستگاه‌ها، گروه به </w:t>
      </w:r>
      <w:r>
        <w:rPr>
          <w:rFonts w:ascii="Arial" w:hAnsi="Arial" w:cs="Arial" w:eastAsia="Arial"/>
          <w:b w:val="0"/>
          <w:sz w:val="21"/>
          <w:rtl w:val="0"/>
          <w:szCs w:val="21"/>
        </w:rPr>
        <w:t>hami</w:t>
      </w:r>
      <w:r>
        <w:rPr>
          <w:rFonts w:ascii="B Mitra" w:hAnsi="B Mitra" w:cs="B Mitra" w:eastAsia="B Mitra"/>
          <w:b w:val="0"/>
          <w:sz w:val="26"/>
          <w:rtl w:val="1"/>
          <w:szCs w:val="26"/>
        </w:rPr>
        <w:t xml:space="preserve"> تغییر می‌کند و فایل‌های اشتراکی اعمال می‌شوند. </w:t>
      </w:r>
      <w:r>
        <w:rPr>
          <w:rFonts w:ascii="Arial" w:hAnsi="Arial" w:cs="Arial" w:eastAsia="Arial"/>
          <w:b w:val="0"/>
          <w:sz w:val="21"/>
          <w:rtl w:val="0"/>
          <w:szCs w:val="21"/>
        </w:rPr>
        <w:t>MPS</w:t>
      </w:r>
      <w:r>
        <w:rPr>
          <w:rFonts w:ascii="B Mitra" w:hAnsi="B Mitra" w:cs="B Mitra" w:eastAsia="B Mitra"/>
          <w:b w:val="0"/>
          <w:sz w:val="26"/>
          <w:rtl w:val="1"/>
          <w:szCs w:val="26"/>
        </w:rPr>
        <w:t xml:space="preserve"> خاموش می‌ماند. آزمون پاسخ و جای‌گذاری بخش قبل با </w:t>
      </w:r>
      <w:r>
        <w:rPr>
          <w:rFonts w:ascii="Arial" w:hAnsi="Arial" w:cs="Arial" w:eastAsia="Arial"/>
          <w:b w:val="0"/>
          <w:sz w:val="21"/>
          <w:rtl w:val="0"/>
          <w:szCs w:val="21"/>
        </w:rPr>
        <w:t>ARM=hami</w:t>
      </w:r>
      <w:r>
        <w:rPr>
          <w:rFonts w:ascii="B Mitra" w:hAnsi="B Mitra" w:cs="B Mitra" w:eastAsia="B Mitra"/>
          <w:b w:val="0"/>
          <w:sz w:val="26"/>
          <w:rtl w:val="1"/>
          <w:szCs w:val="26"/>
        </w:rPr>
        <w:t xml:space="preserve"> تکرار می‌شود. سهم‌بندی </w:t>
      </w:r>
      <w:r>
        <w:rPr>
          <w:rFonts w:ascii="Arial" w:hAnsi="Arial" w:cs="Arial" w:eastAsia="Arial"/>
          <w:b w:val="0"/>
          <w:sz w:val="21"/>
          <w:rtl w:val="0"/>
          <w:szCs w:val="21"/>
        </w:rPr>
        <w:t>HAMI</w:t>
      </w:r>
      <w:r>
        <w:rPr>
          <w:rFonts w:ascii="B Mitra" w:hAnsi="B Mitra" w:cs="B Mitra" w:eastAsia="B Mitra"/>
          <w:b w:val="0"/>
          <w:sz w:val="26"/>
          <w:rtl w:val="1"/>
          <w:szCs w:val="26"/>
        </w:rPr>
        <w:t xml:space="preserve"> به معنی استفاده از </w:t>
      </w:r>
      <w:r>
        <w:rPr>
          <w:rFonts w:ascii="Arial" w:hAnsi="Arial" w:cs="Arial" w:eastAsia="Arial"/>
          <w:b w:val="0"/>
          <w:sz w:val="21"/>
          <w:rtl w:val="0"/>
          <w:szCs w:val="21"/>
        </w:rPr>
        <w:t>MPS</w:t>
      </w:r>
      <w:r>
        <w:rPr>
          <w:rFonts w:ascii="B Mitra" w:hAnsi="B Mitra" w:cs="B Mitra" w:eastAsia="B Mitra"/>
          <w:b w:val="0"/>
          <w:sz w:val="26"/>
          <w:rtl w:val="1"/>
          <w:szCs w:val="26"/>
        </w:rPr>
        <w:t xml:space="preserve"> نیست و حضور دو پاد نیز به‌تنهایی اشتراک یک دستگاه را ثابت نمی‌کند [۵].</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delete -f box1/dedicated/10-llm.yaml -f box1/dedicated/11-embed.yaml</w:t>
        <w:br/>
        <w:t>kubectl -n llm-demo get pods -o wide</w:t>
        <w:br/>
        <w:t>nvidia-smi</w:t>
      </w:r>
    </w:p>
    <w:p>
      <w:pPr>
        <w:spacing w:line="293" w:lineRule="auto" w:after="120"/>
        <w:ind w:firstLine="312"/>
        <w:jc w:val="right"/>
        <w:bidi w:val="1"/>
      </w:pPr>
      <w:r>
        <w:rPr>
          <w:rFonts w:ascii="B Mitra" w:hAnsi="B Mitra" w:cs="B Mitra" w:eastAsia="B Mitra"/>
          <w:b w:val="0"/>
          <w:sz w:val="26"/>
          <w:rtl w:val="1"/>
          <w:szCs w:val="26"/>
        </w:rPr>
        <w:t>پس از تأیید خروج مشتریان، مرحله بعد اجرا می‌شود.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label node mr-gholami gpu-share.io/pool=hami --overwrite</w:t>
        <w:br/>
        <w:t>kubectl apply -f box1/hami/10-llm.yaml -f box1/hami/11-embed.yaml</w:t>
        <w:br/>
        <w:t>kubectl -n llm-demo get llminferenceservice,pods -o wide</w:t>
      </w:r>
    </w:p>
    <w:p>
      <w:pPr>
        <w:pStyle w:val="Heading2"/>
        <w:spacing w:before="160" w:after="160"/>
        <w:jc w:val="right"/>
        <w:bidi w:val="1"/>
      </w:pPr>
      <w:r>
        <w:rPr>
          <w:rFonts w:ascii="B Mitra" w:hAnsi="B Mitra" w:cs="B Mitra" w:eastAsia="B Mitra"/>
          <w:b/>
          <w:sz w:val="32"/>
          <w:rtl w:val="1"/>
          <w:szCs w:val="32"/>
        </w:rPr>
        <w:t xml:space="preserve">۶-۷. فعال‌سازی و توقف </w:t>
      </w:r>
      <w:r>
        <w:rPr>
          <w:rFonts w:ascii="Arial" w:hAnsi="Arial" w:cs="Arial" w:eastAsia="Arial"/>
          <w:b/>
          <w:sz w:val="26"/>
          <w:rtl w:val="0"/>
          <w:szCs w:val="26"/>
        </w:rPr>
        <w:t>MPS</w:t>
      </w:r>
    </w:p>
    <w:p>
      <w:pPr>
        <w:spacing w:line="293" w:lineRule="auto" w:after="120"/>
        <w:ind w:firstLine="312"/>
        <w:jc w:val="right"/>
        <w:bidi w:val="1"/>
      </w:pPr>
      <w:r>
        <w:rPr>
          <w:rFonts w:ascii="B Mitra" w:hAnsi="B Mitra" w:cs="B Mitra" w:eastAsia="B Mitra"/>
          <w:b w:val="0"/>
          <w:sz w:val="26"/>
          <w:rtl w:val="1"/>
          <w:szCs w:val="26"/>
        </w:rPr>
        <w:t xml:space="preserve">پس از نمایش </w:t>
      </w:r>
      <w:r>
        <w:rPr>
          <w:rFonts w:ascii="Arial" w:hAnsi="Arial" w:cs="Arial" w:eastAsia="Arial"/>
          <w:b w:val="0"/>
          <w:sz w:val="21"/>
          <w:rtl w:val="0"/>
          <w:szCs w:val="21"/>
        </w:rPr>
        <w:t>HAMI</w:t>
      </w:r>
      <w:r>
        <w:rPr>
          <w:rFonts w:ascii="B Mitra" w:hAnsi="B Mitra" w:cs="B Mitra" w:eastAsia="B Mitra"/>
          <w:b w:val="0"/>
          <w:sz w:val="26"/>
          <w:rtl w:val="1"/>
          <w:szCs w:val="26"/>
        </w:rPr>
        <w:t xml:space="preserve">، دو خدمت آن حذف و خروج مشتریان تأیید می‌شود. سپس گروه </w:t>
      </w:r>
      <w:r>
        <w:rPr>
          <w:rFonts w:ascii="Arial" w:hAnsi="Arial" w:cs="Arial" w:eastAsia="Arial"/>
          <w:b w:val="0"/>
          <w:sz w:val="21"/>
          <w:rtl w:val="0"/>
          <w:szCs w:val="21"/>
        </w:rPr>
        <w:t>hami-mps</w:t>
      </w:r>
      <w:r>
        <w:rPr>
          <w:rFonts w:ascii="B Mitra" w:hAnsi="B Mitra" w:cs="B Mitra" w:eastAsia="B Mitra"/>
          <w:b w:val="0"/>
          <w:sz w:val="26"/>
          <w:rtl w:val="1"/>
          <w:szCs w:val="26"/>
        </w:rPr>
        <w:t xml:space="preserve"> و برچسب فعال‌سازی انتخاب می‌شوند. سرپرست، خدمت کنترل چندفرایندی را راه‌اندازی می‌کند. فایل‌های مدل، مسیر مشترک ارتباط و تنظیم سقف رشته فعال دارند. سقف رشته فعال با سهم سخت پردازنده فیزیکی برابر نیست؛ تغییر آن برای مشتری جدید اعمال می‌شود و جای تأیید اتصال واقعی را نمی‌گیرد [۴].</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delete -f box1/hami/10-llm.yaml -f box1/hami/11-embed.yaml</w:t>
        <w:br/>
        <w:t>kubectl -n llm-demo get pods -o wide</w:t>
        <w:br/>
        <w:t>nvidia-smi</w:t>
      </w:r>
    </w:p>
    <w:p>
      <w:pPr>
        <w:spacing w:line="293" w:lineRule="auto" w:after="120"/>
        <w:ind w:firstLine="312"/>
        <w:jc w:val="right"/>
        <w:bidi w:val="1"/>
      </w:pPr>
      <w:r>
        <w:rPr>
          <w:rFonts w:ascii="B Mitra" w:hAnsi="B Mitra" w:cs="B Mitra" w:eastAsia="B Mitra"/>
          <w:b w:val="0"/>
          <w:sz w:val="26"/>
          <w:rtl w:val="1"/>
          <w:szCs w:val="26"/>
        </w:rPr>
        <w:t>پس از خروج مشتریان، سرپرست و سپس مدل‌ها فعال می‌شوند.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label node mr-gholami gpu-share.io/pool=hami-mps \</w:t>
        <w:br/>
        <w:t xml:space="preserve">  gpu-share.io/mps-enabled=true --overwrite</w:t>
        <w:br/>
        <w:t>kubectl -n llm-demo rollout status ds/qwen-benchmark-mps-daemon --timeout=180s</w:t>
        <w:br/>
        <w:t>kubectl apply -f box1/hami-mps/10-llm.yaml -f box1/hami-mps/11-embed.yaml</w:t>
        <w:br/>
        <w:t>kubectl -n llm-demo get llminferenceservice,pods -o wide</w:t>
        <w:br/>
        <w:t>echo get_server_list | env CUDA_MPS_PIPE_DIRECTORY=/tmp/nvidia-mps \</w:t>
        <w:br/>
        <w:t xml:space="preserve">  nvidia-cuda-mps-control</w:t>
        <w:br/>
        <w:t>nvidia-smi pmon -c 1</w:t>
      </w:r>
    </w:p>
    <w:p>
      <w:pPr>
        <w:spacing w:line="293" w:lineRule="auto" w:after="120"/>
        <w:ind w:firstLine="312"/>
        <w:jc w:val="right"/>
        <w:bidi w:val="1"/>
      </w:pPr>
      <w:r>
        <w:rPr>
          <w:rFonts w:ascii="B Mitra" w:hAnsi="B Mitra" w:cs="B Mitra" w:eastAsia="B Mitra"/>
          <w:b w:val="0"/>
          <w:sz w:val="26"/>
          <w:rtl w:val="1"/>
          <w:szCs w:val="26"/>
        </w:rPr>
        <w:t xml:space="preserve">آزمون پاسخ با </w:t>
      </w:r>
      <w:r>
        <w:rPr>
          <w:rFonts w:ascii="Arial" w:hAnsi="Arial" w:cs="Arial" w:eastAsia="Arial"/>
          <w:b w:val="0"/>
          <w:sz w:val="21"/>
          <w:rtl w:val="0"/>
          <w:szCs w:val="21"/>
        </w:rPr>
        <w:t>ARM=hami-mps</w:t>
      </w:r>
      <w:r>
        <w:rPr>
          <w:rFonts w:ascii="B Mitra" w:hAnsi="B Mitra" w:cs="B Mitra" w:eastAsia="B Mitra"/>
          <w:b w:val="0"/>
          <w:sz w:val="26"/>
          <w:rtl w:val="1"/>
          <w:szCs w:val="26"/>
        </w:rPr>
        <w:t xml:space="preserve"> تکرار می‌شود. پس از پاسخ، فهرست کارساز نباید خالی باشد. شناسه هر کارساز خروجی فرمان قبل در فرمان زیر قرار می‌گیرد و مشتریان با پادهای مدل تطبیق داده می‌شوند. در تفکیک مشترک، چهار کارگر مدل انتظار می‌رود. نام فرایند یا وجود سوکت بدون مشتری، اثبات مسیر </w:t>
      </w:r>
      <w:r>
        <w:rPr>
          <w:rFonts w:ascii="Arial" w:hAnsi="Arial" w:cs="Arial" w:eastAsia="Arial"/>
          <w:b w:val="0"/>
          <w:sz w:val="21"/>
          <w:rtl w:val="0"/>
          <w:szCs w:val="21"/>
        </w:rPr>
        <w:t>MPS</w:t>
      </w:r>
      <w:r>
        <w:rPr>
          <w:rFonts w:ascii="B Mitra" w:hAnsi="B Mitra" w:cs="B Mitra" w:eastAsia="B Mitra"/>
          <w:b w:val="0"/>
          <w:sz w:val="26"/>
          <w:rtl w:val="1"/>
          <w:szCs w:val="26"/>
        </w:rPr>
        <w:t xml:space="preserve"> نیست. نسخه آزموده‌شده از شناسه کاربری یکسان استفاده می‌کند؛ اشتراک کاربران با شناسه متفاوت در این پیکربندی تضمین نشده است.</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echo "get_client_list SERVER_PID" | env CUDA_MPS_PIPE_DIRECTORY=/tmp/nvidia-mps \</w:t>
        <w:br/>
        <w:t xml:space="preserve">  nvidia-cuda-mps-control</w:t>
      </w:r>
    </w:p>
    <w:p>
      <w:pPr>
        <w:spacing w:line="293" w:lineRule="auto" w:after="120"/>
        <w:ind w:firstLine="312"/>
        <w:jc w:val="right"/>
        <w:bidi w:val="1"/>
      </w:pPr>
      <w:r>
        <w:rPr>
          <w:rFonts w:ascii="B Mitra" w:hAnsi="B Mitra" w:cs="B Mitra" w:eastAsia="B Mitra"/>
          <w:b w:val="0"/>
          <w:sz w:val="26"/>
          <w:rtl w:val="1"/>
          <w:szCs w:val="26"/>
        </w:rPr>
        <w:t xml:space="preserve">برای توقف، ابتدا خدمت‌های متصل حذف می‌شوند؛ پس از خروج مشتریان، برچسب فعال‌سازی </w:t>
      </w:r>
      <w:r>
        <w:rPr>
          <w:rFonts w:ascii="Arial" w:hAnsi="Arial" w:cs="Arial" w:eastAsia="Arial"/>
          <w:b w:val="0"/>
          <w:sz w:val="21"/>
          <w:rtl w:val="0"/>
          <w:szCs w:val="21"/>
        </w:rPr>
        <w:t>false</w:t>
      </w:r>
      <w:r>
        <w:rPr>
          <w:rFonts w:ascii="B Mitra" w:hAnsi="B Mitra" w:cs="B Mitra" w:eastAsia="B Mitra"/>
          <w:b w:val="0"/>
          <w:sz w:val="26"/>
          <w:rtl w:val="1"/>
          <w:szCs w:val="26"/>
        </w:rPr>
        <w:t xml:space="preserve"> می‌شود. حذف متغیرهای محیطی مدل به‌تنهایی خدمت کنترل میزبان را متوقف نمی‌کند.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delete -f box1/hami-mps/10-llm.yaml -f box1/hami-mps/11-embed.yaml</w:t>
        <w:br/>
        <w:t>kubectl -n llm-demo get pods -o wide</w:t>
        <w:br/>
        <w:t>nvidia-smi</w:t>
      </w:r>
    </w:p>
    <w:p>
      <w:pPr>
        <w:spacing w:line="293" w:lineRule="auto" w:after="120"/>
        <w:ind w:firstLine="312"/>
        <w:jc w:val="right"/>
        <w:bidi w:val="1"/>
      </w:pPr>
      <w:r>
        <w:rPr>
          <w:rFonts w:ascii="B Mitra" w:hAnsi="B Mitra" w:cs="B Mitra" w:eastAsia="B Mitra"/>
          <w:b w:val="0"/>
          <w:sz w:val="26"/>
          <w:rtl w:val="1"/>
          <w:szCs w:val="26"/>
        </w:rPr>
        <w:t>پس از تأیید تخلیه، خاموش‌سازی انجام می‌شود.</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label node mr-gholami gpu-share.io/mps-enabled=false --overwrite</w:t>
        <w:br/>
        <w:t>kubectl -n llm-demo get pods -l app=qwen-benchmark-mps-daemon -o wide</w:t>
        <w:br/>
        <w:t>pgrep -af nvidia-cuda-mps || true</w:t>
      </w:r>
    </w:p>
    <w:p>
      <w:pPr>
        <w:pStyle w:val="Heading2"/>
        <w:spacing w:before="160" w:after="160"/>
        <w:jc w:val="right"/>
        <w:bidi w:val="1"/>
      </w:pPr>
      <w:r>
        <w:rPr>
          <w:rFonts w:ascii="B Mitra" w:hAnsi="B Mitra" w:cs="B Mitra" w:eastAsia="B Mitra"/>
          <w:b/>
          <w:sz w:val="32"/>
          <w:rtl w:val="1"/>
          <w:szCs w:val="32"/>
        </w:rPr>
        <w:t>۶-۸. تفکیک مدل و محدودیت حافظه</w:t>
      </w:r>
    </w:p>
    <w:p>
      <w:pPr>
        <w:spacing w:line="293" w:lineRule="auto" w:after="120"/>
        <w:ind w:firstLine="312"/>
        <w:jc w:val="right"/>
        <w:bidi w:val="1"/>
      </w:pPr>
      <w:r>
        <w:rPr>
          <w:rFonts w:ascii="B Mitra" w:hAnsi="B Mitra" w:cs="B Mitra" w:eastAsia="B Mitra"/>
          <w:b w:val="0"/>
          <w:sz w:val="26"/>
          <w:rtl w:val="1"/>
          <w:szCs w:val="26"/>
        </w:rPr>
        <w:t xml:space="preserve">فایل‌های </w:t>
      </w:r>
      <w:r>
        <w:rPr>
          <w:rFonts w:ascii="Arial" w:hAnsi="Arial" w:cs="Arial" w:eastAsia="Arial"/>
          <w:b w:val="0"/>
          <w:sz w:val="21"/>
          <w:rtl w:val="0"/>
          <w:szCs w:val="21"/>
        </w:rPr>
        <w:t>split/tp.yaml</w:t>
      </w:r>
      <w:r>
        <w:rPr>
          <w:rFonts w:ascii="B Mitra" w:hAnsi="B Mitra" w:cs="B Mitra" w:eastAsia="B Mitra"/>
          <w:b w:val="0"/>
          <w:sz w:val="26"/>
          <w:rtl w:val="1"/>
          <w:szCs w:val="26"/>
        </w:rPr>
        <w:t xml:space="preserve"> و </w:t>
      </w:r>
      <w:r>
        <w:rPr>
          <w:rFonts w:ascii="Arial" w:hAnsi="Arial" w:cs="Arial" w:eastAsia="Arial"/>
          <w:b w:val="0"/>
          <w:sz w:val="21"/>
          <w:rtl w:val="0"/>
          <w:szCs w:val="21"/>
        </w:rPr>
        <w:t>split/pp.yaml</w:t>
      </w:r>
      <w:r>
        <w:rPr>
          <w:rFonts w:ascii="B Mitra" w:hAnsi="B Mitra" w:cs="B Mitra" w:eastAsia="B Mitra"/>
          <w:b w:val="0"/>
          <w:sz w:val="26"/>
          <w:rtl w:val="1"/>
          <w:szCs w:val="26"/>
        </w:rPr>
        <w:t xml:space="preserve"> زیر هر گروه اشتراکی، آرگومان‌های اجرای موفق را حفظ کرده‌اند. درجه تانسوری و خط لوله‌ای در نقش نخست دو و یک و در نقش دوم یک و دو است. هر پاد دو دستگاه، سهم حافظه ۵٬۶۳۲ مگابایت در هر دستگاه و حافظه میزبان درخواستی ۴ گیگابایت با حد ۶ گیگابایت دارد. این دو فایل جایگزین جفت مدل زبانی و تعبیه‌سازی‌اند، نه خدمت اضافه کنار آن‌ها. ابتدا جفت قبلی حذف و مرحله روشن یا خاموش‌کردن </w:t>
      </w:r>
      <w:r>
        <w:rPr>
          <w:rFonts w:ascii="Arial" w:hAnsi="Arial" w:cs="Arial" w:eastAsia="Arial"/>
          <w:b w:val="0"/>
          <w:sz w:val="21"/>
          <w:rtl w:val="0"/>
          <w:szCs w:val="21"/>
        </w:rPr>
        <w:t>MPS</w:t>
      </w:r>
      <w:r>
        <w:rPr>
          <w:rFonts w:ascii="B Mitra" w:hAnsi="B Mitra" w:cs="B Mitra" w:eastAsia="B Mitra"/>
          <w:b w:val="0"/>
          <w:sz w:val="26"/>
          <w:rtl w:val="1"/>
          <w:szCs w:val="26"/>
        </w:rPr>
        <w:t xml:space="preserve"> متناسب با حالت انجام می‌شود.</w:t>
      </w:r>
    </w:p>
    <w:p>
      <w:pPr>
        <w:spacing w:line="293" w:lineRule="auto" w:after="120"/>
        <w:ind w:firstLine="312"/>
        <w:jc w:val="right"/>
        <w:bidi w:val="1"/>
      </w:pPr>
      <w:r>
        <w:rPr>
          <w:rFonts w:ascii="B Mitra" w:hAnsi="B Mitra" w:cs="B Mitra" w:eastAsia="B Mitra"/>
          <w:b w:val="0"/>
          <w:sz w:val="26"/>
          <w:rtl w:val="1"/>
          <w:szCs w:val="26"/>
        </w:rPr>
        <w:t>به‌دلیل کمبود حافظه میزبان، طول زمینه ۱٬۰۲۴، دنباله هم‌زمان دو، توکن دسته پیش‌پردازش ۲۵۶، حافظه نهان کلید و مقدار ۲۵۶ مگابایت در هر دستگاه، اجرای مشتاق، بارگذاری تنبل وزن، روش ساخت کارگر فورک و غیرفعال‌بودن حافظه نهان پیشوند انتخاب شدند. کوچک‌کردن وزن‌ها به‌تنهایی سربار فرایندها و کتابخانه‌ها را حذف نکرد. در اجرای ثبت‌شده، پرومتئوس، صادرکننده‌های سنجه و رابط پایش موقتاً متوقف شدند تا حافظه واقعی یا رزرو زمان‌بند آزاد شود.</w:t>
      </w:r>
    </w:p>
    <w:p>
      <w:pPr>
        <w:spacing w:line="293" w:lineRule="auto" w:after="120"/>
        <w:ind w:firstLine="312"/>
        <w:jc w:val="right"/>
        <w:bidi w:val="1"/>
      </w:pPr>
      <w:r>
        <w:rPr>
          <w:rFonts w:ascii="B Mitra" w:hAnsi="B Mitra" w:cs="B Mitra" w:eastAsia="B Mitra"/>
          <w:b w:val="0"/>
          <w:sz w:val="26"/>
          <w:rtl w:val="1"/>
          <w:szCs w:val="26"/>
        </w:rPr>
        <w:t xml:space="preserve">برای نمایش دوباره با پایش فعال، موفقیت قبلی کافی نیست. جمع درخواست‌های دو پاد باید در ظرفیت تخصیص‌پذیر باقی‌مانده جا شود و حافظه واقعی برای اوج راه‌اندازی و بار هر دو نقش، به‌اضافه دست‌کم یک گیگابایت ذخیره، دوباره اندازه‌گیری شود. تا تأیید این شرط، فقط نتایج ثبت‌شده نمایش داده می‌شوند و جفت تفکیک‌شده شروع نمی‌شود. فرمان زیر برای حالت </w:t>
      </w:r>
      <w:r>
        <w:rPr>
          <w:rFonts w:ascii="Arial" w:hAnsi="Arial" w:cs="Arial" w:eastAsia="Arial"/>
          <w:b w:val="0"/>
          <w:sz w:val="21"/>
          <w:rtl w:val="0"/>
          <w:szCs w:val="21"/>
        </w:rPr>
        <w:t>HAMI</w:t>
      </w:r>
      <w:r>
        <w:rPr>
          <w:rFonts w:ascii="B Mitra" w:hAnsi="B Mitra" w:cs="B Mitra" w:eastAsia="B Mitra"/>
          <w:b w:val="0"/>
          <w:sz w:val="26"/>
          <w:rtl w:val="1"/>
          <w:szCs w:val="26"/>
        </w:rPr>
        <w:t xml:space="preserve"> و فقط پس از پذیرش منابع است.</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free -m</w:t>
        <w:br/>
        <w:t>kubectl describe node mr-gholami</w:t>
        <w:br/>
        <w:t>kubectl label node mr-gholami gpu-share.io/pool=hami \</w:t>
        <w:br/>
        <w:t xml:space="preserve">  gpu-share.io/mps-enabled=false --overwrite</w:t>
        <w:br/>
        <w:t>kubectl apply --dry-run=server -f box1/hami/split/tp.yaml \</w:t>
        <w:br/>
        <w:t xml:space="preserve">  -f box1/hami/split/pp.yaml</w:t>
        <w:br/>
        <w:t>kubectl apply -f box1/hami/split/tp.yaml -f box1/hami/split/pp.yaml</w:t>
        <w:br/>
        <w:t>kubectl -n llm-demo get llminferenceservice,pods -o wide</w:t>
      </w:r>
    </w:p>
    <w:p>
      <w:pPr>
        <w:spacing w:line="293" w:lineRule="auto" w:after="120"/>
        <w:ind w:firstLine="312"/>
        <w:jc w:val="right"/>
        <w:bidi w:val="1"/>
      </w:pPr>
      <w:r>
        <w:rPr>
          <w:rFonts w:ascii="B Mitra" w:hAnsi="B Mitra" w:cs="B Mitra" w:eastAsia="B Mitra"/>
          <w:b w:val="0"/>
          <w:sz w:val="26"/>
          <w:rtl w:val="1"/>
          <w:szCs w:val="26"/>
        </w:rPr>
        <w:t xml:space="preserve">برای حالت ترکیبی، فایل‌ها از </w:t>
      </w:r>
      <w:r>
        <w:rPr>
          <w:rFonts w:ascii="Arial" w:hAnsi="Arial" w:cs="Arial" w:eastAsia="Arial"/>
          <w:b w:val="0"/>
          <w:sz w:val="21"/>
          <w:rtl w:val="0"/>
          <w:szCs w:val="21"/>
        </w:rPr>
        <w:t>box1/hami-mps/split</w:t>
      </w:r>
      <w:r>
        <w:rPr>
          <w:rFonts w:ascii="B Mitra" w:hAnsi="B Mitra" w:cs="B Mitra" w:eastAsia="B Mitra"/>
          <w:b w:val="0"/>
          <w:sz w:val="26"/>
          <w:rtl w:val="1"/>
          <w:szCs w:val="26"/>
        </w:rPr>
        <w:t xml:space="preserve"> پس از تخلیه نقش‌های قبلی و روشن‌کردن سرپرست انتخاب می‌شوند. درگاه پاسخ نقش‌های تفکیک‌شده ۸۰۰۰ است؛ در آزمون پاسخ، نام خدمت و نقش به </w:t>
      </w:r>
      <w:r>
        <w:rPr>
          <w:rFonts w:ascii="Arial" w:hAnsi="Arial" w:cs="Arial" w:eastAsia="Arial"/>
          <w:b w:val="0"/>
          <w:sz w:val="21"/>
          <w:rtl w:val="0"/>
          <w:szCs w:val="21"/>
        </w:rPr>
        <w:t>tp</w:t>
      </w:r>
      <w:r>
        <w:rPr>
          <w:rFonts w:ascii="B Mitra" w:hAnsi="B Mitra" w:cs="B Mitra" w:eastAsia="B Mitra"/>
          <w:b w:val="0"/>
          <w:sz w:val="26"/>
          <w:rtl w:val="1"/>
          <w:szCs w:val="26"/>
        </w:rPr>
        <w:t xml:space="preserve"> یا </w:t>
      </w:r>
      <w:r>
        <w:rPr>
          <w:rFonts w:ascii="Arial" w:hAnsi="Arial" w:cs="Arial" w:eastAsia="Arial"/>
          <w:b w:val="0"/>
          <w:sz w:val="21"/>
          <w:rtl w:val="0"/>
          <w:szCs w:val="21"/>
        </w:rPr>
        <w:t>pp</w:t>
      </w:r>
      <w:r>
        <w:rPr>
          <w:rFonts w:ascii="B Mitra" w:hAnsi="B Mitra" w:cs="B Mitra" w:eastAsia="B Mitra"/>
          <w:b w:val="0"/>
          <w:sz w:val="26"/>
          <w:rtl w:val="1"/>
          <w:szCs w:val="26"/>
        </w:rPr>
        <w:t xml:space="preserve"> تغییر می‌کند. پس از نمایش فقط فایل‌های همان جفت حذف می‌شوند. خط پایه تاریخی در </w:t>
      </w:r>
      <w:r>
        <w:rPr>
          <w:rFonts w:ascii="Arial" w:hAnsi="Arial" w:cs="Arial" w:eastAsia="Arial"/>
          <w:b w:val="0"/>
          <w:sz w:val="21"/>
          <w:rtl w:val="0"/>
          <w:szCs w:val="21"/>
        </w:rPr>
        <w:t>configurations/split-tp2-pp2</w:t>
      </w:r>
      <w:r>
        <w:rPr>
          <w:rFonts w:ascii="B Mitra" w:hAnsi="B Mitra" w:cs="B Mitra" w:eastAsia="B Mitra"/>
          <w:b w:val="0"/>
          <w:sz w:val="26"/>
          <w:rtl w:val="1"/>
          <w:szCs w:val="26"/>
        </w:rPr>
        <w:t xml:space="preserve"> برای هر نقش جداگانه اجرا می‌شود.</w:t>
      </w:r>
    </w:p>
    <w:p>
      <w:pPr>
        <w:spacing w:line="293" w:lineRule="auto" w:after="120"/>
        <w:ind w:firstLine="312"/>
        <w:jc w:val="right"/>
        <w:bidi w:val="1"/>
      </w:pPr>
      <w:r>
        <w:rPr>
          <w:rFonts w:ascii="B Mitra" w:hAnsi="B Mitra" w:cs="B Mitra" w:eastAsia="B Mitra"/>
          <w:b w:val="0"/>
          <w:sz w:val="26"/>
          <w:rtl w:val="1"/>
          <w:szCs w:val="26"/>
        </w:rPr>
        <w:t xml:space="preserve">با حافظه کافی، پایش حفظ و اوج راه‌اندازی مشترک اندازه‌گیری می‌شود. روش ساخت کارگر از فورک به اسپاون و سپس طول زمینه و اندازه دسته، هر بار یک متغیر، بازآزمایی می‌شوند. درخواست و حد حافظه میزبان از اندازه‌گیری تازه به دست می‌آید؛ کاهش درخواست، مصرف واقعی را کاهش نمی‌دهد. بررسی مزیت </w:t>
      </w:r>
      <w:r>
        <w:rPr>
          <w:rFonts w:ascii="Arial" w:hAnsi="Arial" w:cs="Arial" w:eastAsia="Arial"/>
          <w:b w:val="0"/>
          <w:sz w:val="21"/>
          <w:rtl w:val="0"/>
          <w:szCs w:val="21"/>
        </w:rPr>
        <w:t>MPS</w:t>
      </w:r>
      <w:r>
        <w:rPr>
          <w:rFonts w:ascii="B Mitra" w:hAnsi="B Mitra" w:cs="B Mitra" w:eastAsia="B Mitra"/>
          <w:b w:val="0"/>
          <w:sz w:val="26"/>
          <w:rtl w:val="1"/>
          <w:szCs w:val="26"/>
        </w:rPr>
        <w:t xml:space="preserve"> نیز به بار مناسب و خط پایه و بازپخش برابر تازه نیاز دارد.</w:t>
      </w:r>
    </w:p>
    <w:p>
      <w:pPr>
        <w:pStyle w:val="Heading2"/>
        <w:spacing w:before="160" w:after="160"/>
        <w:jc w:val="right"/>
        <w:bidi w:val="1"/>
      </w:pPr>
      <w:r>
        <w:rPr>
          <w:rFonts w:ascii="B Mitra" w:hAnsi="B Mitra" w:cs="B Mitra" w:eastAsia="B Mitra"/>
          <w:b/>
          <w:sz w:val="32"/>
          <w:rtl w:val="1"/>
          <w:szCs w:val="32"/>
        </w:rPr>
        <w:t>۶-۹. پایش، ضبط و پذیرش مقصد</w:t>
      </w:r>
    </w:p>
    <w:p>
      <w:pPr>
        <w:spacing w:line="293" w:lineRule="auto" w:after="120"/>
        <w:ind w:firstLine="312"/>
        <w:jc w:val="right"/>
        <w:bidi w:val="1"/>
      </w:pPr>
      <w:r>
        <w:rPr>
          <w:rFonts w:ascii="B Mitra" w:hAnsi="B Mitra" w:cs="B Mitra" w:eastAsia="B Mitra"/>
          <w:b w:val="0"/>
          <w:sz w:val="26"/>
          <w:rtl w:val="1"/>
          <w:szCs w:val="26"/>
        </w:rPr>
        <w:t xml:space="preserve">فایل </w:t>
      </w:r>
      <w:r>
        <w:rPr>
          <w:rFonts w:ascii="Arial" w:hAnsi="Arial" w:cs="Arial" w:eastAsia="Arial"/>
          <w:b w:val="0"/>
          <w:sz w:val="21"/>
          <w:rtl w:val="0"/>
          <w:szCs w:val="21"/>
        </w:rPr>
        <w:t>monitoring/servicemonitors.yaml</w:t>
      </w:r>
      <w:r>
        <w:rPr>
          <w:rFonts w:ascii="B Mitra" w:hAnsi="B Mitra" w:cs="B Mitra" w:eastAsia="B Mitra"/>
          <w:b w:val="0"/>
          <w:sz w:val="26"/>
          <w:rtl w:val="1"/>
          <w:szCs w:val="26"/>
        </w:rPr>
        <w:t xml:space="preserve"> هدف گردآوری سنجه را به پرومتئوس موجود معرفی می‌کند و </w:t>
      </w:r>
      <w:r>
        <w:rPr>
          <w:rFonts w:ascii="Arial" w:hAnsi="Arial" w:cs="Arial" w:eastAsia="Arial"/>
          <w:b w:val="0"/>
          <w:sz w:val="21"/>
          <w:rtl w:val="0"/>
          <w:szCs w:val="21"/>
        </w:rPr>
        <w:t>monitoring/dashboard.yaml</w:t>
      </w:r>
      <w:r>
        <w:rPr>
          <w:rFonts w:ascii="B Mitra" w:hAnsi="B Mitra" w:cs="B Mitra" w:eastAsia="B Mitra"/>
          <w:b w:val="0"/>
          <w:sz w:val="26"/>
          <w:rtl w:val="1"/>
          <w:szCs w:val="26"/>
        </w:rPr>
        <w:t xml:space="preserve"> داشبورد گرافانای موجود را تعریف می‌کند؛ این دو فایل سامانه پایش را نصب نمی‌کنند. سپس </w:t>
      </w:r>
      <w:r>
        <w:rPr>
          <w:rFonts w:ascii="Arial" w:hAnsi="Arial" w:cs="Arial" w:eastAsia="Arial"/>
          <w:b w:val="0"/>
          <w:sz w:val="21"/>
          <w:rtl w:val="0"/>
          <w:szCs w:val="21"/>
        </w:rPr>
        <w:t>monitoring/pool-workloads.yaml</w:t>
      </w:r>
      <w:r>
        <w:rPr>
          <w:rFonts w:ascii="B Mitra" w:hAnsi="B Mitra" w:cs="B Mitra" w:eastAsia="B Mitra"/>
          <w:b w:val="0"/>
          <w:sz w:val="26"/>
          <w:rtl w:val="1"/>
          <w:szCs w:val="26"/>
        </w:rPr>
        <w:t xml:space="preserve"> نگاشت نام خدمت را برای نسخه‌های گروه گره اصلاح می‌کند؛ همان هدف موجود به‌روزرسانی می‌شود تا گردآوری تکراری رخ ندهد. نام گروه و نقش در برچسب سنجه حفظ می‌شود. انتخابگرهای فضای نام، برچسب و هدف شبکه باید با نصب مقصد تطبیق یابند. در گره آزمایش، بازگرداندن پایش باید از تنظیمات پشتیبان همان نصب انجام شود. حضور اجزای تاریخی </w:t>
      </w:r>
      <w:r>
        <w:rPr>
          <w:rFonts w:ascii="Arial" w:hAnsi="Arial" w:cs="Arial" w:eastAsia="Arial"/>
          <w:b w:val="0"/>
          <w:sz w:val="21"/>
          <w:rtl w:val="0"/>
          <w:szCs w:val="21"/>
        </w:rPr>
        <w:t>Knative</w:t>
      </w:r>
      <w:r>
        <w:rPr>
          <w:rFonts w:ascii="B Mitra" w:hAnsi="B Mitra" w:cs="B Mitra" w:eastAsia="B Mitra"/>
          <w:b w:val="0"/>
          <w:sz w:val="26"/>
          <w:rtl w:val="1"/>
          <w:szCs w:val="26"/>
        </w:rPr>
        <w:t xml:space="preserve"> در خوشه، به معنی استفاده این خدمت‌ها از همه قابلیت‌های آن نیست [۱۲].</w:t>
      </w:r>
    </w:p>
    <w:p>
      <w:pPr>
        <w:keepLines/>
        <w:spacing w:after="120" w:line="240" w:lineRule="auto"/>
        <w:ind w:left="198"/>
        <w:jc w:val="left"/>
        <w:shd w:fill="F2F4F7"/>
        <w:pBdr>
          <w:top w:val="single" w:sz="6" w:space="6" w:color="CBD5E1"/>
          <w:left w:val="single" w:sz="6" w:space="6" w:color="CBD5E1"/>
          <w:bottom w:val="single" w:sz="6" w:space="6" w:color="CBD5E1"/>
          <w:right w:val="single" w:sz="6" w:space="6" w:color="CBD5E1"/>
        </w:pBdr>
      </w:pPr>
      <w:r>
        <w:rPr>
          <w:rFonts w:ascii="Consolas" w:hAnsi="Consolas" w:cs="Consolas" w:eastAsia="Consolas"/>
          <w:sz w:val="18"/>
        </w:rPr>
        <w:t>kubectl apply --dry-run=server -f monitoring/servicemonitors.yaml \</w:t>
        <w:br/>
        <w:t xml:space="preserve">  -f monitoring/dashboard.yaml</w:t>
        <w:br/>
        <w:t>kubectl apply -f monitoring/servicemonitors.yaml -f monitoring/dashboard.yaml</w:t>
        <w:br/>
        <w:t>kubectl apply -f monitoring/pool-workloads.yaml</w:t>
        <w:br/>
        <w:t>kubectl -n llm-demo get llminferenceservice,pods -o wide</w:t>
      </w:r>
    </w:p>
    <w:p>
      <w:pPr>
        <w:spacing w:line="293" w:lineRule="auto" w:after="120"/>
        <w:ind w:firstLine="312"/>
        <w:jc w:val="right"/>
        <w:bidi w:val="1"/>
      </w:pPr>
      <w:r>
        <w:rPr>
          <w:rFonts w:ascii="B Mitra" w:hAnsi="B Mitra" w:cs="B Mitra" w:eastAsia="B Mitra"/>
          <w:b w:val="0"/>
          <w:sz w:val="26"/>
          <w:rtl w:val="1"/>
          <w:szCs w:val="26"/>
        </w:rPr>
        <w:t xml:space="preserve">در نمایش، نام حالت، بازه زمانی جاری، جای‌گذاری واقعی و پاسخ مدل‌ها نشان داده می‌شود. نمودارهای پژوهش از نتایج ذخیره‌شده خوانده می‌شوند؛ چند درخواست کوتاه آزمون ظرفیت نیستند. شواهد اجرای مدل از آزمایش‌های ثبت‌شده و پیکربندی‌های اصلی همراه بسته به دست آمده است. بررسی‌های عملیاتی شامل پاسخ هر دو مدل، نبود بازراه‌اندازی، تطبیق شناسه دستگاه‌ها، وضعیت درست </w:t>
      </w:r>
      <w:r>
        <w:rPr>
          <w:rFonts w:ascii="Arial" w:hAnsi="Arial" w:cs="Arial" w:eastAsia="Arial"/>
          <w:b w:val="0"/>
          <w:sz w:val="21"/>
          <w:rtl w:val="0"/>
          <w:szCs w:val="21"/>
        </w:rPr>
        <w:t>MPS</w:t>
      </w:r>
      <w:r>
        <w:rPr>
          <w:rFonts w:ascii="B Mitra" w:hAnsi="B Mitra" w:cs="B Mitra" w:eastAsia="B Mitra"/>
          <w:b w:val="0"/>
          <w:sz w:val="26"/>
          <w:rtl w:val="1"/>
          <w:szCs w:val="26"/>
        </w:rPr>
        <w:t xml:space="preserve"> و پایش فعال است. نام گره، مخزن تصویر، مسیر وزن و ظرفیت تخصیص‌پذیر، مقادیر وابسته به محیط مقصد هستند [۱۳]، [۱۴].</w:t>
      </w:r>
    </w:p>
    <w:p>
      <w:r>
        <w:rPr>
          <w:sz w:val="26"/>
          <w:szCs w:val="26"/>
        </w:rPr>
        <w:br w:type="page"/>
      </w:r>
    </w:p>
    <w:p>
      <w:pPr>
        <w:pStyle w:val="Heading1"/>
        <w:spacing w:before="160" w:after="160"/>
        <w:jc w:val="right"/>
        <w:bidi w:val="1"/>
      </w:pPr>
      <w:r>
        <w:rPr>
          <w:rFonts w:ascii="B Mitra" w:hAnsi="B Mitra" w:cs="B Mitra" w:eastAsia="B Mitra"/>
          <w:b/>
          <w:sz w:val="38"/>
          <w:rtl w:val="1"/>
          <w:szCs w:val="38"/>
        </w:rPr>
        <w:t>منابع</w:t>
      </w:r>
    </w:p>
    <w:p>
      <w:pPr>
        <w:spacing w:after="20"/>
        <w:jc w:val="right"/>
        <w:bidi w:val="1"/>
      </w:pPr>
      <w:r>
        <w:rPr>
          <w:rFonts w:ascii="B Mitra" w:hAnsi="B Mitra" w:cs="B Mitra" w:eastAsia="B Mitra"/>
          <w:b/>
          <w:sz w:val="22"/>
          <w:rtl w:val="1"/>
          <w:szCs w:val="22"/>
        </w:rPr>
        <w:t xml:space="preserve">[۱] </w:t>
      </w:r>
      <w:r>
        <w:rPr>
          <w:rFonts w:ascii="B Mitra" w:hAnsi="B Mitra" w:cs="B Mitra" w:eastAsia="B Mitra"/>
          <w:b w:val="0"/>
          <w:sz w:val="22"/>
          <w:rtl w:val="1"/>
          <w:szCs w:val="22"/>
        </w:rPr>
        <w:t xml:space="preserve">سند داخلی سرویس‌دهی مدل‌های استنتاجی بر بستر منابع پردازش گرافیکی اشتراکی، پروژه </w:t>
      </w:r>
      <w:r>
        <w:rPr>
          <w:rFonts w:ascii="Arial" w:hAnsi="Arial" w:cs="Arial" w:eastAsia="Arial"/>
          <w:b w:val="0"/>
          <w:sz w:val="18"/>
          <w:rtl w:val="0"/>
          <w:szCs w:val="18"/>
        </w:rPr>
        <w:t>GPU Share.</w:t>
      </w:r>
    </w:p>
    <w:p>
      <w:pPr>
        <w:spacing w:after="20"/>
        <w:jc w:val="right"/>
        <w:bidi w:val="1"/>
      </w:pPr>
      <w:r>
        <w:rPr>
          <w:rFonts w:ascii="B Mitra" w:hAnsi="B Mitra" w:cs="B Mitra" w:eastAsia="B Mitra"/>
          <w:b/>
          <w:sz w:val="22"/>
          <w:rtl w:val="1"/>
          <w:szCs w:val="22"/>
        </w:rPr>
        <w:t xml:space="preserve">[۲] </w:t>
      </w:r>
      <w:r>
        <w:rPr>
          <w:rFonts w:ascii="B Mitra" w:hAnsi="B Mitra" w:cs="B Mitra" w:eastAsia="B Mitra"/>
          <w:b w:val="0"/>
          <w:sz w:val="22"/>
          <w:rtl w:val="1"/>
          <w:szCs w:val="22"/>
        </w:rPr>
        <w:t xml:space="preserve">سند معماری پیشنهادی زیرساخت استقرار مدل‌های استنتاجی به‌صورت اشتراکی، پروژه </w:t>
      </w:r>
      <w:r>
        <w:rPr>
          <w:rFonts w:ascii="Arial" w:hAnsi="Arial" w:cs="Arial" w:eastAsia="Arial"/>
          <w:b w:val="0"/>
          <w:sz w:val="18"/>
          <w:rtl w:val="0"/>
          <w:szCs w:val="18"/>
        </w:rPr>
        <w:t>GPU Share.</w:t>
      </w:r>
    </w:p>
    <w:p>
      <w:pPr>
        <w:spacing w:after="20"/>
        <w:jc w:val="right"/>
        <w:bidi w:val="1"/>
      </w:pPr>
      <w:r>
        <w:rPr>
          <w:rFonts w:ascii="B Mitra" w:hAnsi="B Mitra" w:cs="B Mitra" w:eastAsia="B Mitra"/>
          <w:b/>
          <w:sz w:val="22"/>
          <w:rtl w:val="1"/>
          <w:szCs w:val="22"/>
        </w:rPr>
        <w:t xml:space="preserve">[۳] </w:t>
      </w:r>
      <w:r>
        <w:rPr>
          <w:rFonts w:ascii="B Mitra" w:hAnsi="B Mitra" w:cs="B Mitra" w:eastAsia="B Mitra"/>
          <w:b w:val="0"/>
          <w:sz w:val="22"/>
          <w:rtl w:val="1"/>
          <w:szCs w:val="22"/>
        </w:rPr>
        <w:t xml:space="preserve">شرح خدمات پروژه </w:t>
      </w:r>
      <w:r>
        <w:rPr>
          <w:rFonts w:ascii="Arial" w:hAnsi="Arial" w:cs="Arial" w:eastAsia="Arial"/>
          <w:b w:val="0"/>
          <w:sz w:val="18"/>
          <w:rtl w:val="0"/>
          <w:szCs w:val="18"/>
        </w:rPr>
        <w:t>InferAsan</w:t>
      </w:r>
      <w:r>
        <w:rPr>
          <w:rFonts w:ascii="B Mitra" w:hAnsi="B Mitra" w:cs="B Mitra" w:eastAsia="B Mitra"/>
          <w:b w:val="0"/>
          <w:sz w:val="22"/>
          <w:rtl w:val="1"/>
          <w:szCs w:val="22"/>
        </w:rPr>
        <w:t>، سند داخلی پروژه.</w:t>
      </w:r>
    </w:p>
    <w:p>
      <w:pPr>
        <w:spacing w:after="20"/>
        <w:jc w:val="right"/>
        <w:bidi w:val="1"/>
      </w:pPr>
      <w:r>
        <w:rPr>
          <w:rFonts w:ascii="B Mitra" w:hAnsi="B Mitra" w:cs="B Mitra" w:eastAsia="B Mitra"/>
          <w:b/>
          <w:sz w:val="22"/>
          <w:rtl w:val="1"/>
          <w:szCs w:val="22"/>
        </w:rPr>
        <w:t xml:space="preserve">[۴] </w:t>
      </w:r>
      <w:r>
        <w:rPr>
          <w:rFonts w:ascii="Arial" w:hAnsi="Arial" w:cs="Arial" w:eastAsia="Arial"/>
          <w:b w:val="0"/>
          <w:sz w:val="18"/>
          <w:rtl w:val="0"/>
          <w:szCs w:val="18"/>
        </w:rPr>
        <w:t>NVIDIA.</w:t>
      </w:r>
      <w:r>
        <w:rPr>
          <w:rFonts w:ascii="B Mitra" w:hAnsi="B Mitra" w:cs="B Mitra" w:eastAsia="B Mitra"/>
          <w:b w:val="0"/>
          <w:sz w:val="22"/>
          <w:rtl w:val="1"/>
          <w:szCs w:val="22"/>
        </w:rPr>
        <w:t xml:space="preserve"> مستندات رسمی </w:t>
      </w:r>
      <w:r>
        <w:rPr>
          <w:rFonts w:ascii="Arial" w:hAnsi="Arial" w:cs="Arial" w:eastAsia="Arial"/>
          <w:b w:val="0"/>
          <w:sz w:val="18"/>
          <w:rtl w:val="0"/>
          <w:szCs w:val="18"/>
        </w:rPr>
        <w:t>Multi-Process Service</w:t>
      </w:r>
      <w:r>
        <w:rPr>
          <w:rFonts w:ascii="B Mitra" w:hAnsi="B Mitra" w:cs="B Mitra" w:eastAsia="B Mitra"/>
          <w:b w:val="0"/>
          <w:sz w:val="22"/>
          <w:rtl w:val="1"/>
          <w:szCs w:val="22"/>
        </w:rPr>
        <w:t xml:space="preserve"> و معماری آن.</w:t>
      </w:r>
    </w:p>
    <w:p>
      <w:pPr>
        <w:spacing w:after="80"/>
        <w:jc w:val="right"/>
      </w:pPr>
      <w:r>
        <w:rPr>
          <w:rFonts w:ascii="Arial" w:hAnsi="Arial" w:cs="Arial" w:eastAsia="Arial"/>
          <w:b w:val="0"/>
          <w:color w:val="174A7E"/>
          <w:sz w:val="15"/>
          <w:szCs w:val="15"/>
          <w:rtl w:val="0"/>
        </w:rPr>
        <w:t>https://docs.nvidia.com/deploy/mps/architecture.html</w:t>
      </w:r>
    </w:p>
    <w:p>
      <w:pPr>
        <w:spacing w:after="20"/>
        <w:jc w:val="right"/>
        <w:bidi w:val="1"/>
      </w:pPr>
      <w:r>
        <w:rPr>
          <w:rFonts w:ascii="B Mitra" w:hAnsi="B Mitra" w:cs="B Mitra" w:eastAsia="B Mitra"/>
          <w:b/>
          <w:sz w:val="22"/>
          <w:rtl w:val="1"/>
          <w:szCs w:val="22"/>
        </w:rPr>
        <w:t xml:space="preserve">[۵] </w:t>
      </w:r>
      <w:r>
        <w:rPr>
          <w:rFonts w:ascii="Arial" w:hAnsi="Arial" w:cs="Arial" w:eastAsia="Arial"/>
          <w:b w:val="0"/>
          <w:sz w:val="18"/>
          <w:rtl w:val="0"/>
          <w:szCs w:val="18"/>
        </w:rPr>
        <w:t>HAMI.</w:t>
      </w:r>
      <w:r>
        <w:rPr>
          <w:rFonts w:ascii="B Mitra" w:hAnsi="B Mitra" w:cs="B Mitra" w:eastAsia="B Mitra"/>
          <w:b w:val="0"/>
          <w:sz w:val="22"/>
          <w:rtl w:val="1"/>
          <w:szCs w:val="22"/>
        </w:rPr>
        <w:t xml:space="preserve"> مستندات رسمی مجازی‌سازی </w:t>
      </w:r>
      <w:r>
        <w:rPr>
          <w:rFonts w:ascii="Arial" w:hAnsi="Arial" w:cs="Arial" w:eastAsia="Arial"/>
          <w:b w:val="0"/>
          <w:sz w:val="18"/>
          <w:rtl w:val="0"/>
          <w:szCs w:val="18"/>
        </w:rPr>
        <w:t>GPU</w:t>
      </w:r>
      <w:r>
        <w:rPr>
          <w:rFonts w:ascii="B Mitra" w:hAnsi="B Mitra" w:cs="B Mitra" w:eastAsia="B Mitra"/>
          <w:b w:val="0"/>
          <w:sz w:val="22"/>
          <w:rtl w:val="1"/>
          <w:szCs w:val="22"/>
        </w:rPr>
        <w:t xml:space="preserve"> و پیکربندی منابع.</w:t>
      </w:r>
    </w:p>
    <w:p>
      <w:pPr>
        <w:spacing w:after="80"/>
        <w:jc w:val="right"/>
      </w:pPr>
      <w:r>
        <w:rPr>
          <w:rFonts w:ascii="Arial" w:hAnsi="Arial" w:cs="Arial" w:eastAsia="Arial"/>
          <w:b w:val="0"/>
          <w:color w:val="174A7E"/>
          <w:sz w:val="15"/>
          <w:szCs w:val="15"/>
          <w:rtl w:val="0"/>
        </w:rPr>
        <w:t>https://project-hami.io/docs/core-concepts/gpu-virtualization</w:t>
      </w:r>
    </w:p>
    <w:p>
      <w:pPr>
        <w:spacing w:after="20"/>
        <w:jc w:val="right"/>
        <w:bidi w:val="1"/>
      </w:pPr>
      <w:r>
        <w:rPr>
          <w:rFonts w:ascii="B Mitra" w:hAnsi="B Mitra" w:cs="B Mitra" w:eastAsia="B Mitra"/>
          <w:b/>
          <w:sz w:val="22"/>
          <w:rtl w:val="1"/>
          <w:szCs w:val="22"/>
        </w:rPr>
        <w:t xml:space="preserve">[۶] </w:t>
      </w:r>
      <w:r>
        <w:rPr>
          <w:rFonts w:ascii="Arial" w:hAnsi="Arial" w:cs="Arial" w:eastAsia="Arial"/>
          <w:b w:val="0"/>
          <w:sz w:val="18"/>
          <w:rtl w:val="0"/>
          <w:szCs w:val="18"/>
        </w:rPr>
        <w:t>KServe.</w:t>
      </w:r>
      <w:r>
        <w:rPr>
          <w:rFonts w:ascii="B Mitra" w:hAnsi="B Mitra" w:cs="B Mitra" w:eastAsia="B Mitra"/>
          <w:b w:val="0"/>
          <w:sz w:val="22"/>
          <w:rtl w:val="1"/>
          <w:szCs w:val="22"/>
        </w:rPr>
        <w:t xml:space="preserve"> طرح‌واره رسمی </w:t>
      </w:r>
      <w:r>
        <w:rPr>
          <w:rFonts w:ascii="Arial" w:hAnsi="Arial" w:cs="Arial" w:eastAsia="Arial"/>
          <w:b w:val="0"/>
          <w:sz w:val="18"/>
          <w:rtl w:val="0"/>
          <w:szCs w:val="18"/>
        </w:rPr>
        <w:t>LLMInferenceService</w:t>
      </w:r>
      <w:r>
        <w:rPr>
          <w:rFonts w:ascii="B Mitra" w:hAnsi="B Mitra" w:cs="B Mitra" w:eastAsia="B Mitra"/>
          <w:b w:val="0"/>
          <w:sz w:val="22"/>
          <w:rtl w:val="1"/>
          <w:szCs w:val="22"/>
        </w:rPr>
        <w:t xml:space="preserve"> در نسخه </w:t>
      </w:r>
      <w:r>
        <w:rPr>
          <w:rFonts w:ascii="Arial" w:hAnsi="Arial" w:cs="Arial" w:eastAsia="Arial"/>
          <w:b w:val="0"/>
          <w:sz w:val="18"/>
          <w:rtl w:val="0"/>
          <w:szCs w:val="18"/>
        </w:rPr>
        <w:t>0.17.0.</w:t>
      </w:r>
    </w:p>
    <w:p>
      <w:pPr>
        <w:spacing w:after="80"/>
        <w:jc w:val="right"/>
      </w:pPr>
      <w:r>
        <w:rPr>
          <w:rFonts w:ascii="Arial" w:hAnsi="Arial" w:cs="Arial" w:eastAsia="Arial"/>
          <w:b w:val="0"/>
          <w:color w:val="174A7E"/>
          <w:sz w:val="15"/>
          <w:szCs w:val="15"/>
          <w:rtl w:val="0"/>
        </w:rPr>
        <w:t>https://github.com/kserve/kserve/blob/v0.17.0/config/crd/full/llmisvc/serving.kserve.io_llminferenceservices.yaml</w:t>
      </w:r>
    </w:p>
    <w:p>
      <w:pPr>
        <w:spacing w:after="20"/>
        <w:jc w:val="right"/>
        <w:bidi w:val="1"/>
      </w:pPr>
      <w:r>
        <w:rPr>
          <w:rFonts w:ascii="B Mitra" w:hAnsi="B Mitra" w:cs="B Mitra" w:eastAsia="B Mitra"/>
          <w:b/>
          <w:sz w:val="22"/>
          <w:rtl w:val="1"/>
          <w:szCs w:val="22"/>
        </w:rPr>
        <w:t xml:space="preserve">[۷] </w:t>
      </w:r>
      <w:r>
        <w:rPr>
          <w:rFonts w:ascii="Arial" w:hAnsi="Arial" w:cs="Arial" w:eastAsia="Arial"/>
          <w:b w:val="0"/>
          <w:sz w:val="18"/>
          <w:rtl w:val="0"/>
          <w:szCs w:val="18"/>
        </w:rPr>
        <w:t>vLLM.</w:t>
      </w:r>
      <w:r>
        <w:rPr>
          <w:rFonts w:ascii="B Mitra" w:hAnsi="B Mitra" w:cs="B Mitra" w:eastAsia="B Mitra"/>
          <w:b w:val="0"/>
          <w:sz w:val="22"/>
          <w:rtl w:val="1"/>
          <w:szCs w:val="22"/>
        </w:rPr>
        <w:t xml:space="preserve"> مستندات رسمی پیکربندی و بهینه‌سازی خدمت‌دهی.</w:t>
      </w:r>
    </w:p>
    <w:p>
      <w:pPr>
        <w:spacing w:after="80"/>
        <w:jc w:val="right"/>
      </w:pPr>
      <w:r>
        <w:rPr>
          <w:rFonts w:ascii="Arial" w:hAnsi="Arial" w:cs="Arial" w:eastAsia="Arial"/>
          <w:b w:val="0"/>
          <w:color w:val="174A7E"/>
          <w:sz w:val="15"/>
          <w:szCs w:val="15"/>
          <w:rtl w:val="0"/>
        </w:rPr>
        <w:t>https://docs.vllm.ai/en/stable/configuration/optimization/</w:t>
      </w:r>
    </w:p>
    <w:p>
      <w:pPr>
        <w:spacing w:after="20"/>
        <w:jc w:val="right"/>
        <w:bidi w:val="1"/>
      </w:pPr>
      <w:r>
        <w:rPr>
          <w:rFonts w:ascii="B Mitra" w:hAnsi="B Mitra" w:cs="B Mitra" w:eastAsia="B Mitra"/>
          <w:b/>
          <w:sz w:val="22"/>
          <w:rtl w:val="1"/>
          <w:szCs w:val="22"/>
        </w:rPr>
        <w:t xml:space="preserve">[۸] </w:t>
      </w:r>
      <w:r>
        <w:rPr>
          <w:rFonts w:ascii="Arial" w:hAnsi="Arial" w:cs="Arial" w:eastAsia="Arial"/>
          <w:b w:val="0"/>
          <w:sz w:val="18"/>
          <w:rtl w:val="0"/>
          <w:szCs w:val="18"/>
        </w:rPr>
        <w:t>Little, J. D. C. A proof for the queueing formula: L = λW. Operations Research, 1961.</w:t>
      </w:r>
    </w:p>
    <w:p>
      <w:pPr>
        <w:spacing w:after="80"/>
        <w:jc w:val="right"/>
      </w:pPr>
      <w:r>
        <w:rPr>
          <w:rFonts w:ascii="Arial" w:hAnsi="Arial" w:cs="Arial" w:eastAsia="Arial"/>
          <w:b w:val="0"/>
          <w:color w:val="174A7E"/>
          <w:sz w:val="15"/>
          <w:szCs w:val="15"/>
          <w:rtl w:val="0"/>
        </w:rPr>
        <w:t>https://doi.org/10.1287/opre.9.3.383</w:t>
      </w:r>
    </w:p>
    <w:p>
      <w:pPr>
        <w:spacing w:after="20"/>
        <w:jc w:val="right"/>
        <w:bidi w:val="1"/>
      </w:pPr>
      <w:r>
        <w:rPr>
          <w:rFonts w:ascii="B Mitra" w:hAnsi="B Mitra" w:cs="B Mitra" w:eastAsia="B Mitra"/>
          <w:b/>
          <w:sz w:val="22"/>
          <w:rtl w:val="1"/>
          <w:szCs w:val="22"/>
        </w:rPr>
        <w:t xml:space="preserve">[۹] </w:t>
      </w:r>
      <w:r>
        <w:rPr>
          <w:rFonts w:ascii="Arial" w:hAnsi="Arial" w:cs="Arial" w:eastAsia="Arial"/>
          <w:b w:val="0"/>
          <w:sz w:val="18"/>
          <w:rtl w:val="0"/>
          <w:szCs w:val="18"/>
        </w:rPr>
        <w:t>ShareGPT.</w:t>
      </w:r>
      <w:r>
        <w:rPr>
          <w:rFonts w:ascii="B Mitra" w:hAnsi="B Mitra" w:cs="B Mitra" w:eastAsia="B Mitra"/>
          <w:b w:val="0"/>
          <w:sz w:val="22"/>
          <w:rtl w:val="1"/>
          <w:szCs w:val="22"/>
        </w:rPr>
        <w:t xml:space="preserve"> مجموعه‌داده </w:t>
      </w:r>
      <w:r>
        <w:rPr>
          <w:rFonts w:ascii="Arial" w:hAnsi="Arial" w:cs="Arial" w:eastAsia="Arial"/>
          <w:b w:val="0"/>
          <w:sz w:val="18"/>
          <w:rtl w:val="0"/>
          <w:szCs w:val="18"/>
        </w:rPr>
        <w:t>ShareGPT_Vicuna_unfiltered</w:t>
      </w:r>
      <w:r>
        <w:rPr>
          <w:rFonts w:ascii="B Mitra" w:hAnsi="B Mitra" w:cs="B Mitra" w:eastAsia="B Mitra"/>
          <w:b w:val="0"/>
          <w:sz w:val="22"/>
          <w:rtl w:val="1"/>
          <w:szCs w:val="22"/>
        </w:rPr>
        <w:t xml:space="preserve">؛ فایل </w:t>
      </w:r>
      <w:r>
        <w:rPr>
          <w:rFonts w:ascii="Arial" w:hAnsi="Arial" w:cs="Arial" w:eastAsia="Arial"/>
          <w:b w:val="0"/>
          <w:sz w:val="18"/>
          <w:rtl w:val="0"/>
          <w:szCs w:val="18"/>
        </w:rPr>
        <w:t>ShareGPT_V3_unfiltered_cleaned_split.json</w:t>
      </w:r>
      <w:r>
        <w:rPr>
          <w:rFonts w:ascii="B Mitra" w:hAnsi="B Mitra" w:cs="B Mitra" w:eastAsia="B Mitra"/>
          <w:b w:val="0"/>
          <w:sz w:val="22"/>
          <w:rtl w:val="1"/>
          <w:szCs w:val="22"/>
        </w:rPr>
        <w:t>، مطابق مولد بار پروژه.</w:t>
      </w:r>
    </w:p>
    <w:p>
      <w:pPr>
        <w:spacing w:after="80"/>
        <w:jc w:val="right"/>
      </w:pPr>
      <w:r>
        <w:rPr>
          <w:rFonts w:ascii="Arial" w:hAnsi="Arial" w:cs="Arial" w:eastAsia="Arial"/>
          <w:b w:val="0"/>
          <w:color w:val="174A7E"/>
          <w:sz w:val="15"/>
          <w:szCs w:val="15"/>
          <w:rtl w:val="0"/>
        </w:rPr>
        <w:t>https://huggingface.co/datasets/anon8231489123/ShareGPT_Vicuna_unfiltered</w:t>
      </w:r>
    </w:p>
    <w:p>
      <w:pPr>
        <w:spacing w:after="20"/>
        <w:jc w:val="right"/>
        <w:bidi w:val="1"/>
      </w:pPr>
      <w:r>
        <w:rPr>
          <w:rFonts w:ascii="B Mitra" w:hAnsi="B Mitra" w:cs="B Mitra" w:eastAsia="B Mitra"/>
          <w:b/>
          <w:sz w:val="22"/>
          <w:rtl w:val="1"/>
          <w:szCs w:val="22"/>
        </w:rPr>
        <w:t xml:space="preserve">[۱۰] </w:t>
      </w:r>
      <w:r>
        <w:rPr>
          <w:rFonts w:ascii="Arial" w:hAnsi="Arial" w:cs="Arial" w:eastAsia="Arial"/>
          <w:b w:val="0"/>
          <w:sz w:val="18"/>
          <w:rtl w:val="0"/>
          <w:szCs w:val="18"/>
        </w:rPr>
        <w:t>Microsoft Azure.</w:t>
      </w:r>
      <w:r>
        <w:rPr>
          <w:rFonts w:ascii="B Mitra" w:hAnsi="B Mitra" w:cs="B Mitra" w:eastAsia="B Mitra"/>
          <w:b w:val="0"/>
          <w:sz w:val="22"/>
          <w:rtl w:val="1"/>
          <w:szCs w:val="22"/>
        </w:rPr>
        <w:t xml:space="preserve"> داده عمومی </w:t>
      </w:r>
      <w:r>
        <w:rPr>
          <w:rFonts w:ascii="Arial" w:hAnsi="Arial" w:cs="Arial" w:eastAsia="Arial"/>
          <w:b w:val="0"/>
          <w:sz w:val="18"/>
          <w:rtl w:val="0"/>
          <w:szCs w:val="18"/>
        </w:rPr>
        <w:t>Azure LLM Inference Trace.</w:t>
      </w:r>
    </w:p>
    <w:p>
      <w:pPr>
        <w:spacing w:after="80"/>
        <w:jc w:val="right"/>
      </w:pPr>
      <w:r>
        <w:rPr>
          <w:rFonts w:ascii="Arial" w:hAnsi="Arial" w:cs="Arial" w:eastAsia="Arial"/>
          <w:b w:val="0"/>
          <w:color w:val="174A7E"/>
          <w:sz w:val="15"/>
          <w:szCs w:val="15"/>
          <w:rtl w:val="0"/>
        </w:rPr>
        <w:t>https://github.com/Azure/AzurePublicDataset</w:t>
      </w:r>
    </w:p>
    <w:p>
      <w:pPr>
        <w:spacing w:after="20"/>
        <w:jc w:val="right"/>
        <w:bidi w:val="1"/>
      </w:pPr>
      <w:r>
        <w:rPr>
          <w:rFonts w:ascii="B Mitra" w:hAnsi="B Mitra" w:cs="B Mitra" w:eastAsia="B Mitra"/>
          <w:b/>
          <w:sz w:val="22"/>
          <w:rtl w:val="1"/>
          <w:szCs w:val="22"/>
        </w:rPr>
        <w:t xml:space="preserve">[۱۱] </w:t>
      </w:r>
      <w:r>
        <w:rPr>
          <w:rFonts w:ascii="B Mitra" w:hAnsi="B Mitra" w:cs="B Mitra" w:eastAsia="B Mitra"/>
          <w:b w:val="0"/>
          <w:sz w:val="22"/>
          <w:rtl w:val="1"/>
          <w:szCs w:val="22"/>
        </w:rPr>
        <w:t>کوبرنتیز. مستندات رسمی مدیریت منابع و زمان‌بندی بارهای کاری.</w:t>
      </w:r>
    </w:p>
    <w:p>
      <w:pPr>
        <w:spacing w:after="80"/>
        <w:jc w:val="right"/>
      </w:pPr>
      <w:r>
        <w:rPr>
          <w:rFonts w:ascii="Arial" w:hAnsi="Arial" w:cs="Arial" w:eastAsia="Arial"/>
          <w:b w:val="0"/>
          <w:color w:val="174A7E"/>
          <w:sz w:val="15"/>
          <w:szCs w:val="15"/>
          <w:rtl w:val="0"/>
        </w:rPr>
        <w:t>https://kubernetes.io/docs/concepts/configuration/manage-resources-containers/</w:t>
      </w:r>
    </w:p>
    <w:p>
      <w:pPr>
        <w:spacing w:after="20"/>
        <w:jc w:val="right"/>
        <w:bidi w:val="1"/>
      </w:pPr>
      <w:r>
        <w:rPr>
          <w:rFonts w:ascii="B Mitra" w:hAnsi="B Mitra" w:cs="B Mitra" w:eastAsia="B Mitra"/>
          <w:b/>
          <w:sz w:val="22"/>
          <w:rtl w:val="1"/>
          <w:szCs w:val="22"/>
        </w:rPr>
        <w:t xml:space="preserve">[۱۲] </w:t>
      </w:r>
      <w:r>
        <w:rPr>
          <w:rFonts w:ascii="Arial" w:hAnsi="Arial" w:cs="Arial" w:eastAsia="Arial"/>
          <w:b w:val="0"/>
          <w:sz w:val="18"/>
          <w:rtl w:val="0"/>
          <w:szCs w:val="18"/>
        </w:rPr>
        <w:t>Knative.</w:t>
      </w:r>
      <w:r>
        <w:rPr>
          <w:rFonts w:ascii="B Mitra" w:hAnsi="B Mitra" w:cs="B Mitra" w:eastAsia="B Mitra"/>
          <w:b w:val="0"/>
          <w:sz w:val="22"/>
          <w:rtl w:val="1"/>
          <w:szCs w:val="22"/>
        </w:rPr>
        <w:t xml:space="preserve"> مستندات رسمی </w:t>
      </w:r>
      <w:r>
        <w:rPr>
          <w:rFonts w:ascii="Arial" w:hAnsi="Arial" w:cs="Arial" w:eastAsia="Arial"/>
          <w:b w:val="0"/>
          <w:sz w:val="18"/>
          <w:rtl w:val="0"/>
          <w:szCs w:val="18"/>
        </w:rPr>
        <w:t>Serving</w:t>
      </w:r>
      <w:r>
        <w:rPr>
          <w:rFonts w:ascii="B Mitra" w:hAnsi="B Mitra" w:cs="B Mitra" w:eastAsia="B Mitra"/>
          <w:b w:val="0"/>
          <w:sz w:val="22"/>
          <w:rtl w:val="1"/>
          <w:szCs w:val="22"/>
        </w:rPr>
        <w:t xml:space="preserve"> و مسیرهای استقرار.</w:t>
      </w:r>
    </w:p>
    <w:p>
      <w:pPr>
        <w:spacing w:after="80"/>
        <w:jc w:val="right"/>
      </w:pPr>
      <w:r>
        <w:rPr>
          <w:rFonts w:ascii="Arial" w:hAnsi="Arial" w:cs="Arial" w:eastAsia="Arial"/>
          <w:b w:val="0"/>
          <w:color w:val="174A7E"/>
          <w:sz w:val="15"/>
          <w:szCs w:val="15"/>
          <w:rtl w:val="0"/>
        </w:rPr>
        <w:t>https://knative.dev/docs/serving/</w:t>
      </w:r>
    </w:p>
    <w:p>
      <w:pPr>
        <w:spacing w:after="20"/>
        <w:jc w:val="right"/>
        <w:bidi w:val="1"/>
      </w:pPr>
      <w:r>
        <w:rPr>
          <w:rFonts w:ascii="B Mitra" w:hAnsi="B Mitra" w:cs="B Mitra" w:eastAsia="B Mitra"/>
          <w:b/>
          <w:sz w:val="22"/>
          <w:rtl w:val="1"/>
          <w:szCs w:val="22"/>
        </w:rPr>
        <w:t xml:space="preserve">[۱۳] </w:t>
      </w:r>
      <w:r>
        <w:rPr>
          <w:rFonts w:ascii="Arial" w:hAnsi="Arial" w:cs="Arial" w:eastAsia="Arial"/>
          <w:b w:val="0"/>
          <w:sz w:val="18"/>
          <w:rtl w:val="0"/>
          <w:szCs w:val="18"/>
        </w:rPr>
        <w:t>GPU Share.</w:t>
      </w:r>
      <w:r>
        <w:rPr>
          <w:rFonts w:ascii="B Mitra" w:hAnsi="B Mitra" w:cs="B Mitra" w:eastAsia="B Mitra"/>
          <w:b w:val="0"/>
          <w:sz w:val="22"/>
          <w:rtl w:val="1"/>
          <w:szCs w:val="22"/>
        </w:rPr>
        <w:t xml:space="preserve"> داده‌های خام، اسکریپت‌های اجرا و خروجی‌های اندازه‌گیری پروژه.</w:t>
      </w:r>
    </w:p>
    <w:p>
      <w:pPr>
        <w:spacing w:after="20"/>
        <w:jc w:val="right"/>
        <w:bidi w:val="1"/>
      </w:pPr>
      <w:r>
        <w:rPr>
          <w:rFonts w:ascii="B Mitra" w:hAnsi="B Mitra" w:cs="B Mitra" w:eastAsia="B Mitra"/>
          <w:b/>
          <w:sz w:val="22"/>
          <w:rtl w:val="1"/>
          <w:szCs w:val="22"/>
        </w:rPr>
        <w:t xml:space="preserve">[۱۴] </w:t>
      </w:r>
      <w:r>
        <w:rPr>
          <w:rFonts w:ascii="Arial" w:hAnsi="Arial" w:cs="Arial" w:eastAsia="Arial"/>
          <w:b w:val="0"/>
          <w:sz w:val="18"/>
          <w:rtl w:val="0"/>
          <w:szCs w:val="18"/>
        </w:rPr>
        <w:t>GPU Share.</w:t>
      </w:r>
      <w:r>
        <w:rPr>
          <w:rFonts w:ascii="B Mitra" w:hAnsi="B Mitra" w:cs="B Mitra" w:eastAsia="B Mitra"/>
          <w:b w:val="0"/>
          <w:sz w:val="22"/>
          <w:rtl w:val="1"/>
          <w:szCs w:val="22"/>
        </w:rPr>
        <w:t xml:space="preserve"> یادداشت‌های تحلیلی و اصلاح‌شده پژوهش.</w:t>
      </w:r>
    </w:p>
    <w:sectPr w:rsidR="00FC693F" w:rsidRPr="0006063C" w:rsidSect="00034616">
      <w:footerReference w:type="default" r:id="rId9"/>
      <w:pgSz w:w="12240" w:h="15840"/>
      <w:pgMar w:top="1134" w:right="1134" w:bottom="1077"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Mitra" w:hAnsi="B Mitra" w:cs="B Mitra" w:eastAsia="B Mitra"/>
        <w:b w:val="0"/>
        <w:rtl w:val="1"/>
      </w:rPr>
      <w:t xml:space="preserve">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B Mitr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B Mitra"/>
      <w:b/>
      <w:bCs/>
      <w:color w:val="174A7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B Mitra"/>
      <w:b/>
      <w:bCs/>
      <w:color w:val="174A7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B Mitra"/>
      <w:b/>
      <w:bCs/>
      <w:color w:val="174A7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B Mitra"/>
      <w:b/>
      <w:color w:val="174A7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A">
    <w:name w:val="Caption FA"/>
    <w:rPr>
      <w:rFonts w:ascii="Calibri" w:hAnsi="Calibri" w:cs="B Mitr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GPU Share</dc:title>
  <dc:subject>تحلیل شواهد آزمایش اشتراک GPU</dc:subject>
  <dc:creator>پروژه GPU Share</dc:creator>
  <cp:keywords/>
  <dc:description>generated by python-docx</dc:description>
  <cp:lastModifiedBy/>
  <cp:revision>1</cp:revision>
  <dcterms:created xsi:type="dcterms:W3CDTF">2013-12-23T23:15:00Z</dcterms:created>
  <dcterms:modified xsi:type="dcterms:W3CDTF">2013-12-23T23:15:00Z</dcterms:modified>
  <cp:category/>
</cp:coreProperties>
</file>