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BC5EDB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</w:rPr>
        <w:t>Project Design Phase</w:t>
      </w:r>
    </w:p>
    <w:p w14:paraId="09C4EF8E" w14:textId="77777777" w:rsidR="00E370AF" w:rsidRPr="00BC5EDB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</w:rPr>
        <w:t>Solution Architecture</w:t>
      </w:r>
    </w:p>
    <w:p w14:paraId="6326DE05" w14:textId="77777777" w:rsidR="00E370AF" w:rsidRPr="00BC5EDB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BC5EDB" w14:paraId="6C9A7D19" w14:textId="77777777">
        <w:tc>
          <w:tcPr>
            <w:tcW w:w="4508" w:type="dxa"/>
          </w:tcPr>
          <w:p w14:paraId="652051F0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050C6E8B" w:rsidR="00E370AF" w:rsidRPr="00BC5EDB" w:rsidRDefault="00B123DC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E370AF" w:rsidRPr="00BC5EDB" w14:paraId="189E08C9" w14:textId="77777777">
        <w:tc>
          <w:tcPr>
            <w:tcW w:w="4508" w:type="dxa"/>
          </w:tcPr>
          <w:p w14:paraId="7DBE2B5A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088C9AFF" w:rsidR="00E370AF" w:rsidRPr="00BC5EDB" w:rsidRDefault="00B123DC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NA</w:t>
            </w:r>
          </w:p>
        </w:tc>
      </w:tr>
      <w:tr w:rsidR="00E370AF" w:rsidRPr="00BC5EDB" w14:paraId="7247E3F4" w14:textId="77777777">
        <w:tc>
          <w:tcPr>
            <w:tcW w:w="4508" w:type="dxa"/>
          </w:tcPr>
          <w:p w14:paraId="01C3C537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49B16581" w:rsidR="00E370AF" w:rsidRPr="00BC5EDB" w:rsidRDefault="00B123DC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E370AF" w:rsidRPr="00BC5EDB" w14:paraId="6D6CFC5F" w14:textId="77777777">
        <w:tc>
          <w:tcPr>
            <w:tcW w:w="4508" w:type="dxa"/>
          </w:tcPr>
          <w:p w14:paraId="4B00FC14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BC5EDB" w:rsidRDefault="00267921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91AC6EB" w14:textId="77777777" w:rsidR="00E370AF" w:rsidRPr="00BC5EDB" w:rsidRDefault="00E370AF">
      <w:pPr>
        <w:rPr>
          <w:rFonts w:ascii="Times New Roman" w:hAnsi="Times New Roman" w:cs="Times New Roman"/>
          <w:b/>
        </w:rPr>
      </w:pPr>
    </w:p>
    <w:p w14:paraId="659B7F31" w14:textId="77777777" w:rsidR="00B123DC" w:rsidRPr="00BC5EDB" w:rsidRDefault="00B123DC" w:rsidP="00B123DC">
      <w:pPr>
        <w:rPr>
          <w:rFonts w:ascii="Times New Roman" w:eastAsia="Arial" w:hAnsi="Times New Roman" w:cs="Times New Roman"/>
          <w:b/>
          <w:bCs/>
          <w:color w:val="000000"/>
        </w:rPr>
      </w:pPr>
      <w:r w:rsidRPr="00BC5EDB">
        <w:rPr>
          <w:rFonts w:ascii="Times New Roman" w:eastAsia="Arial" w:hAnsi="Times New Roman" w:cs="Times New Roman"/>
          <w:b/>
          <w:bCs/>
          <w:color w:val="000000"/>
        </w:rPr>
        <w:t>Solution Architecture Overview</w:t>
      </w:r>
    </w:p>
    <w:p w14:paraId="196B74C9" w14:textId="77777777" w:rsidR="00B123DC" w:rsidRPr="00BC5EDB" w:rsidRDefault="00B123DC" w:rsidP="00B123DC">
      <w:pPr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>The solution architecture bridges commuter needs with ServiceNow platform capabilities by establishing an automated, contactless transit ticketing flow:</w:t>
      </w:r>
    </w:p>
    <w:p w14:paraId="4A6C11C5" w14:textId="77777777" w:rsidR="00B123DC" w:rsidRPr="00BC5EDB" w:rsidRDefault="00B123DC" w:rsidP="00B123DC">
      <w:pPr>
        <w:numPr>
          <w:ilvl w:val="0"/>
          <w:numId w:val="2"/>
        </w:numPr>
        <w:tabs>
          <w:tab w:val="clear" w:pos="720"/>
          <w:tab w:val="num" w:pos="993"/>
        </w:tabs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>Client &amp; Presentation Tier: Commuters access the responsive Service Portal (/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sp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) using desktop or mobile browsers. The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catalog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item interface (Book A Metro Ticket) accepts transit route parameters without requiring local client installations.</w:t>
      </w:r>
    </w:p>
    <w:p w14:paraId="2EF288BC" w14:textId="77777777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 xml:space="preserve">Dynamic Scripting &amp; Logic Tier: Client-side form interactions evaluate origin and destination stations using an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onChange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Catalog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Client Script. This script calculates Single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type_of_journey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= 1) and Return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type_of_journey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= 2) fares in real time based on station coordinates. A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Catalog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UI Policy manages field visibility, displaying and enforcing the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enter_payment_mode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variable when "Others" is selected.</w:t>
      </w:r>
    </w:p>
    <w:p w14:paraId="297469CB" w14:textId="77777777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 xml:space="preserve">Checkout Interception &amp; Widget Rendering Tier: Upon form submission, an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onSubmit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script intercepts the checkout event and constructs an encoded payload containing the unique record identifier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sys_id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). The script invokes an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spModal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dialog housing a custom widget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metro_qr_widget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>), which interfaces with a dynamic QR generation API to present a 250x250 scannable 2D barcode directly on screen.</w:t>
      </w:r>
    </w:p>
    <w:p w14:paraId="720B4DE3" w14:textId="77777777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 xml:space="preserve">Data Management &amp; Security Tier: Station reference lookups are retrieved from the custom table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u_metro_station_details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>. Confirmed bookings trigger the creation of standard ServiceNow request records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sc_request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and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sc_req_item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>). Table-level Access Control Lists (ACLs) permit public read access for station selection while restricting record manipulation to administrative roles.</w:t>
      </w:r>
    </w:p>
    <w:p w14:paraId="683A923C" w14:textId="08156755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>Physical Turnstile Integration Tier: Station Automated Fare Collection (AFC) turnstiles equipped with optical barcode scanners read the mobile QR pass, validating transit authorization against the booking token.</w:t>
      </w:r>
    </w:p>
    <w:p w14:paraId="2B3DB86C" w14:textId="5479078F" w:rsidR="00E370AF" w:rsidRPr="00BC5EDB" w:rsidRDefault="00B123DC">
      <w:pPr>
        <w:rPr>
          <w:rFonts w:ascii="Times New Roman" w:eastAsia="Arial" w:hAnsi="Times New Roman" w:cs="Times New Roman"/>
          <w:b/>
          <w:bCs/>
          <w:color w:val="000000"/>
        </w:rPr>
      </w:pPr>
      <w:r w:rsidRPr="00BC5EDB">
        <w:rPr>
          <w:rFonts w:ascii="Times New Roman" w:eastAsia="Arial" w:hAnsi="Times New Roman" w:cs="Times New Roman"/>
          <w:b/>
          <w:bCs/>
          <w:color w:val="000000"/>
        </w:rPr>
        <w:t>Solution Architecture Diagram</w:t>
      </w:r>
    </w:p>
    <w:p w14:paraId="03A97D71" w14:textId="37F8B12A" w:rsidR="00B123DC" w:rsidRPr="00BC5EDB" w:rsidRDefault="00B123DC" w:rsidP="00B123DC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  <w:noProof/>
        </w:rPr>
        <w:drawing>
          <wp:inline distT="0" distB="0" distL="0" distR="0" wp14:anchorId="58F60705" wp14:editId="6CBD5F2A">
            <wp:extent cx="5826782" cy="2676088"/>
            <wp:effectExtent l="0" t="0" r="2540" b="0"/>
            <wp:docPr id="5264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8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908" cy="270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85F8" w14:textId="50EDB4C0" w:rsidR="00B123DC" w:rsidRPr="00BC5EDB" w:rsidRDefault="00B123DC">
      <w:pPr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</w:rPr>
        <w:lastRenderedPageBreak/>
        <w:t>Architectural Component Mapping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705"/>
        <w:gridCol w:w="1835"/>
        <w:gridCol w:w="3013"/>
        <w:gridCol w:w="3512"/>
      </w:tblGrid>
      <w:tr w:rsidR="00B123DC" w:rsidRPr="00BC5EDB" w14:paraId="2941AF1C" w14:textId="77777777" w:rsidTr="00B123DC">
        <w:tc>
          <w:tcPr>
            <w:tcW w:w="0" w:type="auto"/>
            <w:hideMark/>
          </w:tcPr>
          <w:p w14:paraId="18B79B0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Architectural Component</w:t>
            </w:r>
          </w:p>
        </w:tc>
        <w:tc>
          <w:tcPr>
            <w:tcW w:w="0" w:type="auto"/>
            <w:hideMark/>
          </w:tcPr>
          <w:p w14:paraId="56C43FA3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Implementation Layer</w:t>
            </w:r>
          </w:p>
        </w:tc>
        <w:tc>
          <w:tcPr>
            <w:tcW w:w="0" w:type="auto"/>
            <w:hideMark/>
          </w:tcPr>
          <w:p w14:paraId="41CA46B7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Operational Description</w:t>
            </w:r>
          </w:p>
        </w:tc>
        <w:tc>
          <w:tcPr>
            <w:tcW w:w="3512" w:type="dxa"/>
            <w:hideMark/>
          </w:tcPr>
          <w:p w14:paraId="0807AB42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Platform Mechanism</w:t>
            </w:r>
          </w:p>
        </w:tc>
      </w:tr>
      <w:tr w:rsidR="00B123DC" w:rsidRPr="00BC5EDB" w14:paraId="10E7314F" w14:textId="77777777" w:rsidTr="00B123DC">
        <w:tc>
          <w:tcPr>
            <w:tcW w:w="0" w:type="auto"/>
            <w:hideMark/>
          </w:tcPr>
          <w:p w14:paraId="57E79E7C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Commuter Access Interface</w:t>
            </w:r>
          </w:p>
        </w:tc>
        <w:tc>
          <w:tcPr>
            <w:tcW w:w="0" w:type="auto"/>
            <w:hideMark/>
          </w:tcPr>
          <w:p w14:paraId="6BB7E8AA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Presentation Tier</w:t>
            </w:r>
          </w:p>
        </w:tc>
        <w:tc>
          <w:tcPr>
            <w:tcW w:w="0" w:type="auto"/>
            <w:hideMark/>
          </w:tcPr>
          <w:p w14:paraId="0965B800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Enables commuters to access the ticket booking item on web or mobile devices.</w:t>
            </w:r>
          </w:p>
        </w:tc>
        <w:tc>
          <w:tcPr>
            <w:tcW w:w="3512" w:type="dxa"/>
            <w:hideMark/>
          </w:tcPr>
          <w:p w14:paraId="1E507D64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Service Portal (/</w:t>
            </w:r>
            <w:proofErr w:type="spellStart"/>
            <w:r w:rsidRPr="00BC5EDB">
              <w:rPr>
                <w:rFonts w:ascii="Times New Roman" w:hAnsi="Times New Roman" w:cs="Times New Roman"/>
              </w:rPr>
              <w:t>sp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Item (Book A Metro Ticket)</w:t>
            </w:r>
          </w:p>
        </w:tc>
      </w:tr>
      <w:tr w:rsidR="00B123DC" w:rsidRPr="00BC5EDB" w14:paraId="5E28AA1F" w14:textId="77777777" w:rsidTr="00B123DC">
        <w:tc>
          <w:tcPr>
            <w:tcW w:w="0" w:type="auto"/>
            <w:hideMark/>
          </w:tcPr>
          <w:p w14:paraId="105B5E39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Dynamic Fare Processor</w:t>
            </w:r>
          </w:p>
        </w:tc>
        <w:tc>
          <w:tcPr>
            <w:tcW w:w="0" w:type="auto"/>
            <w:hideMark/>
          </w:tcPr>
          <w:p w14:paraId="1C3A5ED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Business Logic Tier</w:t>
            </w:r>
          </w:p>
        </w:tc>
        <w:tc>
          <w:tcPr>
            <w:tcW w:w="0" w:type="auto"/>
            <w:hideMark/>
          </w:tcPr>
          <w:p w14:paraId="065619E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 xml:space="preserve">Evaluates station origin-destination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sys_ids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and multiplies passenger counts against route matrix rates.</w:t>
            </w:r>
          </w:p>
        </w:tc>
        <w:tc>
          <w:tcPr>
            <w:tcW w:w="3512" w:type="dxa"/>
            <w:hideMark/>
          </w:tcPr>
          <w:p w14:paraId="302D8A8A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Client Script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onChange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on </w:t>
            </w:r>
            <w:proofErr w:type="spellStart"/>
            <w:r w:rsidRPr="00BC5EDB">
              <w:rPr>
                <w:rFonts w:ascii="Times New Roman" w:hAnsi="Times New Roman" w:cs="Times New Roman"/>
              </w:rPr>
              <w:t>no_of_passengers</w:t>
            </w:r>
            <w:proofErr w:type="spellEnd"/>
            <w:r w:rsidRPr="00BC5EDB">
              <w:rPr>
                <w:rFonts w:ascii="Times New Roman" w:hAnsi="Times New Roman" w:cs="Times New Roman"/>
              </w:rPr>
              <w:t>)</w:t>
            </w:r>
          </w:p>
        </w:tc>
      </w:tr>
      <w:tr w:rsidR="00B123DC" w:rsidRPr="00BC5EDB" w14:paraId="36DEB257" w14:textId="77777777" w:rsidTr="00B123DC">
        <w:tc>
          <w:tcPr>
            <w:tcW w:w="0" w:type="auto"/>
            <w:hideMark/>
          </w:tcPr>
          <w:p w14:paraId="591346D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Payment Mode Validator</w:t>
            </w:r>
          </w:p>
        </w:tc>
        <w:tc>
          <w:tcPr>
            <w:tcW w:w="0" w:type="auto"/>
            <w:hideMark/>
          </w:tcPr>
          <w:p w14:paraId="5392AA2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Business Logic Tier</w:t>
            </w:r>
          </w:p>
        </w:tc>
        <w:tc>
          <w:tcPr>
            <w:tcW w:w="0" w:type="auto"/>
            <w:hideMark/>
          </w:tcPr>
          <w:p w14:paraId="3C96B5D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Evaluates payment mode choices and toggles supplementary input variables when required.</w:t>
            </w:r>
          </w:p>
        </w:tc>
        <w:tc>
          <w:tcPr>
            <w:tcW w:w="3512" w:type="dxa"/>
            <w:hideMark/>
          </w:tcPr>
          <w:p w14:paraId="7CCBF0B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UI Policy (Mode of Payment = Others)</w:t>
            </w:r>
          </w:p>
        </w:tc>
      </w:tr>
      <w:tr w:rsidR="00B123DC" w:rsidRPr="00BC5EDB" w14:paraId="4DE70EFA" w14:textId="77777777" w:rsidTr="00B123DC">
        <w:tc>
          <w:tcPr>
            <w:tcW w:w="0" w:type="auto"/>
            <w:hideMark/>
          </w:tcPr>
          <w:p w14:paraId="186C71E0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Token Interceptor Engine</w:t>
            </w:r>
          </w:p>
        </w:tc>
        <w:tc>
          <w:tcPr>
            <w:tcW w:w="0" w:type="auto"/>
            <w:hideMark/>
          </w:tcPr>
          <w:p w14:paraId="13594FA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Orchestration Tier</w:t>
            </w:r>
          </w:p>
        </w:tc>
        <w:tc>
          <w:tcPr>
            <w:tcW w:w="0" w:type="auto"/>
            <w:hideMark/>
          </w:tcPr>
          <w:p w14:paraId="64528D9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 xml:space="preserve">Intercepts the checkout submission, passes the record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sys_id</w:t>
            </w:r>
            <w:proofErr w:type="spellEnd"/>
            <w:r w:rsidRPr="00BC5EDB">
              <w:rPr>
                <w:rFonts w:ascii="Times New Roman" w:hAnsi="Times New Roman" w:cs="Times New Roman"/>
              </w:rPr>
              <w:t>, and renders the modal ticket display.</w:t>
            </w:r>
          </w:p>
        </w:tc>
        <w:tc>
          <w:tcPr>
            <w:tcW w:w="3512" w:type="dxa"/>
            <w:hideMark/>
          </w:tcPr>
          <w:p w14:paraId="4E0FC43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Client Script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onSubmit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spModal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API</w:t>
            </w:r>
          </w:p>
        </w:tc>
      </w:tr>
      <w:tr w:rsidR="00B123DC" w:rsidRPr="00BC5EDB" w14:paraId="0E8B2678" w14:textId="77777777" w:rsidTr="00B123DC">
        <w:tc>
          <w:tcPr>
            <w:tcW w:w="0" w:type="auto"/>
            <w:hideMark/>
          </w:tcPr>
          <w:p w14:paraId="343671F9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Dynamic QR Generator</w:t>
            </w:r>
          </w:p>
        </w:tc>
        <w:tc>
          <w:tcPr>
            <w:tcW w:w="0" w:type="auto"/>
            <w:hideMark/>
          </w:tcPr>
          <w:p w14:paraId="27BF3F8A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Integration Tier</w:t>
            </w:r>
          </w:p>
        </w:tc>
        <w:tc>
          <w:tcPr>
            <w:tcW w:w="0" w:type="auto"/>
            <w:hideMark/>
          </w:tcPr>
          <w:p w14:paraId="6EF5620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External REST API that receives encoded ticket URLs and streams high-contrast 250x250 PNG barcodes.</w:t>
            </w:r>
          </w:p>
        </w:tc>
        <w:tc>
          <w:tcPr>
            <w:tcW w:w="3512" w:type="dxa"/>
            <w:hideMark/>
          </w:tcPr>
          <w:p w14:paraId="56BF938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api.qrserver.com REST Integration</w:t>
            </w:r>
          </w:p>
        </w:tc>
      </w:tr>
      <w:tr w:rsidR="00B123DC" w:rsidRPr="00BC5EDB" w14:paraId="71B1C2E4" w14:textId="77777777" w:rsidTr="00B123DC">
        <w:tc>
          <w:tcPr>
            <w:tcW w:w="0" w:type="auto"/>
            <w:hideMark/>
          </w:tcPr>
          <w:p w14:paraId="0B4F723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Station Master Store</w:t>
            </w:r>
          </w:p>
        </w:tc>
        <w:tc>
          <w:tcPr>
            <w:tcW w:w="0" w:type="auto"/>
            <w:hideMark/>
          </w:tcPr>
          <w:p w14:paraId="01DD1FF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Relational Data Tier</w:t>
            </w:r>
          </w:p>
        </w:tc>
        <w:tc>
          <w:tcPr>
            <w:tcW w:w="0" w:type="auto"/>
            <w:hideMark/>
          </w:tcPr>
          <w:p w14:paraId="1B200FDD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Custom table storing active transit stations, unique abbreviations, and routing identifiers.</w:t>
            </w:r>
          </w:p>
        </w:tc>
        <w:tc>
          <w:tcPr>
            <w:tcW w:w="3512" w:type="dxa"/>
            <w:hideMark/>
          </w:tcPr>
          <w:p w14:paraId="380D4F8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Custom Database Table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BC5EDB">
              <w:rPr>
                <w:rFonts w:ascii="Times New Roman" w:hAnsi="Times New Roman" w:cs="Times New Roman"/>
              </w:rPr>
              <w:t>)</w:t>
            </w:r>
          </w:p>
        </w:tc>
      </w:tr>
      <w:tr w:rsidR="00B123DC" w:rsidRPr="00BC5EDB" w14:paraId="189A81CF" w14:textId="77777777" w:rsidTr="00B123DC">
        <w:tc>
          <w:tcPr>
            <w:tcW w:w="0" w:type="auto"/>
            <w:hideMark/>
          </w:tcPr>
          <w:p w14:paraId="4B8E898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Transactional Order Store</w:t>
            </w:r>
          </w:p>
        </w:tc>
        <w:tc>
          <w:tcPr>
            <w:tcW w:w="0" w:type="auto"/>
            <w:hideMark/>
          </w:tcPr>
          <w:p w14:paraId="363F050B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Relational Data Tier</w:t>
            </w:r>
          </w:p>
        </w:tc>
        <w:tc>
          <w:tcPr>
            <w:tcW w:w="0" w:type="auto"/>
            <w:hideMark/>
          </w:tcPr>
          <w:p w14:paraId="2AB13A49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 xml:space="preserve">Enterprise database tracking passenger requests,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logs, and variable state entries.</w:t>
            </w:r>
          </w:p>
        </w:tc>
        <w:tc>
          <w:tcPr>
            <w:tcW w:w="3512" w:type="dxa"/>
            <w:hideMark/>
          </w:tcPr>
          <w:p w14:paraId="6C15BA57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Core Schema Tables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sc_request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BC5EDB">
              <w:rPr>
                <w:rFonts w:ascii="Times New Roman" w:hAnsi="Times New Roman" w:cs="Times New Roman"/>
              </w:rPr>
              <w:t>)</w:t>
            </w:r>
          </w:p>
        </w:tc>
      </w:tr>
      <w:tr w:rsidR="00B123DC" w:rsidRPr="00BC5EDB" w14:paraId="5E8C5AE3" w14:textId="77777777" w:rsidTr="00B123DC">
        <w:tc>
          <w:tcPr>
            <w:tcW w:w="0" w:type="auto"/>
            <w:hideMark/>
          </w:tcPr>
          <w:p w14:paraId="7A72B2B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Security &amp; Access Layer</w:t>
            </w:r>
          </w:p>
        </w:tc>
        <w:tc>
          <w:tcPr>
            <w:tcW w:w="0" w:type="auto"/>
            <w:hideMark/>
          </w:tcPr>
          <w:p w14:paraId="1D402D5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Security Tier</w:t>
            </w:r>
          </w:p>
        </w:tc>
        <w:tc>
          <w:tcPr>
            <w:tcW w:w="0" w:type="auto"/>
            <w:hideMark/>
          </w:tcPr>
          <w:p w14:paraId="4218486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Enforces read availability for commuters while restricting schema modifications to administrators.</w:t>
            </w:r>
          </w:p>
        </w:tc>
        <w:tc>
          <w:tcPr>
            <w:tcW w:w="3512" w:type="dxa"/>
            <w:hideMark/>
          </w:tcPr>
          <w:p w14:paraId="389F9E6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Contextual Security &amp; Role-Based ACLs</w:t>
            </w:r>
          </w:p>
        </w:tc>
      </w:tr>
      <w:tr w:rsidR="00B123DC" w:rsidRPr="00BC5EDB" w14:paraId="25662432" w14:textId="77777777" w:rsidTr="00B123DC">
        <w:tc>
          <w:tcPr>
            <w:tcW w:w="0" w:type="auto"/>
            <w:hideMark/>
          </w:tcPr>
          <w:p w14:paraId="49879A4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AFC Turnstile Validation</w:t>
            </w:r>
          </w:p>
        </w:tc>
        <w:tc>
          <w:tcPr>
            <w:tcW w:w="0" w:type="auto"/>
            <w:hideMark/>
          </w:tcPr>
          <w:p w14:paraId="723620C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Edge Infrastructure Tier</w:t>
            </w:r>
          </w:p>
        </w:tc>
        <w:tc>
          <w:tcPr>
            <w:tcW w:w="0" w:type="auto"/>
            <w:hideMark/>
          </w:tcPr>
          <w:p w14:paraId="21957394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Optical gate scanners at metro entry points that read 2D barcodes from mobile screens to clear passengers.</w:t>
            </w:r>
          </w:p>
        </w:tc>
        <w:tc>
          <w:tcPr>
            <w:tcW w:w="3512" w:type="dxa"/>
            <w:hideMark/>
          </w:tcPr>
          <w:p w14:paraId="7D7FA83D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Automated Fare Collection (AFC) Gate Scanners</w:t>
            </w:r>
          </w:p>
        </w:tc>
      </w:tr>
    </w:tbl>
    <w:p w14:paraId="5056DFCC" w14:textId="77777777" w:rsidR="00E370AF" w:rsidRPr="00BC5EDB" w:rsidRDefault="00E370AF">
      <w:pPr>
        <w:rPr>
          <w:rFonts w:ascii="Times New Roman" w:hAnsi="Times New Roman" w:cs="Times New Roman"/>
          <w:b/>
        </w:rPr>
      </w:pPr>
    </w:p>
    <w:sectPr w:rsidR="00E370AF" w:rsidRPr="00BC5ED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21DEB7D-10E2-4EC4-A82F-7A70C1C4286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3E062F-2B28-4361-A2F8-622DBDE53D52}"/>
    <w:embedBold r:id="rId3" w:fontKey="{D5E4D21C-730B-40D0-B9F3-D95E062C99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7764076-951B-47D7-927D-7ABC4A168F6C}"/>
    <w:embedItalic r:id="rId5" w:fontKey="{1E65CA07-43F0-4D4D-8861-6B12CF98A3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F48D3FA-8FC3-45EA-B5FB-12145F87FF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EA6258D"/>
    <w:multiLevelType w:val="multilevel"/>
    <w:tmpl w:val="A09A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1445267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07DD"/>
    <w:rsid w:val="002503FE"/>
    <w:rsid w:val="00267921"/>
    <w:rsid w:val="002A3F30"/>
    <w:rsid w:val="006D011C"/>
    <w:rsid w:val="00862077"/>
    <w:rsid w:val="00B123DC"/>
    <w:rsid w:val="00BC5EDB"/>
    <w:rsid w:val="00C249A9"/>
    <w:rsid w:val="00C37A75"/>
    <w:rsid w:val="00E370AF"/>
    <w:rsid w:val="00EF146F"/>
    <w:rsid w:val="00FF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Shaan Bethala</dc:creator>
  <cp:lastModifiedBy>Admin</cp:lastModifiedBy>
  <cp:revision>4</cp:revision>
  <cp:lastPrinted>2026-09-12T17:10:00Z</cp:lastPrinted>
  <dcterms:created xsi:type="dcterms:W3CDTF">2026-09-12T17:10:00Z</dcterms:created>
  <dcterms:modified xsi:type="dcterms:W3CDTF">2026-09-12T17:10:00Z</dcterms:modified>
</cp:coreProperties>
</file>