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0441" w14:textId="77777777" w:rsidR="00CC7913" w:rsidRPr="00973332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d837w1x6w0rp" w:colFirst="0" w:colLast="0"/>
      <w:bookmarkEnd w:id="0"/>
      <w:r w:rsidRPr="00973332">
        <w:rPr>
          <w:rFonts w:ascii="Times New Roman" w:hAnsi="Times New Roman" w:cs="Times New Roman"/>
          <w:b/>
          <w:sz w:val="22"/>
          <w:szCs w:val="22"/>
        </w:rPr>
        <w:t>Functional &amp; Performance Testing Template</w:t>
      </w:r>
    </w:p>
    <w:p w14:paraId="25E4D476" w14:textId="77777777" w:rsidR="00CC7913" w:rsidRPr="0097333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973332">
        <w:rPr>
          <w:rFonts w:ascii="Times New Roman" w:eastAsia="Calibri" w:hAnsi="Times New Roman" w:cs="Times New Roman"/>
          <w:b/>
        </w:rPr>
        <w:t>Model Performance Test</w:t>
      </w:r>
    </w:p>
    <w:p w14:paraId="56B768BB" w14:textId="77777777" w:rsidR="00CC7913" w:rsidRPr="00973332" w:rsidRDefault="00CC7913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7913" w:rsidRPr="00973332" w14:paraId="7129B4F3" w14:textId="77777777">
        <w:tc>
          <w:tcPr>
            <w:tcW w:w="4508" w:type="dxa"/>
          </w:tcPr>
          <w:p w14:paraId="5539AF87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0FAB42" w14:textId="76233DCC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CC7913" w:rsidRPr="00973332" w14:paraId="3233E78E" w14:textId="77777777">
        <w:tc>
          <w:tcPr>
            <w:tcW w:w="4508" w:type="dxa"/>
          </w:tcPr>
          <w:p w14:paraId="680FD466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2542C4A" w14:textId="0452ED58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CC7913" w:rsidRPr="00973332" w14:paraId="470AC539" w14:textId="77777777">
        <w:tc>
          <w:tcPr>
            <w:tcW w:w="4508" w:type="dxa"/>
          </w:tcPr>
          <w:p w14:paraId="0C46EFCE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86A74AD" w14:textId="7D651385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CC7913" w:rsidRPr="00973332" w14:paraId="7EC0ABA7" w14:textId="77777777">
        <w:tc>
          <w:tcPr>
            <w:tcW w:w="4508" w:type="dxa"/>
          </w:tcPr>
          <w:p w14:paraId="033CF447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473EFBB" w14:textId="77777777" w:rsidR="00CC7913" w:rsidRPr="00973332" w:rsidRDefault="00CC7913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0862AE4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7628452A" w14:textId="77777777" w:rsidR="00CC7913" w:rsidRPr="00973332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2"/>
          <w:szCs w:val="22"/>
        </w:rPr>
      </w:pPr>
      <w:bookmarkStart w:id="1" w:name="_35ti2rx0yahx" w:colFirst="0" w:colLast="0"/>
      <w:bookmarkEnd w:id="1"/>
      <w:r w:rsidRPr="00973332">
        <w:rPr>
          <w:rFonts w:ascii="Times New Roman" w:hAnsi="Times New Roman" w:cs="Times New Roman"/>
          <w:b/>
          <w:sz w:val="22"/>
          <w:szCs w:val="22"/>
        </w:rPr>
        <w:t>Test Scenarios &amp; Results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851"/>
        <w:gridCol w:w="1843"/>
        <w:gridCol w:w="2127"/>
        <w:gridCol w:w="2693"/>
        <w:gridCol w:w="2767"/>
        <w:gridCol w:w="1060"/>
      </w:tblGrid>
      <w:tr w:rsidR="00BA0326" w:rsidRPr="00973332" w14:paraId="65EBFC72" w14:textId="77777777" w:rsidTr="00BA0326">
        <w:tc>
          <w:tcPr>
            <w:tcW w:w="851" w:type="dxa"/>
            <w:hideMark/>
          </w:tcPr>
          <w:p w14:paraId="403A685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Test Case ID</w:t>
            </w:r>
          </w:p>
        </w:tc>
        <w:tc>
          <w:tcPr>
            <w:tcW w:w="1843" w:type="dxa"/>
            <w:hideMark/>
          </w:tcPr>
          <w:p w14:paraId="1BC0C36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Scenario (What to test)</w:t>
            </w:r>
          </w:p>
        </w:tc>
        <w:tc>
          <w:tcPr>
            <w:tcW w:w="2127" w:type="dxa"/>
            <w:hideMark/>
          </w:tcPr>
          <w:p w14:paraId="4D14B69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Test Steps (How to test)</w:t>
            </w:r>
          </w:p>
        </w:tc>
        <w:tc>
          <w:tcPr>
            <w:tcW w:w="2693" w:type="dxa"/>
            <w:hideMark/>
          </w:tcPr>
          <w:p w14:paraId="2EAE4C0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2767" w:type="dxa"/>
            <w:hideMark/>
          </w:tcPr>
          <w:p w14:paraId="6FA660D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1060" w:type="dxa"/>
            <w:hideMark/>
          </w:tcPr>
          <w:p w14:paraId="5CDEAEFD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Pass/Fail</w:t>
            </w:r>
          </w:p>
        </w:tc>
      </w:tr>
      <w:tr w:rsidR="00BA0326" w:rsidRPr="00973332" w14:paraId="30405BD4" w14:textId="77777777" w:rsidTr="00BA0326">
        <w:tc>
          <w:tcPr>
            <w:tcW w:w="851" w:type="dxa"/>
            <w:hideMark/>
          </w:tcPr>
          <w:p w14:paraId="294087C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FT-01</w:t>
            </w:r>
          </w:p>
        </w:tc>
        <w:tc>
          <w:tcPr>
            <w:tcW w:w="1843" w:type="dxa"/>
            <w:hideMark/>
          </w:tcPr>
          <w:p w14:paraId="2BA548B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Station Text/Reference Input Validation</w:t>
            </w:r>
          </w:p>
        </w:tc>
        <w:tc>
          <w:tcPr>
            <w:tcW w:w="2127" w:type="dxa"/>
            <w:hideMark/>
          </w:tcPr>
          <w:p w14:paraId="4E15BDBB" w14:textId="7B38DDA6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Navigate to /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sp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portal.</w:t>
            </w:r>
          </w:p>
          <w:p w14:paraId="6A78516D" w14:textId="3694DF18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Select active origin station from lookup.</w:t>
            </w:r>
          </w:p>
          <w:p w14:paraId="24D8A54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3. Attempt to enter invalid non-existent station string in Starting From.</w:t>
            </w:r>
          </w:p>
        </w:tc>
        <w:tc>
          <w:tcPr>
            <w:tcW w:w="2693" w:type="dxa"/>
            <w:hideMark/>
          </w:tcPr>
          <w:p w14:paraId="2649771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Valid station references accepted; invalid inputs blocked with search error and prevented from submittal.</w:t>
            </w:r>
          </w:p>
        </w:tc>
        <w:tc>
          <w:tcPr>
            <w:tcW w:w="2767" w:type="dxa"/>
            <w:hideMark/>
          </w:tcPr>
          <w:p w14:paraId="6B6ADFE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Only verified stations from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u_metro_station_details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accepted; invalid text rejected.</w:t>
            </w:r>
          </w:p>
        </w:tc>
        <w:tc>
          <w:tcPr>
            <w:tcW w:w="1060" w:type="dxa"/>
            <w:hideMark/>
          </w:tcPr>
          <w:p w14:paraId="7E1CC1B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30E89FA" w14:textId="77777777" w:rsidTr="00BA0326">
        <w:tc>
          <w:tcPr>
            <w:tcW w:w="851" w:type="dxa"/>
            <w:hideMark/>
          </w:tcPr>
          <w:p w14:paraId="300F9F7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FT-02</w:t>
            </w:r>
          </w:p>
        </w:tc>
        <w:tc>
          <w:tcPr>
            <w:tcW w:w="1843" w:type="dxa"/>
            <w:hideMark/>
          </w:tcPr>
          <w:p w14:paraId="6265950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Passenger Number Input Validation</w:t>
            </w:r>
          </w:p>
        </w:tc>
        <w:tc>
          <w:tcPr>
            <w:tcW w:w="2127" w:type="dxa"/>
            <w:hideMark/>
          </w:tcPr>
          <w:p w14:paraId="1C9391F3" w14:textId="20DD40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Enter valid passenger counts (e.g., 2, 5).</w:t>
            </w:r>
          </w:p>
          <w:p w14:paraId="6452D4A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Attempt to input negative values, zero, or counts exceeding limit (&gt;10).</w:t>
            </w:r>
          </w:p>
        </w:tc>
        <w:tc>
          <w:tcPr>
            <w:tcW w:w="2693" w:type="dxa"/>
            <w:hideMark/>
          </w:tcPr>
          <w:p w14:paraId="58B48EB7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Accepts valid integer numbers (1–10); out-of-range or negative entries show validation error and clear field.</w:t>
            </w:r>
          </w:p>
        </w:tc>
        <w:tc>
          <w:tcPr>
            <w:tcW w:w="2767" w:type="dxa"/>
            <w:hideMark/>
          </w:tcPr>
          <w:p w14:paraId="21D3D4F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Valid passenger integers accepted; non-numeric and out-of-bound values trigger error alerts.</w:t>
            </w:r>
          </w:p>
        </w:tc>
        <w:tc>
          <w:tcPr>
            <w:tcW w:w="1060" w:type="dxa"/>
            <w:hideMark/>
          </w:tcPr>
          <w:p w14:paraId="569E5422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64845731" w14:textId="77777777" w:rsidTr="00BA0326">
        <w:tc>
          <w:tcPr>
            <w:tcW w:w="851" w:type="dxa"/>
            <w:hideMark/>
          </w:tcPr>
          <w:p w14:paraId="2FCFE55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FT-03</w:t>
            </w:r>
          </w:p>
        </w:tc>
        <w:tc>
          <w:tcPr>
            <w:tcW w:w="1843" w:type="dxa"/>
            <w:hideMark/>
          </w:tcPr>
          <w:p w14:paraId="559DB97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Dynamic Fare &amp; Token Generation</w:t>
            </w:r>
          </w:p>
        </w:tc>
        <w:tc>
          <w:tcPr>
            <w:tcW w:w="2127" w:type="dxa"/>
            <w:hideMark/>
          </w:tcPr>
          <w:p w14:paraId="4D2E9D1E" w14:textId="65D93D3B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Select Route: Ameerpet to Madhapur.</w:t>
            </w:r>
          </w:p>
          <w:p w14:paraId="291F8BCF" w14:textId="0A1FDB58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Select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type_of_journey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= 1 (Single) and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no_of_passengers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= 2.</w:t>
            </w:r>
          </w:p>
          <w:p w14:paraId="3A43522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3. Verify fare calculation and click Submit.</w:t>
            </w:r>
          </w:p>
        </w:tc>
        <w:tc>
          <w:tcPr>
            <w:tcW w:w="2693" w:type="dxa"/>
            <w:hideMark/>
          </w:tcPr>
          <w:p w14:paraId="43B26BDE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amount_for_single_journey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populates ₹60;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spModal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pops up rendering valid 250x250 scannable QR ticket token.</w:t>
            </w:r>
          </w:p>
        </w:tc>
        <w:tc>
          <w:tcPr>
            <w:tcW w:w="2767" w:type="dxa"/>
            <w:hideMark/>
          </w:tcPr>
          <w:p w14:paraId="2EE1001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Fare populated as ₹60; modal interceptor generated high-contrast scannable QR pass with unique ticket identifier.</w:t>
            </w:r>
          </w:p>
        </w:tc>
        <w:tc>
          <w:tcPr>
            <w:tcW w:w="1060" w:type="dxa"/>
            <w:hideMark/>
          </w:tcPr>
          <w:p w14:paraId="08CE118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7933E5CB" w14:textId="77777777" w:rsidTr="00BA0326">
        <w:tc>
          <w:tcPr>
            <w:tcW w:w="851" w:type="dxa"/>
            <w:hideMark/>
          </w:tcPr>
          <w:p w14:paraId="4411CE23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FT-04</w:t>
            </w:r>
          </w:p>
        </w:tc>
        <w:tc>
          <w:tcPr>
            <w:tcW w:w="1843" w:type="dxa"/>
            <w:hideMark/>
          </w:tcPr>
          <w:p w14:paraId="7A1DFEA9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QR API Connection Check</w:t>
            </w:r>
          </w:p>
        </w:tc>
        <w:tc>
          <w:tcPr>
            <w:tcW w:w="2127" w:type="dxa"/>
            <w:hideMark/>
          </w:tcPr>
          <w:p w14:paraId="2F889EEF" w14:textId="25BBAA2D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Check network connectivity to external endpoint (api.qrserver.com).</w:t>
            </w:r>
          </w:p>
          <w:p w14:paraId="27460FE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Verify response payload using encoded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sys_id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URL parameter.</w:t>
            </w:r>
          </w:p>
        </w:tc>
        <w:tc>
          <w:tcPr>
            <w:tcW w:w="2693" w:type="dxa"/>
            <w:hideMark/>
          </w:tcPr>
          <w:p w14:paraId="45DD5CB9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Endpoint responds with HTTP 200 OK and streams clean PNG image stream.</w:t>
            </w:r>
          </w:p>
        </w:tc>
        <w:tc>
          <w:tcPr>
            <w:tcW w:w="2767" w:type="dxa"/>
            <w:hideMark/>
          </w:tcPr>
          <w:p w14:paraId="583B017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API connected successfully; HTTP 200 returned with valid barcode graphic stream in &lt;500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1060" w:type="dxa"/>
            <w:hideMark/>
          </w:tcPr>
          <w:p w14:paraId="6AB33CE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2B08FE3D" w14:textId="77777777" w:rsidTr="00BA0326">
        <w:tc>
          <w:tcPr>
            <w:tcW w:w="851" w:type="dxa"/>
            <w:hideMark/>
          </w:tcPr>
          <w:p w14:paraId="57039D52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PT-01</w:t>
            </w:r>
          </w:p>
        </w:tc>
        <w:tc>
          <w:tcPr>
            <w:tcW w:w="1843" w:type="dxa"/>
            <w:hideMark/>
          </w:tcPr>
          <w:p w14:paraId="40B7474E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Client Fare Calculation Response Time Test</w:t>
            </w:r>
          </w:p>
        </w:tc>
        <w:tc>
          <w:tcPr>
            <w:tcW w:w="2127" w:type="dxa"/>
            <w:hideMark/>
          </w:tcPr>
          <w:p w14:paraId="2CA3B55D" w14:textId="5B9FD77E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1. Change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no_of_passengers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and trigger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onChange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script.</w:t>
            </w:r>
          </w:p>
          <w:p w14:paraId="1F716AE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Benchmark client execution time using browser performance profiling tools.</w:t>
            </w:r>
          </w:p>
        </w:tc>
        <w:tc>
          <w:tcPr>
            <w:tcW w:w="2693" w:type="dxa"/>
            <w:hideMark/>
          </w:tcPr>
          <w:p w14:paraId="5D20048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Script execution and field update should complete in under 300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2767" w:type="dxa"/>
            <w:hideMark/>
          </w:tcPr>
          <w:p w14:paraId="30598CC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Form field auto-populated dynamically in 42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(well below 300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threshold).</w:t>
            </w:r>
          </w:p>
        </w:tc>
        <w:tc>
          <w:tcPr>
            <w:tcW w:w="1060" w:type="dxa"/>
            <w:hideMark/>
          </w:tcPr>
          <w:p w14:paraId="76796AF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8EB0148" w14:textId="77777777" w:rsidTr="00BA0326">
        <w:tc>
          <w:tcPr>
            <w:tcW w:w="851" w:type="dxa"/>
            <w:hideMark/>
          </w:tcPr>
          <w:p w14:paraId="130E3DB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PT-02</w:t>
            </w:r>
          </w:p>
        </w:tc>
        <w:tc>
          <w:tcPr>
            <w:tcW w:w="1843" w:type="dxa"/>
            <w:hideMark/>
          </w:tcPr>
          <w:p w14:paraId="2462108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Concurrent API &amp; Portal Load Test</w:t>
            </w:r>
          </w:p>
        </w:tc>
        <w:tc>
          <w:tcPr>
            <w:tcW w:w="2127" w:type="dxa"/>
            <w:hideMark/>
          </w:tcPr>
          <w:p w14:paraId="518A3E91" w14:textId="07D5E922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Execute concurrent requests simulating peak commuter bookings.</w:t>
            </w:r>
          </w:p>
          <w:p w14:paraId="3F8F27B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Measure ServiceNow instance transaction throughput and API latency.</w:t>
            </w:r>
          </w:p>
        </w:tc>
        <w:tc>
          <w:tcPr>
            <w:tcW w:w="2693" w:type="dxa"/>
            <w:hideMark/>
          </w:tcPr>
          <w:p w14:paraId="71F2F4D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System and API should maintain consistent response times without latency spikes or dropped requests.</w:t>
            </w:r>
          </w:p>
        </w:tc>
        <w:tc>
          <w:tcPr>
            <w:tcW w:w="2767" w:type="dxa"/>
            <w:hideMark/>
          </w:tcPr>
          <w:p w14:paraId="10A89F4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Handled 50 concurrent booking transactions with sub-second modal response times; no throttling observed.</w:t>
            </w:r>
          </w:p>
        </w:tc>
        <w:tc>
          <w:tcPr>
            <w:tcW w:w="1060" w:type="dxa"/>
            <w:hideMark/>
          </w:tcPr>
          <w:p w14:paraId="2FF303F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37AF44F" w14:textId="77777777" w:rsidTr="00BA0326">
        <w:tc>
          <w:tcPr>
            <w:tcW w:w="851" w:type="dxa"/>
            <w:hideMark/>
          </w:tcPr>
          <w:p w14:paraId="0A9CDAA3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PT-03</w:t>
            </w:r>
          </w:p>
        </w:tc>
        <w:tc>
          <w:tcPr>
            <w:tcW w:w="1843" w:type="dxa"/>
            <w:hideMark/>
          </w:tcPr>
          <w:p w14:paraId="3E7C4A8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Transaction Artifact Processing Test</w:t>
            </w:r>
          </w:p>
        </w:tc>
        <w:tc>
          <w:tcPr>
            <w:tcW w:w="2127" w:type="dxa"/>
            <w:hideMark/>
          </w:tcPr>
          <w:p w14:paraId="619210C3" w14:textId="3924F614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Confirm multiple concurrent booking requests.</w:t>
            </w:r>
          </w:p>
          <w:p w14:paraId="3B99FAF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Verify generation of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sc_request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sc_req_item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, and ticket attachments under high volume.</w:t>
            </w:r>
          </w:p>
        </w:tc>
        <w:tc>
          <w:tcPr>
            <w:tcW w:w="2693" w:type="dxa"/>
            <w:hideMark/>
          </w:tcPr>
          <w:p w14:paraId="1D3D54F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Records and attachments created cleanly without database locking or session crashes.</w:t>
            </w:r>
          </w:p>
        </w:tc>
        <w:tc>
          <w:tcPr>
            <w:tcW w:w="2767" w:type="dxa"/>
            <w:hideMark/>
          </w:tcPr>
          <w:p w14:paraId="54F2021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All records processed smoothly; unique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sys_ids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generated and stored in backend schema without errors.</w:t>
            </w:r>
          </w:p>
        </w:tc>
        <w:tc>
          <w:tcPr>
            <w:tcW w:w="1060" w:type="dxa"/>
            <w:hideMark/>
          </w:tcPr>
          <w:p w14:paraId="63461AB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</w:tbl>
    <w:p w14:paraId="25435BB9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24229CA7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21FE35B2" w14:textId="77777777" w:rsidR="00BA0326" w:rsidRPr="00973332" w:rsidRDefault="00BA0326">
      <w:pPr>
        <w:rPr>
          <w:rFonts w:ascii="Times New Roman" w:hAnsi="Times New Roman" w:cs="Times New Roman"/>
        </w:rPr>
      </w:pPr>
    </w:p>
    <w:sectPr w:rsidR="00BA0326" w:rsidRPr="009733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13"/>
    <w:rsid w:val="00095B72"/>
    <w:rsid w:val="002A3F30"/>
    <w:rsid w:val="004E1684"/>
    <w:rsid w:val="00683DC7"/>
    <w:rsid w:val="006D011C"/>
    <w:rsid w:val="006F6CCD"/>
    <w:rsid w:val="00973332"/>
    <w:rsid w:val="00BA0326"/>
    <w:rsid w:val="00CC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DBEE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A03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Shaan Bethala</dc:creator>
  <cp:lastModifiedBy>Admin</cp:lastModifiedBy>
  <cp:revision>2</cp:revision>
  <cp:lastPrinted>2026-09-12T14:08:00Z</cp:lastPrinted>
  <dcterms:created xsi:type="dcterms:W3CDTF">2026-09-12T17:13:00Z</dcterms:created>
  <dcterms:modified xsi:type="dcterms:W3CDTF">2026-09-12T17:13:00Z</dcterms:modified>
</cp:coreProperties>
</file>