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97" w:rsidRDefault="00811D3C">
      <w:r>
        <w:t>Shaan Mathur</w:t>
      </w:r>
    </w:p>
    <w:p w:rsidR="00811D3C" w:rsidRDefault="00811D3C">
      <w:proofErr w:type="spellStart"/>
      <w:r>
        <w:t>Smallberg</w:t>
      </w:r>
      <w:proofErr w:type="spellEnd"/>
    </w:p>
    <w:p w:rsidR="00811D3C" w:rsidRDefault="00811D3C">
      <w:r>
        <w:t>CS32</w:t>
      </w:r>
    </w:p>
    <w:p w:rsidR="00811D3C" w:rsidRDefault="00811D3C">
      <w:r>
        <w:t>April 26, 2016</w:t>
      </w:r>
    </w:p>
    <w:p w:rsidR="00811D3C" w:rsidRDefault="00811D3C" w:rsidP="00811D3C">
      <w:pPr>
        <w:jc w:val="center"/>
      </w:pPr>
      <w:r>
        <w:t>Homework 2 Report</w:t>
      </w:r>
    </w:p>
    <w:p w:rsidR="00811D3C" w:rsidRDefault="00811D3C" w:rsidP="00014F93">
      <w:pPr>
        <w:spacing w:line="276" w:lineRule="auto"/>
      </w:pPr>
      <w:r>
        <w:t>2.) Path of Stack Algorithm:</w:t>
      </w:r>
    </w:p>
    <w:p w:rsidR="00811D3C" w:rsidRDefault="00811D3C" w:rsidP="00014F93">
      <w:pPr>
        <w:spacing w:line="276" w:lineRule="auto"/>
      </w:pPr>
      <w:r>
        <w:t>(6</w:t>
      </w:r>
      <w:proofErr w:type="gramStart"/>
      <w:r>
        <w:t>,4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(6</w:t>
      </w:r>
      <w:proofErr w:type="gramStart"/>
      <w:r>
        <w:t>,3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(6</w:t>
      </w:r>
      <w:proofErr w:type="gramStart"/>
      <w:r>
        <w:t>,5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(7</w:t>
      </w:r>
      <w:proofErr w:type="gramStart"/>
      <w:r>
        <w:t>,5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(8</w:t>
      </w:r>
      <w:proofErr w:type="gramStart"/>
      <w:r>
        <w:t>,5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(8</w:t>
      </w:r>
      <w:proofErr w:type="gramStart"/>
      <w:r>
        <w:t>,6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(8</w:t>
      </w:r>
      <w:proofErr w:type="gramStart"/>
      <w:r>
        <w:t>,7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(8</w:t>
      </w:r>
      <w:proofErr w:type="gramStart"/>
      <w:r>
        <w:t>,8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(7</w:t>
      </w:r>
      <w:proofErr w:type="gramStart"/>
      <w:r>
        <w:t>,8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(6</w:t>
      </w:r>
      <w:proofErr w:type="gramStart"/>
      <w:r>
        <w:t>,6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(5</w:t>
      </w:r>
      <w:proofErr w:type="gramStart"/>
      <w:r>
        <w:t>,4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(4</w:t>
      </w:r>
      <w:proofErr w:type="gramStart"/>
      <w:r>
        <w:t>,4</w:t>
      </w:r>
      <w:proofErr w:type="gramEnd"/>
      <w:r>
        <w:t>)</w:t>
      </w:r>
    </w:p>
    <w:p w:rsidR="00014F93" w:rsidRDefault="00014F93" w:rsidP="00014F93">
      <w:pPr>
        <w:spacing w:line="276" w:lineRule="auto"/>
      </w:pPr>
    </w:p>
    <w:p w:rsidR="00811D3C" w:rsidRDefault="00811D3C" w:rsidP="00014F93">
      <w:pPr>
        <w:spacing w:line="276" w:lineRule="auto"/>
      </w:pPr>
      <w:r>
        <w:t>4.) Path of Queue Algorithm</w:t>
      </w:r>
    </w:p>
    <w:p w:rsidR="00811D3C" w:rsidRDefault="00811D3C" w:rsidP="00014F93">
      <w:pPr>
        <w:spacing w:line="276" w:lineRule="auto"/>
      </w:pPr>
      <w:r>
        <w:t>(6</w:t>
      </w:r>
      <w:proofErr w:type="gramStart"/>
      <w:r>
        <w:t>,4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(5</w:t>
      </w:r>
      <w:proofErr w:type="gramStart"/>
      <w:r>
        <w:t>,4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(6</w:t>
      </w:r>
      <w:proofErr w:type="gramStart"/>
      <w:r>
        <w:t>,5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(6</w:t>
      </w:r>
      <w:proofErr w:type="gramStart"/>
      <w:r>
        <w:t>,3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(4</w:t>
      </w:r>
      <w:proofErr w:type="gramStart"/>
      <w:r>
        <w:t>,4</w:t>
      </w:r>
      <w:proofErr w:type="gramEnd"/>
      <w:r>
        <w:t>)</w:t>
      </w:r>
    </w:p>
    <w:p w:rsidR="00811D3C" w:rsidRDefault="00811D3C" w:rsidP="00014F93">
      <w:pPr>
        <w:spacing w:line="276" w:lineRule="auto"/>
      </w:pPr>
      <w:r>
        <w:t>(6</w:t>
      </w:r>
      <w:proofErr w:type="gramStart"/>
      <w:r>
        <w:t>,6</w:t>
      </w:r>
      <w:proofErr w:type="gramEnd"/>
      <w:r>
        <w:t>)</w:t>
      </w:r>
    </w:p>
    <w:p w:rsidR="00811D3C" w:rsidRDefault="00363BA7" w:rsidP="00014F93">
      <w:pPr>
        <w:spacing w:line="276" w:lineRule="auto"/>
      </w:pPr>
      <w:r>
        <w:t>(7</w:t>
      </w:r>
      <w:proofErr w:type="gramStart"/>
      <w:r>
        <w:t>,5</w:t>
      </w:r>
      <w:proofErr w:type="gramEnd"/>
      <w:r>
        <w:t>)</w:t>
      </w:r>
    </w:p>
    <w:p w:rsidR="00363BA7" w:rsidRDefault="00363BA7" w:rsidP="00014F93">
      <w:pPr>
        <w:spacing w:line="276" w:lineRule="auto"/>
      </w:pPr>
      <w:r>
        <w:t>(3</w:t>
      </w:r>
      <w:proofErr w:type="gramStart"/>
      <w:r>
        <w:t>,4</w:t>
      </w:r>
      <w:proofErr w:type="gramEnd"/>
      <w:r>
        <w:t>)</w:t>
      </w:r>
    </w:p>
    <w:p w:rsidR="00363BA7" w:rsidRDefault="00363BA7" w:rsidP="00014F93">
      <w:pPr>
        <w:spacing w:line="276" w:lineRule="auto"/>
      </w:pPr>
      <w:r>
        <w:t>(4</w:t>
      </w:r>
      <w:proofErr w:type="gramStart"/>
      <w:r>
        <w:t>,5</w:t>
      </w:r>
      <w:proofErr w:type="gramEnd"/>
      <w:r>
        <w:t>)</w:t>
      </w:r>
    </w:p>
    <w:p w:rsidR="00363BA7" w:rsidRDefault="00363BA7" w:rsidP="00014F93">
      <w:pPr>
        <w:spacing w:line="276" w:lineRule="auto"/>
      </w:pPr>
      <w:r>
        <w:t>(8</w:t>
      </w:r>
      <w:proofErr w:type="gramStart"/>
      <w:r>
        <w:t>,5</w:t>
      </w:r>
      <w:proofErr w:type="gramEnd"/>
      <w:r>
        <w:t>)</w:t>
      </w:r>
    </w:p>
    <w:p w:rsidR="00363BA7" w:rsidRDefault="00363BA7" w:rsidP="00014F93">
      <w:pPr>
        <w:spacing w:line="276" w:lineRule="auto"/>
      </w:pPr>
      <w:r>
        <w:t>(2</w:t>
      </w:r>
      <w:proofErr w:type="gramStart"/>
      <w:r>
        <w:t>,4</w:t>
      </w:r>
      <w:proofErr w:type="gramEnd"/>
      <w:r>
        <w:t>)</w:t>
      </w:r>
    </w:p>
    <w:p w:rsidR="00363BA7" w:rsidRDefault="00363BA7" w:rsidP="00014F93">
      <w:pPr>
        <w:spacing w:line="276" w:lineRule="auto"/>
      </w:pPr>
      <w:r>
        <w:t>(4</w:t>
      </w:r>
      <w:proofErr w:type="gramStart"/>
      <w:r>
        <w:t>,6</w:t>
      </w:r>
      <w:proofErr w:type="gramEnd"/>
      <w:r>
        <w:t>)</w:t>
      </w:r>
    </w:p>
    <w:p w:rsidR="00014F93" w:rsidRDefault="00014F93">
      <w:r>
        <w:br w:type="page"/>
      </w:r>
    </w:p>
    <w:p w:rsidR="00014F93" w:rsidRDefault="00363BA7" w:rsidP="00014F93">
      <w:pPr>
        <w:spacing w:line="276" w:lineRule="auto"/>
        <w:ind w:firstLine="720"/>
      </w:pPr>
      <w:r>
        <w:lastRenderedPageBreak/>
        <w:t xml:space="preserve">The stack algorithm was implemented in such a way that it stacks first North, then East, South, and finally </w:t>
      </w:r>
      <w:proofErr w:type="gramStart"/>
      <w:r>
        <w:t>West</w:t>
      </w:r>
      <w:proofErr w:type="gramEnd"/>
      <w:r>
        <w:t xml:space="preserve">. Because West is always placed last, the algorithm prefers to search deep West as much as it possibly can. If it cannot move </w:t>
      </w:r>
      <w:proofErr w:type="gramStart"/>
      <w:r>
        <w:t>West</w:t>
      </w:r>
      <w:proofErr w:type="gramEnd"/>
      <w:r>
        <w:t xml:space="preserve">, it will then move South a space and see if it can move West again. If South fails, it will then try </w:t>
      </w:r>
      <w:proofErr w:type="gramStart"/>
      <w:r>
        <w:t>East</w:t>
      </w:r>
      <w:proofErr w:type="gramEnd"/>
      <w:r>
        <w:t xml:space="preserve"> (upon which it will try West once more). The last direction it checks is </w:t>
      </w:r>
      <w:proofErr w:type="gramStart"/>
      <w:r>
        <w:t>North</w:t>
      </w:r>
      <w:proofErr w:type="gramEnd"/>
      <w:r>
        <w:t xml:space="preserve">. This is </w:t>
      </w:r>
      <w:r w:rsidR="00014F93">
        <w:t xml:space="preserve">all due to the nature of stacks to check the last point pushed in. This algorithm chooses to put </w:t>
      </w:r>
      <w:proofErr w:type="gramStart"/>
      <w:r w:rsidR="00014F93">
        <w:t>West</w:t>
      </w:r>
      <w:proofErr w:type="gramEnd"/>
      <w:r w:rsidR="00014F93">
        <w:t xml:space="preserve"> last, hence this behavior.</w:t>
      </w:r>
    </w:p>
    <w:p w:rsidR="00014F93" w:rsidRDefault="00014F93" w:rsidP="00014F93">
      <w:pPr>
        <w:spacing w:line="276" w:lineRule="auto"/>
        <w:ind w:firstLine="720"/>
      </w:pPr>
    </w:p>
    <w:tbl>
      <w:tblPr>
        <w:tblStyle w:val="TableGrid"/>
        <w:tblW w:w="0" w:type="auto"/>
        <w:tblInd w:w="184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736"/>
        <w:gridCol w:w="644"/>
        <w:gridCol w:w="567"/>
        <w:gridCol w:w="567"/>
        <w:gridCol w:w="567"/>
        <w:gridCol w:w="567"/>
      </w:tblGrid>
      <w:tr w:rsidR="00014F93" w:rsidTr="00892E06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</w:tr>
      <w:tr w:rsidR="00014F93" w:rsidTr="00892E06">
        <w:trPr>
          <w:trHeight w:val="493"/>
        </w:trPr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  <w:rPr>
                <w:color w:val="92D050"/>
              </w:rPr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rPr>
                <w:color w:val="FFC000"/>
              </w:rPr>
              <w:br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rPr>
                <w:color w:val="92D050"/>
              </w:rPr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</w:tr>
      <w:tr w:rsidR="00014F93" w:rsidTr="00892E06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  <w:rPr>
                <w:color w:val="92D050"/>
              </w:rPr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  <w:rPr>
                <w:color w:val="92D050"/>
              </w:rPr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</w:tr>
      <w:tr w:rsidR="00014F93" w:rsidTr="00892E06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BE0244"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FF000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FF000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  <w:rPr>
                <w:b/>
              </w:rPr>
            </w:pPr>
            <w:r w:rsidRPr="00014F93">
              <w:rPr>
                <w:b/>
              </w:rPr>
              <w:t>S</w:t>
            </w:r>
            <w:r>
              <w:rPr>
                <w:b/>
              </w:rPr>
              <w:t>tart</w:t>
            </w:r>
          </w:p>
        </w:tc>
        <w:tc>
          <w:tcPr>
            <w:tcW w:w="567" w:type="dxa"/>
            <w:vAlign w:val="center"/>
          </w:tcPr>
          <w:p w:rsidR="00014F93" w:rsidRDefault="00014F93" w:rsidP="00892E06"/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  <w:rPr>
                <w:color w:val="92D050"/>
              </w:rPr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</w:tr>
      <w:tr w:rsidR="00014F93" w:rsidTr="00892E06">
        <w:trPr>
          <w:trHeight w:val="493"/>
        </w:trPr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FF000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FFC000"/>
              </w:rPr>
              <w:sym w:font="Wingdings" w:char="F0E2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</w:tr>
      <w:tr w:rsidR="00014F93" w:rsidTr="00892E06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FFC000"/>
              </w:rPr>
              <w:sym w:font="Wingdings" w:char="F0E2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  <w:rPr>
                <w:color w:val="92D050"/>
              </w:rPr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  <w:rPr>
                <w:b/>
                <w:color w:val="92D050"/>
              </w:rPr>
            </w:pPr>
            <w:r w:rsidRPr="00014F93">
              <w:rPr>
                <w:b/>
              </w:rPr>
              <w:t>End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FF000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FF000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  <w:rPr>
                <w:color w:val="00B0F0"/>
              </w:rPr>
            </w:pPr>
            <w:r w:rsidRPr="00014F93">
              <w:rPr>
                <w:color w:val="00B0F0"/>
              </w:rPr>
              <w:sym w:font="Wingdings" w:char="F0E1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</w:tr>
      <w:tr w:rsidR="00014F93" w:rsidTr="00892E06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FFC000"/>
              </w:rPr>
              <w:sym w:font="Wingdings" w:char="F0E2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FFC000"/>
              </w:rPr>
              <w:sym w:font="Wingdings" w:char="F0E2"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892E06">
            <w:pPr>
              <w:jc w:val="center"/>
              <w:rPr>
                <w:color w:val="92D050"/>
              </w:rPr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</w:tr>
      <w:tr w:rsidR="00014F93" w:rsidTr="00892E06">
        <w:trPr>
          <w:trHeight w:val="493"/>
        </w:trPr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892E06">
            <w:pPr>
              <w:jc w:val="center"/>
            </w:pPr>
            <w:r>
              <w:t>X</w:t>
            </w:r>
          </w:p>
        </w:tc>
      </w:tr>
    </w:tbl>
    <w:p w:rsidR="00014F93" w:rsidRDefault="00014F93" w:rsidP="00014F93">
      <w:pPr>
        <w:spacing w:line="276" w:lineRule="auto"/>
        <w:ind w:firstLine="720"/>
      </w:pPr>
      <w:bookmarkStart w:id="0" w:name="_GoBack"/>
    </w:p>
    <w:bookmarkEnd w:id="0"/>
    <w:p w:rsidR="00363BA7" w:rsidRDefault="00363BA7" w:rsidP="00014F93">
      <w:pPr>
        <w:spacing w:line="276" w:lineRule="auto"/>
        <w:ind w:firstLine="720"/>
      </w:pPr>
      <w:r>
        <w:t xml:space="preserve">On the other hand, the queue algorithm takes a different approach. It checks North, East, South, and then West. Then at these new points, it checks </w:t>
      </w:r>
      <w:r w:rsidR="00014F93">
        <w:t>North, East, South, West (if it can). In other words, it branches out rather evenly (producing an algorithm pattern like is that of a fractal). This queue evenly checks all points,</w:t>
      </w:r>
      <w:r w:rsidR="00C55735">
        <w:t xml:space="preserve"> because any new points it adds to the queue will be checked last (so it will check all old points before checking the newest point).</w:t>
      </w:r>
    </w:p>
    <w:p w:rsidR="00C55735" w:rsidRDefault="00C55735" w:rsidP="00014F93">
      <w:pPr>
        <w:spacing w:line="276" w:lineRule="auto"/>
        <w:ind w:firstLine="720"/>
      </w:pPr>
    </w:p>
    <w:tbl>
      <w:tblPr>
        <w:tblStyle w:val="TableGrid"/>
        <w:tblW w:w="0" w:type="auto"/>
        <w:tblInd w:w="1846" w:type="dxa"/>
        <w:tblLook w:val="04A0" w:firstRow="1" w:lastRow="0" w:firstColumn="1" w:lastColumn="0" w:noHBand="0" w:noVBand="1"/>
      </w:tblPr>
      <w:tblGrid>
        <w:gridCol w:w="567"/>
        <w:gridCol w:w="644"/>
        <w:gridCol w:w="567"/>
        <w:gridCol w:w="567"/>
        <w:gridCol w:w="736"/>
        <w:gridCol w:w="567"/>
        <w:gridCol w:w="567"/>
        <w:gridCol w:w="567"/>
        <w:gridCol w:w="567"/>
        <w:gridCol w:w="567"/>
      </w:tblGrid>
      <w:tr w:rsidR="00014F93" w:rsidTr="00014F93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</w:tr>
      <w:tr w:rsidR="00014F93" w:rsidTr="00014F93">
        <w:trPr>
          <w:trHeight w:val="493"/>
        </w:trPr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color w:val="92D050"/>
              </w:rPr>
            </w:pPr>
            <w:r w:rsidRPr="00014F93">
              <w:rPr>
                <w:color w:val="92D05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FFC000"/>
              </w:rPr>
              <w:sym w:font="Wingdings" w:char="F0E1"/>
            </w:r>
            <w:r>
              <w:rPr>
                <w:color w:val="FFC000"/>
              </w:rPr>
              <w:br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color w:val="92D050"/>
              </w:rPr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</w:tr>
      <w:tr w:rsidR="00014F93" w:rsidTr="00014F93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FFC00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rPr>
                <w:color w:val="FF0000"/>
              </w:rPr>
              <w:sym w:font="Wingdings" w:char="F0E1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FFC00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color w:val="92D050"/>
              </w:rPr>
            </w:pPr>
            <w:r w:rsidRPr="00014F93">
              <w:rPr>
                <w:color w:val="92D050"/>
              </w:rPr>
              <w:sym w:font="Wingdings" w:char="F0E1"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color w:val="92D050"/>
              </w:rPr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</w:tr>
      <w:tr w:rsidR="00014F93" w:rsidTr="00014F93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b/>
              </w:rPr>
            </w:pPr>
            <w:r w:rsidRPr="00014F93">
              <w:rPr>
                <w:b/>
              </w:rPr>
              <w:t>End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FFC00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FF000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b/>
              </w:rPr>
            </w:pPr>
            <w:r w:rsidRPr="00014F93">
              <w:rPr>
                <w:b/>
              </w:rPr>
              <w:t>S</w:t>
            </w:r>
            <w:r>
              <w:rPr>
                <w:b/>
              </w:rPr>
              <w:t>tart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r>
              <w:rPr>
                <w:color w:val="FF000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FFC00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color w:val="92D050"/>
              </w:rPr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</w:tr>
      <w:tr w:rsidR="00014F93" w:rsidTr="00014F93">
        <w:trPr>
          <w:trHeight w:val="493"/>
        </w:trPr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92D050"/>
              </w:rPr>
              <w:sym w:font="Wingdings" w:char="F0E2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FFC00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rPr>
                <w:color w:val="FF0000"/>
              </w:rPr>
              <w:sym w:font="Wingdings" w:char="F0E2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FFC00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</w:tr>
      <w:tr w:rsidR="00014F93" w:rsidTr="00014F93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color w:val="92D050"/>
              </w:rPr>
            </w:pPr>
            <w:r w:rsidRPr="00014F93">
              <w:rPr>
                <w:color w:val="92D050"/>
              </w:rPr>
              <w:sym w:font="Wingdings" w:char="F0DF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 w:rsidRPr="00014F93">
              <w:rPr>
                <w:color w:val="FFC000"/>
              </w:rPr>
              <w:sym w:font="Wingdings" w:char="F0E2"/>
            </w: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color w:val="92D050"/>
              </w:rPr>
            </w:pPr>
            <w:r w:rsidRPr="00014F93">
              <w:rPr>
                <w:color w:val="92D050"/>
              </w:rPr>
              <w:sym w:font="Wingdings" w:char="F0E0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</w:tr>
      <w:tr w:rsidR="00014F93" w:rsidTr="00014F93">
        <w:trPr>
          <w:trHeight w:val="484"/>
        </w:trPr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Pr="00014F93" w:rsidRDefault="00014F93" w:rsidP="00014F93">
            <w:pPr>
              <w:jc w:val="center"/>
              <w:rPr>
                <w:color w:val="92D050"/>
              </w:rPr>
            </w:pPr>
            <w:r w:rsidRPr="00014F93">
              <w:rPr>
                <w:color w:val="92D050"/>
              </w:rPr>
              <w:sym w:font="Wingdings" w:char="F0E2"/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</w:tr>
      <w:tr w:rsidR="00014F93" w:rsidTr="00014F93">
        <w:trPr>
          <w:trHeight w:val="493"/>
        </w:trPr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4F93" w:rsidRDefault="00014F93" w:rsidP="00014F93">
            <w:pPr>
              <w:jc w:val="center"/>
            </w:pPr>
            <w:r>
              <w:t>X</w:t>
            </w:r>
          </w:p>
        </w:tc>
      </w:tr>
    </w:tbl>
    <w:p w:rsidR="00363BA7" w:rsidRDefault="00363BA7" w:rsidP="00811D3C"/>
    <w:sectPr w:rsidR="00363BA7" w:rsidSect="00BE0244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46A" w:rsidRDefault="00B4746A" w:rsidP="00C93568">
      <w:pPr>
        <w:spacing w:line="240" w:lineRule="auto"/>
      </w:pPr>
      <w:r>
        <w:separator/>
      </w:r>
    </w:p>
  </w:endnote>
  <w:endnote w:type="continuationSeparator" w:id="0">
    <w:p w:rsidR="00B4746A" w:rsidRDefault="00B4746A" w:rsidP="00C93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46A" w:rsidRDefault="00B4746A" w:rsidP="00C93568">
      <w:pPr>
        <w:spacing w:line="240" w:lineRule="auto"/>
      </w:pPr>
      <w:r>
        <w:separator/>
      </w:r>
    </w:p>
  </w:footnote>
  <w:footnote w:type="continuationSeparator" w:id="0">
    <w:p w:rsidR="00B4746A" w:rsidRDefault="00B4746A" w:rsidP="00C935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244" w:rsidRDefault="00BE0244">
    <w:pPr>
      <w:pStyle w:val="Header"/>
      <w:jc w:val="right"/>
    </w:pPr>
    <w:r>
      <w:t xml:space="preserve">Mathur </w:t>
    </w:r>
    <w:sdt>
      <w:sdtPr>
        <w:id w:val="21244214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E0244" w:rsidRDefault="00BE02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B8"/>
    <w:rsid w:val="00014F93"/>
    <w:rsid w:val="002D7CB8"/>
    <w:rsid w:val="00363BA7"/>
    <w:rsid w:val="00622A97"/>
    <w:rsid w:val="00811D3C"/>
    <w:rsid w:val="00B4746A"/>
    <w:rsid w:val="00BE0244"/>
    <w:rsid w:val="00C55735"/>
    <w:rsid w:val="00C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0C20A-6679-49E0-9399-1667AD40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3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68"/>
  </w:style>
  <w:style w:type="paragraph" w:styleId="Footer">
    <w:name w:val="footer"/>
    <w:basedOn w:val="Normal"/>
    <w:link w:val="FooterChar"/>
    <w:uiPriority w:val="99"/>
    <w:unhideWhenUsed/>
    <w:rsid w:val="00C93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Shaan</cp:lastModifiedBy>
  <cp:revision>4</cp:revision>
  <dcterms:created xsi:type="dcterms:W3CDTF">2016-04-27T01:17:00Z</dcterms:created>
  <dcterms:modified xsi:type="dcterms:W3CDTF">2016-04-27T03:19:00Z</dcterms:modified>
</cp:coreProperties>
</file>