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14="http://schemas.microsoft.com/office/word/2010/wordprocessingDrawing" mc:Ignorable="w14">
  <w:body>
    <w:p>
      <w:pPr>
        <w:spacing w:before="120" w:after="120"/>
        <w:jc w:val="center"/>
      </w:pPr>
      <w:r>
        <w:drawing>
          <wp:inline xmlns:wp="http://schemas.openxmlformats.org/drawingml/2006/wordprocessingDrawing" distT="0" distB="0" distL="0" distR="0">
            <wp:extent cx="3200400" cy="1800225"/>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pic:nvPicPr>
                  <pic:blipFill>
                    <a:blip r:embed="rId1"/>
                    <a:stretch>
                      <a:fillRect/>
                    </a:stretch>
                  </pic:blipFill>
                  <pic:spPr>
                    <a:xfrm>
                      <a:off x="0" y="0"/>
                      <a:ext cx="3200400" cy="1800225"/>
                    </a:xfrm>
                    <a:prstGeom prst="rect">
                      <a:avLst/>
                    </a:prstGeom>
                  </pic:spPr>
                </pic:pic>
              </a:graphicData>
            </a:graphic>
          </wp:inline>
        </w:drawing>
      </w:r>
    </w:p>
    <w:p>
      <w:pPr>
        <w:spacing w:before="60" w:after="60"/>
        <w:jc w:val="center"/>
      </w:pPr>
      <w:r>
        <w:rPr>
          <w:b/>
          <w:sz w:val="20"/>
          <w:color w:val="2E3191"/>
        </w:rPr>
        <w:t xml:space="preserve">स्वामी: Shaan Singh Bilhatiya | Udyam: UDYAM-MP-29-0021193</w:t>
      </w:r>
    </w:p>
    <w:p>
      <w:r>
        <w:t/>
      </w:r>
    </w:p>
    <w:p>
      <w:pPr>
        <w:pBdr>
          <w:bottom w:val="single" w:sz="6" w:space="1" w:color="auto"/>
        </w:pBdr>
      </w:pPr>
      <w:r>
        <w:t/>
      </w:r>
    </w:p>
    <w:p>
      <w:r>
        <w:t/>
      </w:r>
    </w:p>
    <w:p>
      <w:pPr>
        <w:pBdr>
          <w:top w:val="single" w:sz="6" w:space="1" w:color="6B2FD9"/>
          <w:bottom w:val="single" w:sz="6" w:space="1" w:color="6B2FD9"/>
        </w:pBdr>
        <w:jc w:val="center"/>
      </w:pPr>
      <w:r>
        <w:rPr>
          <w:b/>
          <w:sz w:val="40"/>
          <w:color w:val="2E3191"/>
        </w:rPr>
        <w:t xml:space="preserve">ऋण सुविधा परामर्श अनुबंध</w:t>
      </w:r>
    </w:p>
    <w:p>
      <w:pPr>
        <w:jc w:val="center"/>
      </w:pPr>
      <w:r>
        <w:rPr>
          <w:sz w:val="20"/>
          <w:color w:val="444444"/>
        </w:rPr>
        <w:t xml:space="preserve">Loan Facility Consultancy Agreement</w:t>
      </w:r>
    </w:p>
    <w:p>
      <w:r>
        <w:t/>
      </w:r>
    </w:p>
    <w:p>
      <w:r>
        <w:t xml:space="preserve"/>
      </w:r>
      <w:r>
        <w:rPr>
          <w:b/>
        </w:rPr>
        <w:t xml:space="preserve">(निश्चित प्रारंभिक परामर्श शुल्क एवं सफलता-आधारित शुल्क | भारतीय अनुबंध अधिनियम, 1872 के अंतर्गत)</w:t>
      </w:r>
      <w:r>
        <w:t xml:space="preserve"/>
      </w:r>
    </w:p>
    <w:p>
      <w:r>
        <w:t/>
      </w:r>
    </w:p>
    <w:p>
      <w:pPr>
        <w:pBdr>
          <w:bottom w:val="single" w:sz="6" w:space="1" w:color="auto"/>
        </w:pBdr>
      </w:pPr>
      <w:r>
        <w:t/>
      </w:r>
    </w:p>
    <w:p>
      <w:r>
        <w:t/>
      </w:r>
    </w:p>
    <w:p>
      <w:pPr>
        <w:pStyle w:val="Heading2"/>
      </w:pPr>
      <w:r>
        <w:rPr>
          <w:b/>
          <w:sz w:val="28"/>
        </w:rPr>
        <w:t xml:space="preserve">पक्षकार (इस अनुबंध के पक्ष)</w:t>
      </w:r>
    </w:p>
    <w:p>
      <w:r>
        <w:t/>
      </w:r>
    </w:p>
    <w:tbl>
      <w:tblPr>
        <w:tblW w:w="9360" w:type="dxa"/>
        <w:tblBorders>
          <w:top w:val="single" w:sz="6" w:space="0" w:color="1F3864"/>
          <w:left w:val="single" w:sz="6" w:space="0" w:color="1F3864"/>
          <w:bottom w:val="single" w:sz="6" w:space="0" w:color="1F3864"/>
          <w:right w:val="single" w:sz="6" w:space="0" w:color="1F3864"/>
          <w:insideH w:val="single" w:sz="4" w:space="0" w:color="1F3864"/>
          <w:insideV w:val="single" w:sz="4" w:space="0" w:color="1F3864"/>
        </w:tblBorders>
      </w:tblPr>
      <w:tblGrid>
        <w:gridCol w:w="2800"/>
        <w:gridCol w:w="6560"/>
      </w:tblGrid>
      <w:tr>
        <w:tc>
          <w:tcPr>
            <w:tcW w:w="2800" w:type="dxa"/>
            <w:shd w:val="clear" w:color="auto" w:fill="E8EEFF"/>
            <w:tcMar>
              <w:top w:w="100" w:type="dxa"/>
              <w:left w:w="160" w:type="dxa"/>
              <w:bottom w:w="100" w:type="dxa"/>
              <w:right w:w="160" w:type="dxa"/>
            </w:tcMar>
          </w:tcPr>
          <w:p>
            <w:pPr>
              <w:spacing w:before="40" w:after="40"/>
            </w:pPr>
            <w:r>
              <w:rPr>
                <w:b/>
                <w:color w:val="2E3191"/>
                <w:sz w:val="20"/>
                <w:szCs w:val="20"/>
              </w:rPr>
              <w:t>विवरण</w:t>
            </w:r>
          </w:p>
        </w:tc>
        <w:tc>
          <w:tcPr>
            <w:tcW w:w="6560" w:type="dxa"/>
            <w:shd w:val="clear" w:color="auto" w:fill="E8EEFF"/>
            <w:tcMar>
              <w:top w:w="100" w:type="dxa"/>
              <w:left w:w="160" w:type="dxa"/>
              <w:bottom w:w="100" w:type="dxa"/>
              <w:right w:w="160" w:type="dxa"/>
            </w:tcMar>
          </w:tcPr>
          <w:p>
            <w:pPr>
              <w:spacing w:before="40" w:after="40"/>
            </w:pPr>
            <w:r>
              <w:rPr>
                <w:b/>
                <w:color w:val="2E3191"/>
                <w:sz w:val="20"/>
                <w:szCs w:val="20"/>
              </w:rPr>
              <w:t/>
            </w:r>
          </w:p>
        </w:tc>
      </w:tr>
      <w:tr>
        <w:tc>
          <w:tcPr>
            <w:tcW w:w="2800" w:type="dxa"/>
            <w:shd w:val="clear" w:color="auto" w:fill="FFFFFF"/>
            <w:tcMar>
              <w:top w:w="100" w:type="dxa"/>
              <w:left w:w="160" w:type="dxa"/>
              <w:bottom w:w="100" w:type="dxa"/>
              <w:right w:w="160" w:type="dxa"/>
            </w:tcMar>
          </w:tcPr>
          <w:p>
            <w:pPr>
              <w:spacing w:before="40" w:after="40"/>
            </w:pPr>
            <w:r>
              <w:rPr>
                <w:b/>
                <w:color w:val="000000"/>
                <w:sz w:val="20"/>
                <w:szCs w:val="20"/>
              </w:rPr>
              <w:t xml:space="preserve">सेवा प्रदाता</w:t>
            </w:r>
          </w:p>
        </w:tc>
        <w:tc>
          <w:tcPr>
            <w:tcW w:w="6560" w:type="dxa"/>
            <w:shd w:val="clear" w:color="auto" w:fill="FFFFFF"/>
            <w:tcMar>
              <w:top w:w="100" w:type="dxa"/>
              <w:left w:w="160" w:type="dxa"/>
              <w:bottom w:w="100" w:type="dxa"/>
              <w:right w:w="160" w:type="dxa"/>
            </w:tcMar>
          </w:tcPr>
          <w:p>
            <w:pPr>
              <w:spacing w:before="40" w:after="40"/>
            </w:pPr>
            <w:r>
              <w:rPr>
                <w:color w:val="000000"/>
                <w:sz w:val="20"/>
                <w:szCs w:val="20"/>
              </w:rPr>
              <w:t xml:space="preserve">Ruralift (MSME/Udyam पंजीकृत स्वामित्व संस्था), स्वामी: Shaan Singh Bilhatiya, Udyam नं.: UDYAM-MP-29-0021193 (इसके बाद "Ruralift" या "परामर्शदाता" कहा जाएगा)</w:t>
            </w:r>
          </w:p>
        </w:tc>
      </w:tr>
      <w:tr>
        <w:tc>
          <w:tcPr>
            <w:tcW w:w="2800" w:type="dxa"/>
            <w:shd w:val="clear" w:color="auto" w:fill="F5F9FF"/>
            <w:tcMar>
              <w:top w:w="100" w:type="dxa"/>
              <w:left w:w="160" w:type="dxa"/>
              <w:bottom w:w="100" w:type="dxa"/>
              <w:right w:w="160" w:type="dxa"/>
            </w:tcMar>
          </w:tcPr>
          <w:p>
            <w:pPr>
              <w:spacing w:before="40" w:after="40"/>
            </w:pPr>
            <w:r>
              <w:rPr>
                <w:b/>
                <w:color w:val="000000"/>
                <w:sz w:val="20"/>
                <w:szCs w:val="20"/>
              </w:rPr>
              <w:t>ग्राहक</w:t>
            </w:r>
          </w:p>
        </w:tc>
        <w:tc>
          <w:tcPr>
            <w:tcW w:w="6560" w:type="dxa"/>
            <w:shd w:val="clear" w:color="auto" w:fill="F5F9FF"/>
            <w:tcMar>
              <w:top w:w="100" w:type="dxa"/>
              <w:left w:w="160" w:type="dxa"/>
              <w:bottom w:w="100" w:type="dxa"/>
              <w:right w:w="160" w:type="dxa"/>
            </w:tcMar>
          </w:tcPr>
          <w:p>
            <w:pPr>
              <w:spacing w:before="40" w:after="40"/>
            </w:pPr>
            <w:r>
              <w:rPr>
                <w:color w:val="000000"/>
                <w:sz w:val="20"/>
                <w:szCs w:val="20"/>
              </w:rPr>
              <w:t xml:space="preserve">नाम: ______________________________ आधार नं.: _______________________</w:t>
            </w:r>
          </w:p>
        </w:tc>
      </w:tr>
      <w:tr>
        <w:tc>
          <w:tcPr>
            <w:tcW w:w="2800" w:type="dxa"/>
            <w:shd w:val="clear" w:color="auto" w:fill="FFFFFF"/>
            <w:tcMar>
              <w:top w:w="100" w:type="dxa"/>
              <w:left w:w="160" w:type="dxa"/>
              <w:bottom w:w="100" w:type="dxa"/>
              <w:right w:w="160" w:type="dxa"/>
            </w:tcMar>
          </w:tcPr>
          <w:p>
            <w:pPr>
              <w:spacing w:before="40" w:after="40"/>
            </w:pPr>
            <w:r>
              <w:rPr>
                <w:color w:val="000000"/>
                <w:sz w:val="20"/>
                <w:szCs w:val="20"/>
              </w:rPr>
              <w:t/>
            </w:r>
          </w:p>
        </w:tc>
        <w:tc>
          <w:tcPr>
            <w:tcW w:w="6560" w:type="dxa"/>
            <w:shd w:val="clear" w:color="auto" w:fill="FFFFFF"/>
            <w:tcMar>
              <w:top w:w="100" w:type="dxa"/>
              <w:left w:w="160" w:type="dxa"/>
              <w:bottom w:w="100" w:type="dxa"/>
              <w:right w:w="160" w:type="dxa"/>
            </w:tcMar>
          </w:tcPr>
          <w:p>
            <w:pPr>
              <w:spacing w:before="40" w:after="40"/>
            </w:pPr>
            <w:r>
              <w:rPr>
                <w:color w:val="000000"/>
                <w:sz w:val="20"/>
                <w:szCs w:val="20"/>
              </w:rPr>
              <w:t xml:space="preserve">पता: _________________________________________________________________</w:t>
            </w:r>
          </w:p>
        </w:tc>
      </w:tr>
      <w:tr>
        <w:tc>
          <w:tcPr>
            <w:tcW w:w="2800" w:type="dxa"/>
            <w:shd w:val="clear" w:color="auto" w:fill="F5F9FF"/>
            <w:tcMar>
              <w:top w:w="100" w:type="dxa"/>
              <w:left w:w="160" w:type="dxa"/>
              <w:bottom w:w="100" w:type="dxa"/>
              <w:right w:w="160" w:type="dxa"/>
            </w:tcMar>
          </w:tcPr>
          <w:p>
            <w:pPr>
              <w:spacing w:before="40" w:after="40"/>
            </w:pPr>
            <w:r>
              <w:rPr>
                <w:color w:val="000000"/>
                <w:sz w:val="20"/>
                <w:szCs w:val="20"/>
              </w:rPr>
              <w:t/>
            </w:r>
          </w:p>
        </w:tc>
        <w:tc>
          <w:tcPr>
            <w:tcW w:w="6560" w:type="dxa"/>
            <w:shd w:val="clear" w:color="auto" w:fill="F5F9FF"/>
            <w:tcMar>
              <w:top w:w="100" w:type="dxa"/>
              <w:left w:w="160" w:type="dxa"/>
              <w:bottom w:w="100" w:type="dxa"/>
              <w:right w:w="160" w:type="dxa"/>
            </w:tcMar>
          </w:tcPr>
          <w:p>
            <w:pPr>
              <w:spacing w:before="40" w:after="40"/>
            </w:pPr>
            <w:r>
              <w:rPr>
                <w:color w:val="000000"/>
                <w:sz w:val="20"/>
                <w:szCs w:val="20"/>
              </w:rPr>
              <w:t xml:space="preserve">मोबाइल: _____________________________ (इसके बाद "ग्राहक" कहा जाएगा)</w:t>
            </w:r>
          </w:p>
        </w:tc>
      </w:tr>
      <w:tr>
        <w:tc>
          <w:tcPr>
            <w:tcW w:w="2800" w:type="dxa"/>
            <w:shd w:val="clear" w:color="auto" w:fill="FFFFFF"/>
            <w:tcMar>
              <w:top w:w="100" w:type="dxa"/>
              <w:left w:w="160" w:type="dxa"/>
              <w:bottom w:w="100" w:type="dxa"/>
              <w:right w:w="160" w:type="dxa"/>
            </w:tcMar>
          </w:tcPr>
          <w:p>
            <w:pPr>
              <w:spacing w:before="40" w:after="40"/>
            </w:pPr>
            <w:r>
              <w:rPr>
                <w:b/>
                <w:color w:val="000000"/>
                <w:sz w:val="20"/>
                <w:szCs w:val="20"/>
              </w:rPr>
              <w:t xml:space="preserve">सहमत ऋण राशि</w:t>
            </w:r>
          </w:p>
        </w:tc>
        <w:tc>
          <w:tcPr>
            <w:tcW w:w="6560" w:type="dxa"/>
            <w:shd w:val="clear" w:color="auto" w:fill="FFFFFF"/>
            <w:tcMar>
              <w:top w:w="100" w:type="dxa"/>
              <w:left w:w="160" w:type="dxa"/>
              <w:bottom w:w="100" w:type="dxa"/>
              <w:right w:w="160" w:type="dxa"/>
            </w:tcMar>
          </w:tcPr>
          <w:p>
            <w:pPr>
              <w:spacing w:before="40" w:after="40"/>
            </w:pPr>
            <w:r>
              <w:rPr>
                <w:color w:val="000000"/>
                <w:sz w:val="20"/>
                <w:szCs w:val="20"/>
              </w:rPr>
              <w:t xml:space="preserve">रु. __________________ (रुपये __________________________________________ मात्र)</w:t>
            </w:r>
          </w:p>
        </w:tc>
      </w:tr>
      <w:tr>
        <w:tc>
          <w:tcPr>
            <w:tcW w:w="2800" w:type="dxa"/>
            <w:shd w:val="clear" w:color="auto" w:fill="F5F9FF"/>
            <w:tcMar>
              <w:top w:w="100" w:type="dxa"/>
              <w:left w:w="160" w:type="dxa"/>
              <w:bottom w:w="100" w:type="dxa"/>
              <w:right w:w="160" w:type="dxa"/>
            </w:tcMar>
          </w:tcPr>
          <w:p>
            <w:pPr>
              <w:spacing w:before="40" w:after="40"/>
            </w:pPr>
            <w:r>
              <w:rPr>
                <w:b/>
                <w:color w:val="000000"/>
                <w:sz w:val="20"/>
                <w:szCs w:val="20"/>
              </w:rPr>
              <w:t xml:space="preserve">अनुबंध दिनांक</w:t>
            </w:r>
          </w:p>
        </w:tc>
        <w:tc>
          <w:tcPr>
            <w:tcW w:w="6560" w:type="dxa"/>
            <w:shd w:val="clear" w:color="auto" w:fill="F5F9FF"/>
            <w:tcMar>
              <w:top w:w="100" w:type="dxa"/>
              <w:left w:w="160" w:type="dxa"/>
              <w:bottom w:w="100" w:type="dxa"/>
              <w:right w:w="160" w:type="dxa"/>
            </w:tcMar>
          </w:tcPr>
          <w:p>
            <w:pPr>
              <w:spacing w:before="40" w:after="40"/>
            </w:pPr>
            <w:r>
              <w:rPr>
                <w:color w:val="000000"/>
                <w:sz w:val="20"/>
                <w:szCs w:val="20"/>
              </w:rPr>
              <w:t xml:space="preserve">दिनांक: _____ / _____ / __________ स्थान: ______________________________</w:t>
            </w:r>
          </w:p>
        </w:tc>
      </w:tr>
    </w:tbl>
    <w:p>
      <w:r>
        <w:t/>
      </w:r>
    </w:p>
    <w:p>
      <w:pPr>
        <w:pBdr>
          <w:bottom w:val="single" w:sz="6" w:space="1" w:color="auto"/>
        </w:pBdr>
      </w:pPr>
      <w:r>
        <w:t/>
      </w:r>
    </w:p>
    <w:p>
      <w:r>
        <w:t/>
      </w:r>
    </w:p>
    <w:p>
      <w:pPr>
        <w:pStyle w:val="Heading2"/>
      </w:pPr>
      <w:r>
        <w:rPr>
          <w:b/>
          <w:sz w:val="28"/>
        </w:rPr>
        <w:t xml:space="preserve">1. सेवाओं का विवरण एवं सेवा की प्रकृति</w:t>
      </w:r>
    </w:p>
    <w:p>
      <w:r>
        <w:t/>
      </w:r>
    </w:p>
    <w:p>
      <w:r>
        <w:t xml:space="preserve">1.1 Ruralift एक MSME/Udyam पंजीकृत स्वतंत्र वित्तीय परामर्श एवं दस्तावेज़ सुविधा संस्था है जो ग्राहकों को निम्नलिखित </w:t>
      </w:r>
      <w:r>
        <w:rPr>
          <w:b/>
        </w:rPr>
        <w:t xml:space="preserve">परामर्श, दस्तावेज़ीकरण एवं सुविधा सेवाएं</w:t>
      </w:r>
      <w:r>
        <w:t xml:space="preserve"> (Advisory, Documentation &amp; Facilitation Services) </w:t>
      </w:r>
      <w:r>
        <w:rPr>
          <w:b/>
        </w:rPr>
        <w:t xml:space="preserve">सर्वोत्तम प्रयास (best efforts) के आधार पर</w:t>
      </w:r>
      <w:r>
        <w:t xml:space="preserve"> प्रदान करती है:</w:t>
      </w:r>
    </w:p>
    <w:p>
      <w:r>
        <w:t/>
      </w:r>
    </w:p>
    <w:p>
      <w:r>
        <w:t xml:space="preserve">अ. ग्राहक की आय, रोज़गार स्थिति, क्रेडिट प्रोफाइल और ऋणदाता मानदंड के आधार पर </w:t>
      </w:r>
      <w:r>
        <w:rPr>
          <w:b/>
        </w:rPr>
        <w:t xml:space="preserve">ऋण पात्रता का विस्तृत आकलन एवं परामर्श।</w:t>
      </w:r>
      <w:r>
        <w:t xml:space="preserve"/>
      </w:r>
    </w:p>
    <w:p>
      <w:r>
        <w:t/>
      </w:r>
    </w:p>
    <w:p>
      <w:r>
        <w:t xml:space="preserve">ब. उपयुक्त ऋण उत्पाद, ऋण राशि, अवधि और उचित ऋण संस्थान के बारे में </w:t>
      </w:r>
      <w:r>
        <w:rPr>
          <w:b/>
        </w:rPr>
        <w:t xml:space="preserve">तुलनात्मक विश्लेषण एवं मार्गदर्शन।</w:t>
      </w:r>
      <w:r>
        <w:t xml:space="preserve"/>
      </w:r>
    </w:p>
    <w:p>
      <w:r>
        <w:t/>
      </w:r>
    </w:p>
    <w:p>
      <w:r>
        <w:t xml:space="preserve">स. सभी आवश्यक दस्तावेजों की </w:t>
      </w:r>
      <w:r>
        <w:rPr>
          <w:b/>
        </w:rPr>
        <w:t xml:space="preserve">तैयारी, संकलन, सत्यापन, फ़ॉर्मेटिंग और समीक्षा</w:t>
      </w:r>
      <w:r>
        <w:t xml:space="preserve"> — जिसमें आय प्रमाण, निवास प्रमाण, बैंक स्टेटमेंट व्यवस्थापन, ITR सहायता, और अन्य ऋणदाता-विशिष्ट दस्तावेज़ शामिल हैं।</w:t>
      </w:r>
    </w:p>
    <w:p>
      <w:r>
        <w:t/>
      </w:r>
    </w:p>
    <w:p>
      <w:r>
        <w:t xml:space="preserve">द. ग्राहक की ओर से चिन्हित ऋण संस्थान को </w:t>
      </w:r>
      <w:r>
        <w:rPr>
          <w:b/>
        </w:rPr>
        <w:t xml:space="preserve">ऋण आवेदन की तैयारी एवं प्रस्तुतीकरण।</w:t>
      </w:r>
      <w:r>
        <w:t xml:space="preserve"/>
      </w:r>
    </w:p>
    <w:p>
      <w:r>
        <w:t/>
      </w:r>
    </w:p>
    <w:p>
      <w:r>
        <w:t xml:space="preserve">इ. प्रसंस्करण, सत्यापन और स्वीकृति चरणों के दौरान ऋणदाता के साथ </w:t>
      </w:r>
      <w:r>
        <w:rPr>
          <w:b/>
        </w:rPr>
        <w:t xml:space="preserve">निरंतर अनुवर्ती कार्रवाई एवं समन्वय।</w:t>
      </w:r>
      <w:r>
        <w:t xml:space="preserve"/>
      </w:r>
    </w:p>
    <w:p>
      <w:r>
        <w:t/>
      </w:r>
    </w:p>
    <w:p>
      <w:r>
        <w:t xml:space="preserve">फ. ऋण राशि के वास्तविक वितरण तक </w:t>
      </w:r>
      <w:r>
        <w:rPr>
          <w:b/>
        </w:rPr>
        <w:t xml:space="preserve">सम्पूर्ण प्रक्रिया प्रबंधन एवं ग्राहक सहायता।</w:t>
      </w:r>
      <w:r>
        <w:t xml:space="preserve"/>
      </w:r>
    </w:p>
    <w:p>
      <w:r>
        <w:t/>
      </w:r>
    </w:p>
    <w:p>
      <w:r>
        <w:t xml:space="preserve">ग. </w:t>
      </w:r>
      <w:r>
        <w:rPr>
          <w:b/>
        </w:rPr>
        <w:t xml:space="preserve">ग्राहक शिक्षा:</w:t>
      </w:r>
      <w:r>
        <w:t xml:space="preserve"> ऋण की शर्तें, EMI गणना, पूर्व-भुगतान विकल्प, और ऋण संस्थान की नीतियों के बारे में ग्राहक को समझाना।</w:t>
      </w:r>
    </w:p>
    <w:p>
      <w:r>
        <w:t/>
      </w:r>
    </w:p>
    <w:p>
      <w:r>
        <w:t xml:space="preserve">1.2 </w:t>
      </w:r>
      <w:r>
        <w:rPr>
          <w:b/>
        </w:rPr>
        <w:t xml:space="preserve">सेवा की प्रकृति — सर्वोत्तम प्रयास एवं स्वतंत्र परामर्श:</w:t>
      </w:r>
      <w:r>
        <w:t xml:space="preserve"> Ruralift की उपरोक्त सेवाएं पूर्णतः "सर्वोत्तम प्रयास" (best efforts) आधारित </w:t>
      </w:r>
      <w:r>
        <w:rPr>
          <w:b/>
        </w:rPr>
        <w:t xml:space="preserve">स्वतंत्र परामर्श एवं सुविधा सेवाएं</w:t>
      </w:r>
      <w:r>
        <w:t xml:space="preserve"> हैं। यह शुल्क Ruralift द्वारा प्रदान की गई </w:t>
      </w:r>
      <w:r>
        <w:rPr>
          <w:b/>
        </w:rPr>
        <w:t xml:space="preserve">विशेषज्ञ परामर्श, समय, श्रम, दस्तावेज़ीकरण कार्य, प्रक्रिया प्रबंधन और व्यावसायिक विशेषज्ञता</w:t>
      </w:r>
      <w:r>
        <w:t xml:space="preserve"> के प्रतिफल (consideration) में है। Ruralift ऋण स्वीकृति, ऋण राशि, ब्याज दर, या वितरण की समय-सीमा के संबंध में कोई गारंटी, वारंटी, आश्वासन या वचन नहीं देता — चाहे मौखिक हो या लिखित। ग्राहक स्वीकार करता है कि ऋण स्वीकृति या अस्वीकृति का निर्णय पूर्णतः ऋण संस्थान के अधिकार क्षेत्र में है और Ruralift का इस पर कोई नियंत्रण या प्रभाव नहीं है।</w:t>
      </w:r>
    </w:p>
    <w:p>
      <w:r>
        <w:t/>
      </w:r>
    </w:p>
    <w:p>
      <w:r>
        <w:t xml:space="preserve">1.3 </w:t>
      </w:r>
      <w:r>
        <w:rPr>
          <w:b/>
        </w:rPr>
        <w:t xml:space="preserve">संबंध की प्रकृति — मुख्य-से-मुख्य (Principal-to-Principal):</w:t>
      </w:r>
      <w:r>
        <w:t xml:space="preserve"> Ruralift और ग्राहक के बीच का संबंध मुख्य-से-मुख्य (principal-to-principal) आधार पर है। Ruralift ग्राहक का न्यासी (fiduciary), प्रत्ययी (trustee), एजेंट या कानूनी प्रतिनिधि नहीं है। Ruralift पर किसी भी प्रत्ययी कर्तव्य (fiduciary duty) का कोई दायित्व लागू नहीं होगा।</w:t>
      </w:r>
    </w:p>
    <w:p>
      <w:r>
        <w:t/>
      </w:r>
    </w:p>
    <w:p>
      <w:r>
        <w:t xml:space="preserve">1.4 </w:t>
      </w:r>
      <w:r>
        <w:rPr>
          <w:b/>
        </w:rPr>
        <w:t xml:space="preserve">DSA संबंध से पूर्ण पृथक्करण:</w:t>
      </w:r>
      <w:r>
        <w:t xml:space="preserve"> ग्राहक स्वीकार करता है और समझता है कि:</w:t>
      </w:r>
    </w:p>
    <w:p>
      <w:r>
        <w:t/>
      </w:r>
    </w:p>
    <w:p>
      <w:r>
        <w:t xml:space="preserve">अ. Ruralift या इसके स्वामी का विभिन्न ऋण संस्थानों के साथ DSA (Direct Selling Agent) या चैनल पार्टनर के रूप में स्वतंत्र व्यापारिक संबंध हो सकता है जिसके अंतर्गत ऋण संस्थान Ruralift को प्रत्यक्ष रूप से कमीशन/पारिश्रमिक देता है।</w:t>
      </w:r>
    </w:p>
    <w:p>
      <w:r>
        <w:t/>
      </w:r>
    </w:p>
    <w:p>
      <w:r>
        <w:t xml:space="preserve">ब. </w:t>
      </w:r>
      <w:r>
        <w:rPr>
          <w:b/>
        </w:rPr>
        <w:t xml:space="preserve">यह अनुबंध उक्त DSA संबंध से पूर्णतः अलग, स्वतंत्र और असंबद्ध है।</w:t>
      </w:r>
      <w:r>
        <w:t xml:space="preserve"> इस अनुबंध के अंतर्गत ग्राहक द्वारा देय परामर्श शुल्क Ruralift द्वारा प्रदान की गई </w:t>
      </w:r>
      <w:r>
        <w:rPr>
          <w:b/>
        </w:rPr>
        <w:t xml:space="preserve">अतिरिक्त परामर्श, दस्तावेज़ीकरण, सुविधा एवं प्रक्रिया प्रबंधन सेवाओं</w:t>
      </w:r>
      <w:r>
        <w:t xml:space="preserve"> के लिए है — जो DSA के मानक कार्यक्षेत्र से परे एवं अतिरिक्त हैं।</w:t>
      </w:r>
    </w:p>
    <w:p>
      <w:r>
        <w:t/>
      </w:r>
    </w:p>
    <w:p>
      <w:r>
        <w:t xml:space="preserve">स. ग्राहक द्वारा देय शुल्क किसी भी ऋण संस्थान द्वारा Ruralift को दिए जाने वाले कमीशन से </w:t>
      </w:r>
      <w:r>
        <w:rPr>
          <w:b/>
        </w:rPr>
        <w:t xml:space="preserve">पूर्णतः अलग एवं अतिरिक्त</w:t>
      </w:r>
      <w:r>
        <w:t xml:space="preserve"> है और दोनों के बीच कोई संबंध, समायोजन (set-off) या दोहराव नहीं है।</w:t>
      </w:r>
    </w:p>
    <w:p>
      <w:r>
        <w:t/>
      </w:r>
    </w:p>
    <w:p>
      <w:r>
        <w:t xml:space="preserve">द. ग्राहक ने यह जानकारी प्राप्त करने के बाद, </w:t>
      </w:r>
      <w:r>
        <w:rPr>
          <w:b/>
        </w:rPr>
        <w:t xml:space="preserve">पूर्ण जानकारी एवं सूचित सहमति</w:t>
      </w:r>
      <w:r>
        <w:t xml:space="preserve"> से इस अनुबंध पर हस्ताक्षर किए हैं।</w:t>
      </w:r>
    </w:p>
    <w:p>
      <w:r>
        <w:t/>
      </w:r>
    </w:p>
    <w:p>
      <w:r>
        <w:t xml:space="preserve">1.5 उपरोक्त सेवाएं Ruralift द्वारा एक </w:t>
      </w:r>
      <w:r>
        <w:rPr>
          <w:b/>
        </w:rPr>
        <w:t xml:space="preserve">MSME पंजीकृत स्वतंत्र परामर्श संस्था</w:t>
      </w:r>
      <w:r>
        <w:t xml:space="preserve"> के रूप में प्रदान की जाती हैं और ऋण संस्थान की अपनी प्रक्रियाओं, शुल्कों या प्रभारों से पूर्णतः अलग एवं स्वतंत्र हैं।</w:t>
      </w:r>
    </w:p>
    <w:p>
      <w:r>
        <w:t/>
      </w:r>
    </w:p>
    <w:p>
      <w:pPr>
        <w:pBdr>
          <w:bottom w:val="single" w:sz="6" w:space="1" w:color="auto"/>
        </w:pBdr>
      </w:pPr>
      <w:r>
        <w:t/>
      </w:r>
    </w:p>
    <w:p>
      <w:r>
        <w:t/>
      </w:r>
    </w:p>
    <w:p>
      <w:pPr>
        <w:pStyle w:val="Heading2"/>
      </w:pPr>
      <w:r>
        <w:rPr>
          <w:b/>
          <w:sz w:val="28"/>
        </w:rPr>
        <w:t xml:space="preserve">2. परामर्श शुल्क — प्रारंभिक परामर्श शुल्क एवं सफलता-आधारित शुल्क</w:t>
      </w:r>
    </w:p>
    <w:p>
      <w:r>
        <w:t/>
      </w:r>
    </w:p>
    <w:p>
      <w:r>
        <w:t xml:space="preserve">इस अनुबंध के अंतर्गत शुल्क संरचना दो भागों में है — (अ) एक निश्चित प्रारंभिक परामर्श/मुलाकात शुल्क जो सभी ग्राहकों पर समान रूप से लागू होता है, तथा (ब) ऋण के सफल वितरण पर देय सफलता-आधारित परामर्श शुल्क:</w:t>
      </w:r>
    </w:p>
    <w:p>
      <w:r>
        <w:t/>
      </w:r>
    </w:p>
    <w:tbl>
      <w:tblPr>
        <w:tblW w:w="9360" w:type="dxa"/>
        <w:tblBorders>
          <w:top w:val="single" w:sz="6" w:space="0" w:color="1F3864"/>
          <w:left w:val="single" w:sz="6" w:space="0" w:color="1F3864"/>
          <w:bottom w:val="single" w:sz="6" w:space="0" w:color="1F3864"/>
          <w:right w:val="single" w:sz="6" w:space="0" w:color="1F3864"/>
          <w:insideH w:val="single" w:sz="4" w:space="0" w:color="1F3864"/>
          <w:insideV w:val="single" w:sz="4" w:space="0" w:color="1F3864"/>
        </w:tblBorders>
      </w:tblPr>
      <w:tblGrid>
        <w:gridCol w:w="4200"/>
        <w:gridCol w:w="5160"/>
      </w:tblGrid>
      <w:tr>
        <w:tc>
          <w:tcPr>
            <w:tcW w:w="4200" w:type="dxa"/>
            <w:shd w:val="clear" w:color="auto" w:fill="E8EEFF"/>
            <w:tcMar>
              <w:top w:w="100" w:type="dxa"/>
              <w:left w:w="160" w:type="dxa"/>
              <w:bottom w:w="100" w:type="dxa"/>
              <w:right w:w="160" w:type="dxa"/>
            </w:tcMar>
          </w:tcPr>
          <w:p>
            <w:pPr>
              <w:spacing w:before="40" w:after="40"/>
            </w:pPr>
            <w:r>
              <w:rPr>
                <w:b/>
                <w:color w:val="2E3191"/>
                <w:sz w:val="20"/>
                <w:szCs w:val="20"/>
              </w:rPr>
              <w:t>स्थिति</w:t>
            </w:r>
          </w:p>
        </w:tc>
        <w:tc>
          <w:tcPr>
            <w:tcW w:w="5160" w:type="dxa"/>
            <w:shd w:val="clear" w:color="auto" w:fill="E8EEFF"/>
            <w:tcMar>
              <w:top w:w="100" w:type="dxa"/>
              <w:left w:w="160" w:type="dxa"/>
              <w:bottom w:w="100" w:type="dxa"/>
              <w:right w:w="160" w:type="dxa"/>
            </w:tcMar>
          </w:tcPr>
          <w:p>
            <w:pPr>
              <w:spacing w:before="40" w:after="40"/>
            </w:pPr>
            <w:r>
              <w:rPr>
                <w:b/>
                <w:color w:val="2E3191"/>
                <w:sz w:val="20"/>
                <w:szCs w:val="20"/>
              </w:rPr>
              <w:t xml:space="preserve">लागू शुल्क</w:t>
            </w:r>
          </w:p>
        </w:tc>
      </w:tr>
      <w:tr>
        <w:tc>
          <w:tcPr>
            <w:tcW w:w="4200" w:type="dxa"/>
            <w:shd w:val="clear" w:color="auto" w:fill="FFFFFF"/>
            <w:tcMar>
              <w:top w:w="100" w:type="dxa"/>
              <w:left w:w="160" w:type="dxa"/>
              <w:bottom w:w="100" w:type="dxa"/>
              <w:right w:w="160" w:type="dxa"/>
            </w:tcMar>
          </w:tcPr>
          <w:p>
            <w:pPr>
              <w:spacing w:before="40" w:after="40"/>
            </w:pPr>
            <w:r>
              <w:rPr>
                <w:color w:val="000000"/>
                <w:sz w:val="20"/>
                <w:szCs w:val="20"/>
              </w:rPr>
              <w:t xml:space="preserve">प्रारंभिक परामर्श / प्रथम मुलाकात शुल्क (सभी ग्राहकों पर लागू)</w:t>
            </w:r>
          </w:p>
        </w:tc>
        <w:tc>
          <w:tcPr>
            <w:tcW w:w="5160" w:type="dxa"/>
            <w:shd w:val="clear" w:color="auto" w:fill="FFFFFF"/>
            <w:tcMar>
              <w:top w:w="100" w:type="dxa"/>
              <w:left w:w="160" w:type="dxa"/>
              <w:bottom w:w="100" w:type="dxa"/>
              <w:right w:w="160" w:type="dxa"/>
            </w:tcMar>
          </w:tcPr>
          <w:p>
            <w:pPr>
              <w:spacing w:before="40" w:after="40"/>
            </w:pPr>
            <w:r>
              <w:rPr>
                <w:b/>
                <w:color w:val="000000"/>
                <w:sz w:val="20"/>
                <w:szCs w:val="20"/>
              </w:rPr>
              <w:t xml:space="preserve">रु. 500/- (रुपये पाँच सौ मात्र) — निश्चित, प्रथम मुलाकात/परामर्श के समय देय, अप्रतिदेय</w:t>
            </w:r>
          </w:p>
        </w:tc>
      </w:tr>
      <w:tr>
        <w:tc>
          <w:tcPr>
            <w:tcW w:w="4200" w:type="dxa"/>
            <w:shd w:val="clear" w:color="auto" w:fill="F5F9FF"/>
            <w:tcMar>
              <w:top w:w="100" w:type="dxa"/>
              <w:left w:w="160" w:type="dxa"/>
              <w:bottom w:w="100" w:type="dxa"/>
              <w:right w:w="160" w:type="dxa"/>
            </w:tcMar>
          </w:tcPr>
          <w:p>
            <w:pPr>
              <w:spacing w:before="40" w:after="40"/>
            </w:pPr>
            <w:r>
              <w:rPr>
                <w:color w:val="000000"/>
                <w:sz w:val="20"/>
                <w:szCs w:val="20"/>
              </w:rPr>
              <w:t xml:space="preserve">ऋणदाता द्वारा आवेदन अस्वीकृत (ग्राहक की चूक के बिना)</w:t>
            </w:r>
          </w:p>
        </w:tc>
        <w:tc>
          <w:tcPr>
            <w:tcW w:w="5160" w:type="dxa"/>
            <w:shd w:val="clear" w:color="auto" w:fill="F5F9FF"/>
            <w:tcMar>
              <w:top w:w="100" w:type="dxa"/>
              <w:left w:w="160" w:type="dxa"/>
              <w:bottom w:w="100" w:type="dxa"/>
              <w:right w:w="160" w:type="dxa"/>
            </w:tcMar>
          </w:tcPr>
          <w:p>
            <w:pPr>
              <w:spacing w:before="40" w:after="40"/>
            </w:pPr>
            <w:r>
              <w:rPr>
                <w:b/>
                <w:color w:val="000000"/>
                <w:sz w:val="20"/>
                <w:szCs w:val="20"/>
              </w:rPr>
              <w:t xml:space="preserve">शून्य — कोई शुल्क नहीं</w:t>
            </w:r>
          </w:p>
        </w:tc>
      </w:tr>
      <w:tr>
        <w:tc>
          <w:tcPr>
            <w:tcW w:w="4200" w:type="dxa"/>
            <w:shd w:val="clear" w:color="auto" w:fill="FFFFFF"/>
            <w:tcMar>
              <w:top w:w="100" w:type="dxa"/>
              <w:left w:w="160" w:type="dxa"/>
              <w:bottom w:w="100" w:type="dxa"/>
              <w:right w:w="160" w:type="dxa"/>
            </w:tcMar>
          </w:tcPr>
          <w:p>
            <w:pPr>
              <w:spacing w:before="40" w:after="40"/>
            </w:pPr>
            <w:r>
              <w:rPr>
                <w:color w:val="000000"/>
                <w:sz w:val="20"/>
                <w:szCs w:val="20"/>
              </w:rPr>
              <w:t xml:space="preserve">ऋण सफलतापूर्वक वितरित</w:t>
            </w:r>
          </w:p>
        </w:tc>
        <w:tc>
          <w:tcPr>
            <w:tcW w:w="5160" w:type="dxa"/>
            <w:shd w:val="clear" w:color="auto" w:fill="FFFFFF"/>
            <w:tcMar>
              <w:top w:w="100" w:type="dxa"/>
              <w:left w:w="160" w:type="dxa"/>
              <w:bottom w:w="100" w:type="dxa"/>
              <w:right w:w="160" w:type="dxa"/>
            </w:tcMar>
          </w:tcPr>
          <w:p>
            <w:pPr>
              <w:spacing w:before="40" w:after="40"/>
            </w:pPr>
            <w:r>
              <w:rPr>
                <w:color w:val="000000"/>
                <w:sz w:val="20"/>
                <w:szCs w:val="20"/>
              </w:rPr>
              <w:t xml:space="preserve">सहमत परामर्श शुल्क: रु. ___________________ (रुपये __________________________________ मात्र) — </w:t>
            </w:r>
            <w:r>
              <w:rPr>
                <w:b/>
                <w:color w:val="000000"/>
                <w:sz w:val="20"/>
                <w:szCs w:val="20"/>
              </w:rPr>
              <w:t xml:space="preserve">वितरण पर Ruralift को तत्काल देय</w:t>
            </w:r>
          </w:p>
        </w:tc>
      </w:tr>
    </w:tbl>
    <w:p>
      <w:r>
        <w:t/>
      </w:r>
    </w:p>
    <w:p>
      <w:r>
        <w:t xml:space="preserve">2.1 </w:t>
      </w:r>
      <w:r>
        <w:rPr>
          <w:b/>
        </w:rPr>
        <w:t xml:space="preserve">प्रारंभिक परामर्श / मुलाकात शुल्क (निश्चित):</w:t>
      </w:r>
      <w:r>
        <w:t xml:space="preserve"> ग्राहक के साथ प्रथम मुलाकात/परामर्श बैठक के समय Ruralift एक निश्चित प्रारंभिक परामर्श शुल्क रु. 500/- (रुपये पाँच सौ मात्र) लेगा। यह शुल्क सभी ग्राहकों पर समान रूप से लागू होता है और पूर्णतः Ruralift द्वारा बैठक में दिए गए समय, विशेषज्ञ परामर्श, ऋण पात्रता आकलन एवं मार्गदर्शन के प्रतिफल (consideration) में है — ठीक उसी प्रकार जैसे चिकित्सक, अधिवक्ता एवं अन्य पेशेवर अपने परामर्श-समय हेतु निर्धारित शुल्क लेते हैं। यह शुल्क प्रथम मुलाकात के समय देय है और चूँकि यह केवल समय एवं परामर्श का मूल्य है, ऋण स्वीकृत हो अथवा न हो, यह अप्रतिदेय (non-refundable) रहेगा। यह प्रारंभिक परामर्श शुल्क धारा 2 में वर्णित सफलता-आधारित परामर्श शुल्क एवं किसी भी DSA/कमीशन से पूर्णतः पृथक एवं स्वतंत्र है।</w:t>
      </w:r>
    </w:p>
    <w:p>
      <w:r>
        <w:t/>
      </w:r>
    </w:p>
    <w:p>
      <w:r>
        <w:t xml:space="preserve">2.2 </w:t>
      </w:r>
      <w:r>
        <w:rPr>
          <w:b/>
        </w:rPr>
        <w:t xml:space="preserve">सफलता-आधारित परामर्श शुल्क:</w:t>
      </w:r>
      <w:r>
        <w:t xml:space="preserve"> उपरोक्त निश्चित प्रारंभिक परामर्श शुल्क (धारा 2.1) के अतिरिक्त, सहमत सफलता-आधारित परामर्श शुल्क केवल ग्राहक के बैंक खाते में ऋण राशि के सफल वितरण के बाद ही देय होगा। धारा 2.1 के प्रारंभिक परामर्श शुल्क को छोड़कर, ऋण वितरण से पूर्व किसी भी चरण में कोई अन्य शुल्क या प्रसंस्करण शुल्क नहीं लिया जाएगा।</w:t>
      </w:r>
    </w:p>
    <w:p>
      <w:r>
        <w:t/>
      </w:r>
    </w:p>
    <w:p>
      <w:r>
        <w:t xml:space="preserve">2.3 </w:t>
      </w:r>
      <w:r>
        <w:rPr>
          <w:b/>
        </w:rPr>
        <w:t xml:space="preserve">शुल्क का आधार:</w:t>
      </w:r>
      <w:r>
        <w:t xml:space="preserve"> यह शुल्क Ruralift द्वारा प्रदान की गई </w:t>
      </w:r>
      <w:r>
        <w:rPr>
          <w:b/>
        </w:rPr>
        <w:t xml:space="preserve">स्वतंत्र परामर्श, दस्तावेज़ीकरण, प्रक्रिया प्रबंधन, समय निवेश, विशेषज्ञ मार्गदर्शन और सुविधा सेवाओं</w:t>
      </w:r>
      <w:r>
        <w:t xml:space="preserve"> के प्रतिफल में है। यह शुल्क ऋण संस्थान द्वारा Ruralift को (DSA/चैनल पार्टनर के रूप में) दिए जाने वाले किसी भी कमीशन से </w:t>
      </w:r>
      <w:r>
        <w:rPr>
          <w:b/>
        </w:rPr>
        <w:t xml:space="preserve">पूर्णतः अलग, अतिरिक्त और असंबद्ध</w:t>
      </w:r>
      <w:r>
        <w:t xml:space="preserve"> है। ग्राहक स्वीकार करता है कि Ruralift की सेवाएं DSA के मानक कार्यक्षेत्र (जैसे केवल आवेदन फ़ॉर्म भरना) से </w:t>
      </w:r>
      <w:r>
        <w:rPr>
          <w:b/>
        </w:rPr>
        <w:t xml:space="preserve">कहीं अधिक विस्तृत एवं मूल्यवान</w:t>
      </w:r>
      <w:r>
        <w:t xml:space="preserve"> हैं और इसीलिए अतिरिक्त परामर्श शुल्क उचित एवं न्यायसंगत है। यह शुल्क ऋण संस्थान द्वारा ग्राहक पर लगाए गए किसी भी शुल्क, प्रसंस्करण शुल्क, या EMI से भी पूर्णतः अलग है।</w:t>
      </w:r>
    </w:p>
    <w:p>
      <w:r>
        <w:t/>
      </w:r>
    </w:p>
    <w:p>
      <w:r>
        <w:t xml:space="preserve">2.4 </w:t>
      </w:r>
      <w:r>
        <w:rPr>
          <w:b/>
        </w:rPr>
        <w:t xml:space="preserve">शुल्क अपरिवर्तनीय:</w:t>
      </w:r>
      <w:r>
        <w:t xml:space="preserve"> एक बार ऋण वितरित हो जाने के बाद, परामर्श शुल्क बिना शर्त, अपरिवर्तनीय एवं अखंडनीय रूप से देय होगा — भले ही ग्राहक बाद में ऋण समझौते को रद्द करे, ऋण पूर्व-भुगतान करे, या किसी भी कारण से ऋण संस्थान से असंतुष्ट हो। Ruralift की सेवा ऋण वितरण के क्षण पूर्ण हो जाती है।</w:t>
      </w:r>
    </w:p>
    <w:p>
      <w:r>
        <w:t/>
      </w:r>
    </w:p>
    <w:p>
      <w:r>
        <w:t xml:space="preserve">2.5 </w:t>
      </w:r>
      <w:r>
        <w:rPr>
          <w:b/>
        </w:rPr>
        <w:t xml:space="preserve">विलंब शुल्क:</w:t>
      </w:r>
      <w:r>
        <w:t xml:space="preserve"> यदि ग्राहक ऋण वितरण के 7 (सात) दिनों के भीतर परामर्श शुल्क का भुगतान नहीं करता, तो बकाया राशि पर 2% प्रति माह (24% वार्षिक) की दर से विलंब शुल्क लागू होगा जब तक पूर्ण भुगतान प्राप्त न हो जाए।</w:t>
      </w:r>
    </w:p>
    <w:p>
      <w:r>
        <w:t/>
      </w:r>
    </w:p>
    <w:p>
      <w:pPr>
        <w:pBdr>
          <w:bottom w:val="single" w:sz="6" w:space="1" w:color="auto"/>
        </w:pBdr>
      </w:pPr>
      <w:r>
        <w:t/>
      </w:r>
    </w:p>
    <w:p>
      <w:r>
        <w:t/>
      </w:r>
    </w:p>
    <w:p>
      <w:pPr>
        <w:pStyle w:val="Heading2"/>
      </w:pPr>
      <w:r>
        <w:rPr>
          <w:b/>
          <w:sz w:val="28"/>
        </w:rPr>
        <w:t xml:space="preserve">3. अग्रदिनांकित चेक (PDC) — सुरक्षा साधन</w:t>
      </w:r>
    </w:p>
    <w:p>
      <w:r>
        <w:t/>
      </w:r>
    </w:p>
    <w:p>
      <w:r>
        <w:t xml:space="preserve">3.1 इस अनुबंध के सुरक्षा साधन के रूप में, ग्राहक इस अनुबंध पर हस्ताक्षर के समय Ruralift के पक्ष में एक (1) अग्रदिनांकित चेक (PDC) जारी करने का सहमति देता है।</w:t>
      </w:r>
    </w:p>
    <w:p>
      <w:r>
        <w:t/>
      </w:r>
    </w:p>
    <w:p>
      <w:r>
        <w:t xml:space="preserve">3.2 चेक का विवरण निम्नानुसार है:</w:t>
      </w:r>
    </w:p>
    <w:p>
      <w:r>
        <w:t/>
      </w:r>
    </w:p>
    <w:tbl>
      <w:tblPr>
        <w:tblW w:w="9360" w:type="dxa"/>
        <w:tblBorders>
          <w:top w:val="single" w:sz="6" w:space="0" w:color="1F3864"/>
          <w:left w:val="single" w:sz="6" w:space="0" w:color="1F3864"/>
          <w:bottom w:val="single" w:sz="6" w:space="0" w:color="1F3864"/>
          <w:right w:val="single" w:sz="6" w:space="0" w:color="1F3864"/>
          <w:insideH w:val="single" w:sz="4" w:space="0" w:color="1F3864"/>
          <w:insideV w:val="single" w:sz="4" w:space="0" w:color="1F3864"/>
        </w:tblBorders>
      </w:tblPr>
      <w:tblGrid>
        <w:gridCol w:w="3000"/>
        <w:gridCol w:w="6360"/>
      </w:tblGrid>
      <w:tr>
        <w:tc>
          <w:tcPr>
            <w:tcW w:w="3000" w:type="dxa"/>
            <w:shd w:val="clear" w:color="auto" w:fill="E8EEFF"/>
            <w:tcMar>
              <w:top w:w="100" w:type="dxa"/>
              <w:left w:w="160" w:type="dxa"/>
              <w:bottom w:w="100" w:type="dxa"/>
              <w:right w:w="160" w:type="dxa"/>
            </w:tcMar>
          </w:tcPr>
          <w:p>
            <w:pPr>
              <w:spacing w:before="40" w:after="40"/>
            </w:pPr>
            <w:r>
              <w:rPr>
                <w:b/>
                <w:color w:val="2E3191"/>
                <w:sz w:val="20"/>
                <w:szCs w:val="20"/>
              </w:rPr>
              <w:t>विवरण</w:t>
            </w:r>
          </w:p>
        </w:tc>
        <w:tc>
          <w:tcPr>
            <w:tcW w:w="6360" w:type="dxa"/>
            <w:shd w:val="clear" w:color="auto" w:fill="E8EEFF"/>
            <w:tcMar>
              <w:top w:w="100" w:type="dxa"/>
              <w:left w:w="160" w:type="dxa"/>
              <w:bottom w:w="100" w:type="dxa"/>
              <w:right w:w="160" w:type="dxa"/>
            </w:tcMar>
          </w:tcPr>
          <w:p>
            <w:pPr>
              <w:spacing w:before="40" w:after="40"/>
            </w:pPr>
            <w:r>
              <w:rPr>
                <w:b/>
                <w:color w:val="2E3191"/>
                <w:sz w:val="20"/>
                <w:szCs w:val="20"/>
              </w:rPr>
              <w:t/>
            </w:r>
          </w:p>
        </w:tc>
      </w:tr>
      <w:tr>
        <w:tc>
          <w:tcPr>
            <w:tcW w:w="3000" w:type="dxa"/>
            <w:shd w:val="clear" w:color="auto" w:fill="FFFFFF"/>
            <w:tcMar>
              <w:top w:w="100" w:type="dxa"/>
              <w:left w:w="160" w:type="dxa"/>
              <w:bottom w:w="100" w:type="dxa"/>
              <w:right w:w="160" w:type="dxa"/>
            </w:tcMar>
          </w:tcPr>
          <w:p>
            <w:pPr>
              <w:spacing w:before="40" w:after="40"/>
            </w:pPr>
            <w:r>
              <w:rPr>
                <w:color w:val="000000"/>
                <w:sz w:val="20"/>
                <w:szCs w:val="20"/>
              </w:rPr>
              <w:t xml:space="preserve">चेक नंबर</w:t>
            </w:r>
          </w:p>
        </w:tc>
        <w:tc>
          <w:tcPr>
            <w:tcW w:w="6360" w:type="dxa"/>
            <w:shd w:val="clear" w:color="auto" w:fill="FFFFFF"/>
            <w:tcMar>
              <w:top w:w="100" w:type="dxa"/>
              <w:left w:w="160" w:type="dxa"/>
              <w:bottom w:w="100" w:type="dxa"/>
              <w:right w:w="160" w:type="dxa"/>
            </w:tcMar>
          </w:tcPr>
          <w:p>
            <w:pPr>
              <w:spacing w:before="40" w:after="40"/>
            </w:pPr>
            <w:r>
              <w:rPr>
                <w:color w:val="000000"/>
                <w:sz w:val="20"/>
                <w:szCs w:val="20"/>
              </w:rPr>
              <w:t>___________________________</w:t>
            </w:r>
          </w:p>
        </w:tc>
      </w:tr>
      <w:tr>
        <w:tc>
          <w:tcPr>
            <w:tcW w:w="3000" w:type="dxa"/>
            <w:shd w:val="clear" w:color="auto" w:fill="F5F9FF"/>
            <w:tcMar>
              <w:top w:w="100" w:type="dxa"/>
              <w:left w:w="160" w:type="dxa"/>
              <w:bottom w:w="100" w:type="dxa"/>
              <w:right w:w="160" w:type="dxa"/>
            </w:tcMar>
          </w:tcPr>
          <w:p>
            <w:pPr>
              <w:spacing w:before="40" w:after="40"/>
            </w:pPr>
            <w:r>
              <w:rPr>
                <w:color w:val="000000"/>
                <w:sz w:val="20"/>
                <w:szCs w:val="20"/>
              </w:rPr>
              <w:t xml:space="preserve">बैंक का नाम एवं शाखा</w:t>
            </w:r>
          </w:p>
        </w:tc>
        <w:tc>
          <w:tcPr>
            <w:tcW w:w="6360" w:type="dxa"/>
            <w:shd w:val="clear" w:color="auto" w:fill="F5F9FF"/>
            <w:tcMar>
              <w:top w:w="100" w:type="dxa"/>
              <w:left w:w="160" w:type="dxa"/>
              <w:bottom w:w="100" w:type="dxa"/>
              <w:right w:w="160" w:type="dxa"/>
            </w:tcMar>
          </w:tcPr>
          <w:p>
            <w:pPr>
              <w:spacing w:before="40" w:after="40"/>
            </w:pPr>
            <w:r>
              <w:rPr>
                <w:color w:val="000000"/>
                <w:sz w:val="20"/>
                <w:szCs w:val="20"/>
              </w:rPr>
              <w:t>___________________________</w:t>
            </w:r>
          </w:p>
        </w:tc>
      </w:tr>
      <w:tr>
        <w:tc>
          <w:tcPr>
            <w:tcW w:w="3000" w:type="dxa"/>
            <w:shd w:val="clear" w:color="auto" w:fill="FFFFFF"/>
            <w:tcMar>
              <w:top w:w="100" w:type="dxa"/>
              <w:left w:w="160" w:type="dxa"/>
              <w:bottom w:w="100" w:type="dxa"/>
              <w:right w:w="160" w:type="dxa"/>
            </w:tcMar>
          </w:tcPr>
          <w:p>
            <w:pPr>
              <w:spacing w:before="40" w:after="40"/>
            </w:pPr>
            <w:r>
              <w:rPr>
                <w:color w:val="000000"/>
                <w:sz w:val="20"/>
                <w:szCs w:val="20"/>
              </w:rPr>
              <w:t xml:space="preserve">खाताधारक का नाम</w:t>
            </w:r>
          </w:p>
        </w:tc>
        <w:tc>
          <w:tcPr>
            <w:tcW w:w="6360" w:type="dxa"/>
            <w:shd w:val="clear" w:color="auto" w:fill="FFFFFF"/>
            <w:tcMar>
              <w:top w:w="100" w:type="dxa"/>
              <w:left w:w="160" w:type="dxa"/>
              <w:bottom w:w="100" w:type="dxa"/>
              <w:right w:w="160" w:type="dxa"/>
            </w:tcMar>
          </w:tcPr>
          <w:p>
            <w:pPr>
              <w:spacing w:before="40" w:after="40"/>
            </w:pPr>
            <w:r>
              <w:rPr>
                <w:color w:val="000000"/>
                <w:sz w:val="20"/>
                <w:szCs w:val="20"/>
              </w:rPr>
              <w:t>___________________________</w:t>
            </w:r>
          </w:p>
        </w:tc>
      </w:tr>
      <w:tr>
        <w:tc>
          <w:tcPr>
            <w:tcW w:w="3000" w:type="dxa"/>
            <w:shd w:val="clear" w:color="auto" w:fill="F5F9FF"/>
            <w:tcMar>
              <w:top w:w="100" w:type="dxa"/>
              <w:left w:w="160" w:type="dxa"/>
              <w:bottom w:w="100" w:type="dxa"/>
              <w:right w:w="160" w:type="dxa"/>
            </w:tcMar>
          </w:tcPr>
          <w:p>
            <w:pPr>
              <w:spacing w:before="40" w:after="40"/>
            </w:pPr>
            <w:r>
              <w:rPr>
                <w:color w:val="000000"/>
                <w:sz w:val="20"/>
                <w:szCs w:val="20"/>
              </w:rPr>
              <w:t xml:space="preserve">चेक राशि</w:t>
            </w:r>
          </w:p>
        </w:tc>
        <w:tc>
          <w:tcPr>
            <w:tcW w:w="6360" w:type="dxa"/>
            <w:shd w:val="clear" w:color="auto" w:fill="F5F9FF"/>
            <w:tcMar>
              <w:top w:w="100" w:type="dxa"/>
              <w:left w:w="160" w:type="dxa"/>
              <w:bottom w:w="100" w:type="dxa"/>
              <w:right w:w="160" w:type="dxa"/>
            </w:tcMar>
          </w:tcPr>
          <w:p>
            <w:pPr>
              <w:spacing w:before="40" w:after="40"/>
            </w:pPr>
            <w:r>
              <w:rPr>
                <w:color w:val="000000"/>
                <w:sz w:val="20"/>
                <w:szCs w:val="20"/>
              </w:rPr>
              <w:t xml:space="preserve">रु. _________________________</w:t>
            </w:r>
          </w:p>
        </w:tc>
      </w:tr>
      <w:tr>
        <w:tc>
          <w:tcPr>
            <w:tcW w:w="3000" w:type="dxa"/>
            <w:shd w:val="clear" w:color="auto" w:fill="FFFFFF"/>
            <w:tcMar>
              <w:top w:w="100" w:type="dxa"/>
              <w:left w:w="160" w:type="dxa"/>
              <w:bottom w:w="100" w:type="dxa"/>
              <w:right w:w="160" w:type="dxa"/>
            </w:tcMar>
          </w:tcPr>
          <w:p>
            <w:pPr>
              <w:spacing w:before="40" w:after="40"/>
            </w:pPr>
            <w:r>
              <w:rPr>
                <w:color w:val="000000"/>
                <w:sz w:val="20"/>
                <w:szCs w:val="20"/>
              </w:rPr>
              <w:t xml:space="preserve">चेक दिनांक</w:t>
            </w:r>
          </w:p>
        </w:tc>
        <w:tc>
          <w:tcPr>
            <w:tcW w:w="6360" w:type="dxa"/>
            <w:shd w:val="clear" w:color="auto" w:fill="FFFFFF"/>
            <w:tcMar>
              <w:top w:w="100" w:type="dxa"/>
              <w:left w:w="160" w:type="dxa"/>
              <w:bottom w:w="100" w:type="dxa"/>
              <w:right w:w="160" w:type="dxa"/>
            </w:tcMar>
          </w:tcPr>
          <w:p>
            <w:pPr>
              <w:spacing w:before="40" w:after="40"/>
            </w:pPr>
            <w:r>
              <w:rPr>
                <w:color w:val="000000"/>
                <w:sz w:val="20"/>
                <w:szCs w:val="20"/>
              </w:rPr>
              <w:t xml:space="preserve">_____ / _____ / __________</w:t>
            </w:r>
          </w:p>
        </w:tc>
      </w:tr>
    </w:tbl>
    <w:p>
      <w:r>
        <w:t/>
      </w:r>
    </w:p>
    <w:p>
      <w:r>
        <w:t xml:space="preserve">3.3 PDC को Ruralift द्वारा केवल निम्नलिखित परिस्थितियों में जमा किया जाएगा:</w:t>
      </w:r>
    </w:p>
    <w:p>
      <w:r>
        <w:t/>
      </w:r>
    </w:p>
    <w:p>
      <w:r>
        <w:t xml:space="preserve">अ. </w:t>
      </w:r>
      <w:r>
        <w:rPr>
          <w:b/>
        </w:rPr>
        <w:t xml:space="preserve">ऋण के सफल वितरण पर:</w:t>
      </w:r>
      <w:r>
        <w:t xml:space="preserve"> PDC को अनुबंध की धारा 2 में दर्ज सहमत परामर्श शुल्क के रूप में प्रस्तुत किया जाएगा।</w:t>
      </w:r>
    </w:p>
    <w:p>
      <w:r>
        <w:t/>
      </w:r>
    </w:p>
    <w:p>
      <w:r>
        <w:t xml:space="preserve">ब. </w:t>
      </w:r>
      <w:r>
        <w:rPr>
          <w:b/>
        </w:rPr>
        <w:t xml:space="preserve">ग्राहक द्वारा अनुबंध भंग होने पर (धारा 4 में परिभाषित):</w:t>
      </w:r>
      <w:r>
        <w:t xml:space="preserve"> PDC को क्षतिपूर्ति (Liquidated Damages) के रूप में जमा किया जाएगा। इस स्थिति में चेक अनादरित हो सकता है और ग्राहक परक्राम्य लिखत अधिनियम, 1881 की धारा 138 के अंतर्गत दायी होगा।</w:t>
      </w:r>
    </w:p>
    <w:p>
      <w:r>
        <w:t/>
      </w:r>
    </w:p>
    <w:p>
      <w:r>
        <w:t xml:space="preserve">3.4 </w:t>
      </w:r>
      <w:r>
        <w:rPr>
          <w:b/>
        </w:rPr>
        <w:t xml:space="preserve">स्वतः दिनांक विस्तार:</w:t>
      </w:r>
      <w:r>
        <w:t xml:space="preserve"> चेक की दिनांक इसकी मूल परिपक्वता तिथि से </w:t>
      </w:r>
      <w:r>
        <w:rPr>
          <w:b/>
        </w:rPr>
        <w:t xml:space="preserve">तीस (30) दिन</w:t>
      </w:r>
      <w:r>
        <w:t xml:space="preserve"> आगे स्वतः बढ़ी हुई मानी जाएगी — बिना किसी पूर्व सूचना, लिखित सहमति या अतिरिक्त अधिसूचना के। यह स्वतः विस्तार आवश्यकतानुसार बार-बार (प्रत्येक बार 30 दिन) लागू होगा जब तक कि Ruralift द्वारा चेक जमा नहीं किया जाता, वापस नहीं किया जाता, या नष्ट नहीं किया जाता। दोनों पक्ष इस स्वतः विस्तार को अनुबंध की एक मूलभूत एवं अंतर्निहित शर्त के रूप में स्वीकार करते हैं।</w:t>
      </w:r>
    </w:p>
    <w:p>
      <w:r>
        <w:t/>
      </w:r>
    </w:p>
    <w:p>
      <w:r>
        <w:t xml:space="preserve">3.5 यदि ग्राहक की किसी चूक के बिना ऋण संस्थान द्वारा ऋण आवेदन अस्वीकृत होता है, तो Ruralift </w:t>
      </w:r>
      <w:r>
        <w:rPr>
          <w:b/>
        </w:rPr>
        <w:t xml:space="preserve">अस्वीकृति की पुष्टि से 30 (तीस) दिनों के भीतर</w:t>
      </w:r>
      <w:r>
        <w:t xml:space="preserve"> या तो मूल PDC ग्राहक को वापस करेगा अथवा चेक नष्ट करने का वीडियो प्रमाण ग्राहक के पंजीकृत WhatsApp एवं/या ईमेल पर भेजेगा। दोनों में से कोई भी माध्यम Ruralift के इस संबंध में दायित्व की पूर्ण, अंतिम एवं अपरिवर्तनीय निर्वहन माना जाएगा और ग्राहक इसके बाद PDC के संबंध में कोई अतिरिक्त दावा नहीं कर सकेगा।</w:t>
      </w:r>
    </w:p>
    <w:p>
      <w:r>
        <w:t/>
      </w:r>
    </w:p>
    <w:p>
      <w:r>
        <w:t xml:space="preserve">3.6 </w:t>
      </w:r>
      <w:r>
        <w:rPr>
          <w:b/>
        </w:rPr>
        <w:t xml:space="preserve">चेक अनादरण के परिणाम:</w:t>
      </w:r>
      <w:r>
        <w:t xml:space="preserve"> ग्राहक स्वीकार करता है कि PDC का अनादरण (bounce) परक्राम्य लिखत अधिनियम, 1881 की धारा 138 के अंतर्गत आपराधिक अपराध है जिसमें दो वर्ष तक का कारावास और/या चेक राशि के दोगुने तक का जुर्माना हो सकता है। ग्राहक इस कानूनी परिणाम से पूर्णतः अवगत होकर PDC जारी कर रहा है।</w:t>
      </w:r>
    </w:p>
    <w:p>
      <w:r>
        <w:t/>
      </w:r>
    </w:p>
    <w:p>
      <w:pPr>
        <w:pBdr>
          <w:bottom w:val="single" w:sz="6" w:space="1" w:color="auto"/>
        </w:pBdr>
      </w:pPr>
      <w:r>
        <w:t/>
      </w:r>
    </w:p>
    <w:p>
      <w:r>
        <w:t/>
      </w:r>
    </w:p>
    <w:p>
      <w:pPr>
        <w:pStyle w:val="Heading2"/>
      </w:pPr>
      <w:r>
        <w:rPr>
          <w:b/>
          <w:sz w:val="28"/>
        </w:rPr>
        <w:t xml:space="preserve">4. ग्राहक द्वारा अनुबंध भंग एवं क्षतिपूर्ति</w:t>
      </w:r>
    </w:p>
    <w:p>
      <w:r>
        <w:t/>
      </w:r>
    </w:p>
    <w:p>
      <w:r>
        <w:t xml:space="preserve">4.1 निम्नलिखित कार्य ग्राहक द्वारा इस अनुबंध का </w:t>
      </w:r>
      <w:r>
        <w:rPr>
          <w:b/>
        </w:rPr>
        <w:t xml:space="preserve">भौतिक भंग (material breach)</w:t>
      </w:r>
      <w:r>
        <w:t xml:space="preserve"> माने जाएंगे:</w:t>
      </w:r>
    </w:p>
    <w:p>
      <w:r>
        <w:t/>
      </w:r>
    </w:p>
    <w:p>
      <w:r>
        <w:t xml:space="preserve">अ. Ruralift द्वारा ऋण संस्थान को आवेदन औपचारिक रूप से जमा करने के बाद ग्राहक द्वारा स्वेच्छा से आवेदन वापस लेना, रद्द करना, या ऋण प्रस्ताव अस्वीकार करना।</w:t>
      </w:r>
    </w:p>
    <w:p>
      <w:r>
        <w:t/>
      </w:r>
    </w:p>
    <w:p>
      <w:r>
        <w:t xml:space="preserve">ब. Ruralift के माध्यम से प्राप्त संपर्क विवरण, दस्तावेज़, आवेदन जानकारी, ऋणदाता का नाम, या कोई भी गोपनीय जानकारी किसी प्रतिस्पर्धी एजेंट, दलाल, अन्य परामर्शदाता या किसी भी तीसरे पक्ष को प्रत्यक्ष या अप्रत्यक्ष रूप से देना, साझा करना या उपलब्ध कराना।</w:t>
      </w:r>
    </w:p>
    <w:p>
      <w:r>
        <w:t/>
      </w:r>
    </w:p>
    <w:p>
      <w:r>
        <w:t xml:space="preserve">स. इस अनुबंध पर हस्ताक्षर के बाद Ruralift की लिखित सहमति के बिना सहमत परामर्श शुल्क को कम करने, बदलने, रद्द करने, या भुगतान से बचने का प्रयास करना — चाहे प्रत्यक्ष हो या अप्रत्यक्ष।</w:t>
      </w:r>
    </w:p>
    <w:p>
      <w:r>
        <w:t/>
      </w:r>
    </w:p>
    <w:p>
      <w:r>
        <w:t xml:space="preserve">द. Ruralift या ऋण संस्थान को जानबूझकर या लापरवाही से गलत, जाली, अपूर्ण, पुरानी या भ्रामक दस्तावेज़ या जानकारी प्रदान करना।</w:t>
      </w:r>
    </w:p>
    <w:p>
      <w:r>
        <w:t/>
      </w:r>
    </w:p>
    <w:p>
      <w:r>
        <w:t xml:space="preserve">इ. ऋण प्रक्रिया में जानबूझकर असहयोग करना, अनावश्यक विलंब करना, संपर्क से बचना, या ऐसा कोई कार्य करना जिससे जानबूझकर देरी या अस्वीकृति हो।</w:t>
      </w:r>
    </w:p>
    <w:p>
      <w:r>
        <w:t/>
      </w:r>
    </w:p>
    <w:p>
      <w:r>
        <w:t xml:space="preserve">फ. इस अनुबंध की अवधि के दौरान या ऋण आवेदन के लंबित रहने तक, उसी ऋण आवश्यकता के लिए Ruralift को लिखित सूचना दिए बिना किसी अन्य एजेंट, दलाल, या परामर्शदाता को नियुक्त करना या उनसे समानांतर सेवा लेना।</w:t>
      </w:r>
    </w:p>
    <w:p>
      <w:r>
        <w:t/>
      </w:r>
    </w:p>
    <w:p>
      <w:r>
        <w:t xml:space="preserve">ग. Ruralift, उसके स्वामी, कर्मचारियों या प्रतिनिधियों के बारे में मानहानिकारक, अपमानजनक, या झूठी टिप्पणियाँ करना — चाहे मौखिक हो, लिखित हो, या सोशल मीडिया/ऑनलाइन प्लेटफॉर्म पर हो।</w:t>
      </w:r>
    </w:p>
    <w:p>
      <w:r>
        <w:t/>
      </w:r>
    </w:p>
    <w:p>
      <w:r>
        <w:t xml:space="preserve">4.2 </w:t>
      </w:r>
      <w:r>
        <w:rPr>
          <w:b/>
        </w:rPr>
        <w:t xml:space="preserve">नुकसान भरपाई (Liquidated Damages):</w:t>
      </w:r>
      <w:r>
        <w:t xml:space="preserve"> धारा 4.1 के अंतर्गत अनुबंध भंग की स्थिति में, ग्राहक इस अनुबंध में दर्ज </w:t>
      </w:r>
      <w:r>
        <w:rPr>
          <w:b/>
        </w:rPr>
        <w:t xml:space="preserve">सहमत ऋण राशि का 3% (तीन प्रतिशत)</w:t>
      </w:r>
      <w:r>
        <w:t xml:space="preserve"> नुकसान भरपाई (Liquidated Damages) के रूप में Ruralift को देने का उत्तरदायी होगा, या सहमत परामर्श शुल्क — इनमें से जो भी </w:t>
      </w:r>
      <w:r>
        <w:rPr>
          <w:b/>
        </w:rPr>
        <w:t xml:space="preserve">अधिक</w:t>
      </w:r>
      <w:r>
        <w:t xml:space="preserve"> हो। यह राशि समय निवेश, कर्मचारी प्रयास, अवसर लागत (opportunity cost), परिचालन व्यय और व्यावसायिक हानि की एक उचित एवं पूर्व-अनुमानित क्षतिपूर्ति है जिस पर हस्ताक्षर के समय दोनों पक्षों की स्वतंत्र सहमति है। दोनों पक्ष स्वीकार करते हैं कि यह राशि भारतीय अनुबंध अधिनियम, 1872 की धारा 74 के अंतर्गत उचित पूर्व-अनुमान (genuine pre-estimate) है। Ruralift को किसी भी बिल, चालान, रसीद, वास्तविक खर्च का कोई दस्तावेजी प्रमाण या वास्तविक हानि का प्रमाण प्रस्तुत करने की आवश्यकता नहीं होगी।</w:t>
      </w:r>
    </w:p>
    <w:p>
      <w:r>
        <w:t/>
      </w:r>
    </w:p>
    <w:p>
      <w:r>
        <w:t xml:space="preserve">4.3 अनुबंध भंग की स्थिति में Ruralift PDC जमा करने का अधिकार सुरक्षित रखता है। चेक का अनादरण परक्राम्य लिखत अधिनियम, 1881 की धारा 138 के अंतर्गत आपराधिक कार्यवाही को आकर्षित करेगा।</w:t>
      </w:r>
    </w:p>
    <w:p>
      <w:r>
        <w:t/>
      </w:r>
    </w:p>
    <w:p>
      <w:r>
        <w:t xml:space="preserve">4.4 </w:t>
      </w:r>
      <w:r>
        <w:rPr>
          <w:b/>
        </w:rPr>
        <w:t xml:space="preserve">आवेदन वापस लेने/रद्द करने का Ruralift का अधिकार:</w:t>
      </w:r>
      <w:r>
        <w:t xml:space="preserve"> Ruralift किसी भी चरण में, किसी भी ऋण आवेदन को वापस लेने, बंद करने, रद्द करने या प्रसंस्करण बंद करने का पूर्ण, एकतरफा एवं अप्रतिबंधित अधिकार (absolute discretion) सुरक्षित रखता है — बिना ग्राहक या किसी तीसरे पक्ष को कोई कारण बताए और बिना किसी पूर्व सूचना के। Ruralift द्वारा ऐसी वापसी ग्राहक को Ruralift के विरुद्ध किसी भी दावे, मुआवजे, क्षतिपूर्ति, वाद या कार्यवाही का अधिकार नहीं देगी। Ruralift द्वारा वापसी की स्थिति में (जो ग्राहक के उल्लंघन के कारण नहीं हो) PDC ग्राहक को 30 दिनों के भीतर वापस किया जाएगा।</w:t>
      </w:r>
    </w:p>
    <w:p>
      <w:r>
        <w:t/>
      </w:r>
    </w:p>
    <w:p>
      <w:r>
        <w:t xml:space="preserve">4.5 </w:t>
      </w:r>
      <w:r>
        <w:rPr>
          <w:b/>
        </w:rPr>
        <w:t xml:space="preserve">अतिरिक्त उपचार:</w:t>
      </w:r>
      <w:r>
        <w:t xml:space="preserve"> धारा 4.2 में उल्लिखित नुकसान भरपाई के अतिरिक्त, Ruralift कानून द्वारा उपलब्ध किसी भी अन्य उपचार (सिविल या आपराधिक) का अधिकारी होगा। नुकसान भरपाई की स्वीकृति Ruralift के अन्य कानूनी अधिकारों का त्याग नहीं मानी जाएगी।</w:t>
      </w:r>
    </w:p>
    <w:p>
      <w:r>
        <w:t/>
      </w:r>
    </w:p>
    <w:p>
      <w:pPr>
        <w:pBdr>
          <w:bottom w:val="single" w:sz="6" w:space="1" w:color="auto"/>
        </w:pBdr>
      </w:pPr>
      <w:r>
        <w:t/>
      </w:r>
    </w:p>
    <w:p>
      <w:r>
        <w:t/>
      </w:r>
    </w:p>
    <w:p>
      <w:pPr>
        <w:pStyle w:val="Heading2"/>
      </w:pPr>
      <w:r>
        <w:rPr>
          <w:b/>
          <w:sz w:val="28"/>
        </w:rPr>
        <w:t xml:space="preserve">5. गैर-प्रतिस्पर्धा एवं गैर-परिवर्जन (Non-Circumvention)</w:t>
      </w:r>
    </w:p>
    <w:p>
      <w:r>
        <w:t/>
      </w:r>
    </w:p>
    <w:p>
      <w:r>
        <w:t xml:space="preserve">5.1 </w:t>
      </w:r>
      <w:r>
        <w:rPr>
          <w:b/>
        </w:rPr>
        <w:t xml:space="preserve">सक्रिय अवधि के दौरान (Active Period):</w:t>
      </w:r>
      <w:r>
        <w:t xml:space="preserve"> जब तक इस अनुबंध के अंतर्गत ऋण आवेदन सक्रिय रूप से प्रसंस्करण में है — अर्थात् अनुबंध की तिथि से लेकर ऋण के सफल वितरण अथवा ऋण संस्थान द्वारा अंतिम अस्वीकृति/रद्दीकरण (जो भी पहले हो) तक — ग्राहक Ruralift द्वारा परिचित कराए गए किसी भी ऋण संस्थान, बैंक अधिकारी, DSA, या किसी भी संपर्क से सीधे (Ruralift को दरकिनार करते हुए) ऋण सेवा प्राप्त करने का प्रयास </w:t>
      </w:r>
      <w:r>
        <w:rPr>
          <w:b/>
        </w:rPr>
        <w:t xml:space="preserve">किसी भी परिस्थिति में नहीं</w:t>
      </w:r>
      <w:r>
        <w:t xml:space="preserve"> करेगा।</w:t>
      </w:r>
    </w:p>
    <w:p>
      <w:r>
        <w:t/>
      </w:r>
    </w:p>
    <w:p>
      <w:r>
        <w:t xml:space="preserve">5.2 </w:t>
      </w:r>
      <w:r>
        <w:rPr>
          <w:b/>
        </w:rPr>
        <w:t xml:space="preserve">सक्रिय अवधि समाप्त होने के बाद (Post-Completion Period):</w:t>
      </w:r>
      <w:r>
        <w:t xml:space="preserve"> ऋण के सफल वितरण अथवा अंतिम अस्वीकृति/रद्दीकरण के बाद </w:t>
      </w:r>
      <w:r>
        <w:rPr>
          <w:b/>
        </w:rPr>
        <w:t xml:space="preserve">3 (तीन) महीनों तक</w:t>
      </w:r>
      <w:r>
        <w:t xml:space="preserve">, ग्राहक Ruralift द्वारा परिचित कराए गए उन्हीं संपर्कों (ऋण संस्थान, बैंक अधिकारी, DSA आदि) से सीधे (Ruralift को दरकिनार करते हुए) उसी प्रकार की ऋण सेवा प्राप्त करने का प्रयास नहीं करेगा। 3 महीने की अवधि पूर्ण होने के बाद ग्राहक स्वतंत्र है।</w:t>
      </w:r>
    </w:p>
    <w:p>
      <w:r>
        <w:t/>
      </w:r>
    </w:p>
    <w:p>
      <w:r>
        <w:t xml:space="preserve">5.3 </w:t>
      </w:r>
      <w:r>
        <w:rPr>
          <w:b/>
        </w:rPr>
        <w:t xml:space="preserve">स्पष्टीकरण:</w:t>
      </w:r>
      <w:r>
        <w:t xml:space="preserve"> यह प्रतिबंध केवल Ruralift द्वारा परिचित कराए गए विशिष्ट संपर्कों पर लागू है। ग्राहक स्वतंत्र रूप से (Ruralift के संपर्कों के बिना) किसी भी ऋण संस्थान से संपर्क करने के लिए सदैव स्वतंत्र है।</w:t>
      </w:r>
    </w:p>
    <w:p>
      <w:r>
        <w:t/>
      </w:r>
    </w:p>
    <w:p>
      <w:r>
        <w:t xml:space="preserve">5.4 इस धारा के उल्लंघन की स्थिति में, ग्राहक धारा 4.2 में निर्धारित नुकसान भरपाई के अतिरिक्त, Ruralift को उचित क्षतिपूर्ति देने का उत्तरदायी होगा।</w:t>
      </w:r>
    </w:p>
    <w:p>
      <w:r>
        <w:t/>
      </w:r>
    </w:p>
    <w:p>
      <w:pPr>
        <w:pBdr>
          <w:bottom w:val="single" w:sz="6" w:space="1" w:color="auto"/>
        </w:pBdr>
      </w:pPr>
      <w:r>
        <w:t/>
      </w:r>
    </w:p>
    <w:p>
      <w:r>
        <w:t/>
      </w:r>
    </w:p>
    <w:p>
      <w:pPr>
        <w:pStyle w:val="Heading2"/>
      </w:pPr>
      <w:r>
        <w:rPr>
          <w:b/>
          <w:sz w:val="28"/>
        </w:rPr>
        <w:t xml:space="preserve">6. दायित्व की सीमा (Limitation of Liability)</w:t>
      </w:r>
    </w:p>
    <w:p>
      <w:r>
        <w:t/>
      </w:r>
    </w:p>
    <w:p>
      <w:r>
        <w:t xml:space="preserve">6.1 </w:t>
      </w:r>
      <w:r>
        <w:rPr>
          <w:b/>
        </w:rPr>
        <w:t xml:space="preserve">अधिकतम दायित्व:</w:t>
      </w:r>
      <w:r>
        <w:t xml:space="preserve"> किसी भी परिस्थिति में, चाहे अनुबंध, अपकृत्य (tort), लापरवाही या किसी अन्य आधार पर, Ruralift का कुल संचयी दायित्व (total cumulative liability) ग्राहक द्वारा Ruralift को वास्तव में भुगतान की गई परामर्श शुल्क राशि से अधिक नहीं होगा। यदि कोई शुल्क नहीं दिया गया है तो Ruralift का दायित्व शून्य (NIL) होगा।</w:t>
      </w:r>
    </w:p>
    <w:p>
      <w:r>
        <w:t/>
      </w:r>
    </w:p>
    <w:p>
      <w:r>
        <w:t xml:space="preserve">6.2 </w:t>
      </w:r>
      <w:r>
        <w:rPr>
          <w:b/>
        </w:rPr>
        <w:t xml:space="preserve">परिणामी हानि का बहिष्करण:</w:t>
      </w:r>
      <w:r>
        <w:t xml:space="preserve"> Ruralift किसी भी परिस्थिति में निम्नलिखित के लिए उत्तरदायी नहीं होगा — चाहे Ruralift को ऐसी हानि की संभावना से अवगत कराया गया हो:</w:t>
      </w:r>
    </w:p>
    <w:p>
      <w:r>
        <w:t xml:space="preserve">- अप्रत्यक्ष, आकस्मिक, विशेष या परिणामी हानि (consequential damages)</w:t>
      </w:r>
    </w:p>
    <w:p>
      <w:r>
        <w:t xml:space="preserve">- लाभ की हानि, व्यापार की हानि, या अवसर की हानि</w:t>
      </w:r>
    </w:p>
    <w:p>
      <w:r>
        <w:t xml:space="preserve">- प्रतिष्ठा की हानि या मानसिक कष्ट</w:t>
      </w:r>
    </w:p>
    <w:p>
      <w:r>
        <w:t xml:space="preserve">- ऋण अस्वीकृति से उत्पन्न कोई भी हानि</w:t>
      </w:r>
    </w:p>
    <w:p>
      <w:r>
        <w:t xml:space="preserve">- ऋण संस्थान की किसी भी कार्यवाही या निष्क्रियता से उत्पन्न हानि</w:t>
      </w:r>
    </w:p>
    <w:p>
      <w:r>
        <w:t/>
      </w:r>
    </w:p>
    <w:p>
      <w:pPr>
        <w:pBdr>
          <w:bottom w:val="single" w:sz="6" w:space="1" w:color="auto"/>
        </w:pBdr>
      </w:pPr>
      <w:r>
        <w:t/>
      </w:r>
    </w:p>
    <w:p>
      <w:r>
        <w:t/>
      </w:r>
    </w:p>
    <w:p>
      <w:pPr>
        <w:pStyle w:val="Heading2"/>
      </w:pPr>
      <w:r>
        <w:rPr>
          <w:b/>
          <w:sz w:val="28"/>
        </w:rPr>
        <w:t xml:space="preserve">7. क्षतिपूर्ति (Indemnification by Client)</w:t>
      </w:r>
    </w:p>
    <w:p>
      <w:r>
        <w:t/>
      </w:r>
    </w:p>
    <w:p>
      <w:r>
        <w:t xml:space="preserve">7.1 ग्राहक Ruralift, उसके स्वामी, कर्मचारियों, प्रतिनिधियों और सहयोगियों को किसी भी और सभी दावों, वादों, कार्यवाहियों, हानियों, लागतों (वकील शुल्क सहित) और व्ययों से क्षतिपूर्ति (indemnify) करेगा और हानिरहित (hold harmless) रखेगा जो निम्नलिखित के कारण उत्पन्न हों:</w:t>
      </w:r>
    </w:p>
    <w:p>
      <w:r>
        <w:t/>
      </w:r>
    </w:p>
    <w:p>
      <w:r>
        <w:t xml:space="preserve">अ. ग्राहक द्वारा प्रदान की गई किसी भी गलत, अपूर्ण या भ्रामक जानकारी या दस्तावेज़।</w:t>
      </w:r>
    </w:p>
    <w:p>
      <w:r>
        <w:t/>
      </w:r>
    </w:p>
    <w:p>
      <w:r>
        <w:t xml:space="preserve">ब. ग्राहक द्वारा इस अनुबंध की किसी भी शर्त का उल्लंघन।</w:t>
      </w:r>
    </w:p>
    <w:p>
      <w:r>
        <w:t/>
      </w:r>
    </w:p>
    <w:p>
      <w:r>
        <w:t xml:space="preserve">स. ग्राहक द्वारा किसी भी लागू कानून का उल्लंघन।</w:t>
      </w:r>
    </w:p>
    <w:p>
      <w:r>
        <w:t/>
      </w:r>
    </w:p>
    <w:p>
      <w:r>
        <w:t xml:space="preserve">द. किसी तीसरे पक्ष द्वारा ग्राहक के कार्यों या चूक के कारण Ruralift के विरुद्ध उठाया गया कोई भी दावा।</w:t>
      </w:r>
    </w:p>
    <w:p>
      <w:r>
        <w:t/>
      </w:r>
    </w:p>
    <w:p>
      <w:pPr>
        <w:pBdr>
          <w:bottom w:val="single" w:sz="6" w:space="1" w:color="auto"/>
        </w:pBdr>
      </w:pPr>
      <w:r>
        <w:t/>
      </w:r>
    </w:p>
    <w:p>
      <w:r>
        <w:t/>
      </w:r>
    </w:p>
    <w:p>
      <w:pPr>
        <w:pStyle w:val="Heading2"/>
      </w:pPr>
      <w:r>
        <w:rPr>
          <w:b/>
          <w:sz w:val="28"/>
        </w:rPr>
        <w:t xml:space="preserve">8. गोपनीयता एवं डेटा सहमति</w:t>
      </w:r>
    </w:p>
    <w:p>
      <w:r>
        <w:t/>
      </w:r>
    </w:p>
    <w:p>
      <w:r>
        <w:t xml:space="preserve">8.1 </w:t>
      </w:r>
      <w:r>
        <w:rPr>
          <w:b/>
        </w:rPr>
        <w:t xml:space="preserve">ग्राहक की डेटा सहमति:</w:t>
      </w:r>
      <w:r>
        <w:t xml:space="preserve"> ग्राहक Ruralift को इस अनुबंध की सेवाओं के निष्पादन हेतु ग्राहक की व्यक्तिगत जानकारी, दस्तावेज़, वित्तीय विवरण, क्रेडिट जानकारी और संबंधित डेटा को एक या एक से अधिक ऋण संस्थानों, बैंकों, NBFCs, DSAs और संबंधित तृतीय पक्षों के साथ साझा करने की स्पष्ट एवं सूचित सहमति प्रदान करता है।</w:t>
      </w:r>
    </w:p>
    <w:p>
      <w:r>
        <w:t/>
      </w:r>
    </w:p>
    <w:p>
      <w:r>
        <w:t xml:space="preserve">8.2 </w:t>
      </w:r>
      <w:r>
        <w:rPr>
          <w:b/>
        </w:rPr>
        <w:t xml:space="preserve">Ruralift की गोपनीयता:</w:t>
      </w:r>
      <w:r>
        <w:t xml:space="preserve"> Ruralift ग्राहक की जानकारी का उपयोग केवल इस अनुबंध के उद्देश्यों और ऋण सुविधा प्रक्रिया के लिए करेगा।</w:t>
      </w:r>
    </w:p>
    <w:p>
      <w:r>
        <w:t/>
      </w:r>
    </w:p>
    <w:p>
      <w:r>
        <w:t xml:space="preserve">8.3 </w:t>
      </w:r>
      <w:r>
        <w:rPr>
          <w:b/>
        </w:rPr>
        <w:t xml:space="preserve">ग्राहक की गोपनीयता बाध्यता:</w:t>
      </w:r>
      <w:r>
        <w:t xml:space="preserve"> ग्राहक Ruralift की व्यापार प्रक्रियाओं, शुल्क संरचना, ऋणदाता संपर्कों, और इस अनुबंध की शर्तों को गोपनीय रखेगा और किसी भी तीसरे पक्ष के साथ साझा नहीं करेगा।</w:t>
      </w:r>
    </w:p>
    <w:p>
      <w:r>
        <w:t/>
      </w:r>
    </w:p>
    <w:p>
      <w:pPr>
        <w:pBdr>
          <w:bottom w:val="single" w:sz="6" w:space="1" w:color="auto"/>
        </w:pBdr>
      </w:pPr>
      <w:r>
        <w:t/>
      </w:r>
    </w:p>
    <w:p>
      <w:r>
        <w:t/>
      </w:r>
    </w:p>
    <w:p>
      <w:pPr>
        <w:pStyle w:val="Heading2"/>
      </w:pPr>
      <w:r>
        <w:rPr>
          <w:b/>
          <w:sz w:val="28"/>
        </w:rPr>
        <w:t xml:space="preserve">9. Ruralift के दायित्व</w:t>
      </w:r>
    </w:p>
    <w:p>
      <w:r>
        <w:t/>
      </w:r>
    </w:p>
    <w:p>
      <w:r>
        <w:t xml:space="preserve">अ. Ruralift ग्राहक के हित में उचित परिश्रम एवं सर्वोत्तम प्रयास के साथ सेवाएं प्रदान करेगा।</w:t>
      </w:r>
    </w:p>
    <w:p>
      <w:r>
        <w:t/>
      </w:r>
    </w:p>
    <w:p>
      <w:r>
        <w:t xml:space="preserve">ब. Ruralift ग्राहक द्वारा साझा किए गए दस्तावेजों और व्यक्तिगत जानकारी की उचित गोपनीयता बनाए रखेगा।</w:t>
      </w:r>
    </w:p>
    <w:p>
      <w:r>
        <w:t/>
      </w:r>
    </w:p>
    <w:p>
      <w:r>
        <w:t xml:space="preserve">स. प्रारंभिक परामर्श/मुलाकात शुल्क (धारा 2.1 में वर्णित रु. 500/- निश्चित शुल्क) को छोड़कर, Ruralift किसी भी परिस्थिति में ऋण वितरण से पूर्व कोई अन्य शुल्क नहीं लेगा।</w:t>
      </w:r>
    </w:p>
    <w:p>
      <w:r>
        <w:t/>
      </w:r>
    </w:p>
    <w:p>
      <w:r>
        <w:t xml:space="preserve">द. ग्राहक की चूक के बिना ऋण अस्वीकृत होने पर Ruralift धारा 3.5 के अनुसार PDC वापस करेगा।</w:t>
      </w:r>
    </w:p>
    <w:p>
      <w:r>
        <w:t/>
      </w:r>
    </w:p>
    <w:p>
      <w:pPr>
        <w:pBdr>
          <w:bottom w:val="single" w:sz="6" w:space="1" w:color="auto"/>
        </w:pBdr>
      </w:pPr>
      <w:r>
        <w:t/>
      </w:r>
    </w:p>
    <w:p>
      <w:r>
        <w:t/>
      </w:r>
    </w:p>
    <w:p>
      <w:pPr>
        <w:pStyle w:val="Heading2"/>
      </w:pPr>
      <w:r>
        <w:rPr>
          <w:b/>
          <w:sz w:val="28"/>
        </w:rPr>
        <w:t xml:space="preserve">10. ग्राहक के दायित्व</w:t>
      </w:r>
    </w:p>
    <w:p>
      <w:r>
        <w:t/>
      </w:r>
    </w:p>
    <w:p>
      <w:r>
        <w:t xml:space="preserve">अ. ग्राहक सटीक, पूर्ण, वास्तविक और अद्यतन दस्तावेज़ीकरण प्रदान करेगा।</w:t>
      </w:r>
    </w:p>
    <w:p>
      <w:r>
        <w:t/>
      </w:r>
    </w:p>
    <w:p>
      <w:r>
        <w:t xml:space="preserve">ब. ग्राहक ऋण प्रक्रिया के सभी चरणों में पूरी तरह, तत्परता से और समय पर सहयोग करेगा।</w:t>
      </w:r>
    </w:p>
    <w:p>
      <w:r>
        <w:t/>
      </w:r>
    </w:p>
    <w:p>
      <w:r>
        <w:t xml:space="preserve">स. ग्राहक इस अनुबंध की अवधि के दौरान उसी ऋण आवश्यकता के लिए किसी अन्य एजेंट या दलाल को Ruralift को लिखित सूचना दिए बिना नियुक्त नहीं करेगा।</w:t>
      </w:r>
    </w:p>
    <w:p>
      <w:r>
        <w:t/>
      </w:r>
    </w:p>
    <w:p>
      <w:r>
        <w:t xml:space="preserve">द. ग्राहक हस्ताक्षर के समय धारा 3 में वर्णित PDC जारी करेगा।</w:t>
      </w:r>
    </w:p>
    <w:p>
      <w:r>
        <w:t/>
      </w:r>
    </w:p>
    <w:p>
      <w:r>
        <w:t xml:space="preserve">इ. ग्राहक वितरण पर परामर्श शुल्क को तत्काल (7 दिनों के भीतर) देने के दायित्व का सम्मान करेगा।</w:t>
      </w:r>
    </w:p>
    <w:p>
      <w:r>
        <w:t/>
      </w:r>
    </w:p>
    <w:p>
      <w:r>
        <w:t xml:space="preserve">फ. ग्राहक Ruralift, उसके स्वामी या प्रतिनिधियों के विरुद्ध कोई मानहानिकारक, अपमानजनक या भ्रामक बयान किसी भी माध्यम पर नहीं देगा।</w:t>
      </w:r>
    </w:p>
    <w:p>
      <w:r>
        <w:t/>
      </w:r>
    </w:p>
    <w:p>
      <w:pPr>
        <w:pBdr>
          <w:bottom w:val="single" w:sz="6" w:space="1" w:color="auto"/>
        </w:pBdr>
      </w:pPr>
      <w:r>
        <w:t/>
      </w:r>
    </w:p>
    <w:p>
      <w:r>
        <w:t/>
      </w:r>
    </w:p>
    <w:p>
      <w:pPr>
        <w:pStyle w:val="Heading2"/>
      </w:pPr>
      <w:r>
        <w:rPr>
          <w:b/>
          <w:sz w:val="28"/>
        </w:rPr>
        <w:t xml:space="preserve">11. अस्वीकरण — Ruralift ऋणदाता नहीं है</w:t>
      </w:r>
    </w:p>
    <w:p>
      <w:r>
        <w:t/>
      </w:r>
    </w:p>
    <w:p>
      <w:r>
        <w:t xml:space="preserve">11.1 Ruralift एक </w:t>
      </w:r>
      <w:r>
        <w:rPr>
          <w:b/>
        </w:rPr>
        <w:t xml:space="preserve">MSME/Udyam पंजीकृत स्वतंत्र वित्तीय परामर्श एवं दस्तावेज़ सुविधा संस्था</w:t>
      </w:r>
      <w:r>
        <w:t xml:space="preserve"> है और कोई बैंक, NBFC, ऋण संस्थान या पंजीकृत वित्तीय संस्था नहीं है। Ruralift पैसा उधार नहीं देता, ऋण स्वीकृति की गारंटी नहीं देता और ऋण संस्थान के किसी भी निर्णय को प्रभावित करने का दावा नहीं करता।</w:t>
      </w:r>
    </w:p>
    <w:p>
      <w:r>
        <w:t/>
      </w:r>
    </w:p>
    <w:p>
      <w:r>
        <w:t xml:space="preserve">11.2 ऋण स्वीकृति या अस्वीकृति का अंतिम निर्णय केवल ऋण संस्थान का होता है। ऋण आवेदन की अस्वीकृति, विलंब, या किसी भी प्रतिकूल निर्णय के लिए Ruralift को किसी भी प्रकार से उत्तरदायी नहीं ठहराया जा सकता।</w:t>
      </w:r>
    </w:p>
    <w:p>
      <w:r>
        <w:t/>
      </w:r>
    </w:p>
    <w:p>
      <w:r>
        <w:t xml:space="preserve">11.3 </w:t>
      </w:r>
      <w:r>
        <w:rPr>
          <w:b/>
        </w:rPr>
        <w:t xml:space="preserve">शुल्क पृथक्करण:</w:t>
      </w:r>
      <w:r>
        <w:t xml:space="preserve"> Ruralift को इस अनुबंध के अंतर्गत देय परामर्श शुल्क निम्नलिखित सभी से </w:t>
      </w:r>
      <w:r>
        <w:rPr>
          <w:b/>
        </w:rPr>
        <w:t xml:space="preserve">पूर्णतः अलग, स्वतंत्र एवं असंबद्ध</w:t>
      </w:r>
      <w:r>
        <w:t xml:space="preserve"> है:</w:t>
      </w:r>
    </w:p>
    <w:p>
      <w:r>
        <w:t xml:space="preserve">- ऋण संस्थान द्वारा ग्राहक पर लगाया गया कोई भी शुल्क (प्रसंस्करण शुल्क, EMI, बीमा आदि)</w:t>
      </w:r>
    </w:p>
    <w:p>
      <w:r>
        <w:t xml:space="preserve">- ऋण संस्थान द्वारा Ruralift/DSA को दिया जाने वाला कोई भी कमीशन/पारिश्रमिक</w:t>
      </w:r>
    </w:p>
    <w:p>
      <w:r>
        <w:t xml:space="preserve">- ग्राहक का परामर्श शुल्क Ruralift के DSA कमीशन से समायोजित (set-off) नहीं किया जाएगा</w:t>
      </w:r>
    </w:p>
    <w:p>
      <w:r>
        <w:t/>
      </w:r>
    </w:p>
    <w:p>
      <w:r>
        <w:t xml:space="preserve">11.4 </w:t>
      </w:r>
      <w:r>
        <w:rPr>
          <w:b/>
        </w:rPr>
        <w:t xml:space="preserve">ग्राहक की सूचित सहमति:</w:t>
      </w:r>
      <w:r>
        <w:t xml:space="preserve"> ग्राहक स्वीकार करता है कि उसे निम्नलिखित तथ्यों की </w:t>
      </w:r>
      <w:r>
        <w:rPr>
          <w:b/>
        </w:rPr>
        <w:t xml:space="preserve">पूर्ण जानकारी</w:t>
      </w:r>
      <w:r>
        <w:t xml:space="preserve"> दी गई है और उसने </w:t>
      </w:r>
      <w:r>
        <w:rPr>
          <w:b/>
        </w:rPr>
        <w:t xml:space="preserve">सूचित सहमति</w:t>
      </w:r>
      <w:r>
        <w:t xml:space="preserve"> से यह अनुबंध किया है:</w:t>
      </w:r>
    </w:p>
    <w:p>
      <w:r>
        <w:t xml:space="preserve">- Ruralift/इसके स्वामी का ऋण संस्थानों के साथ DSA/चैनल पार्टनर संबंध हो सकता है</w:t>
      </w:r>
    </w:p>
    <w:p>
      <w:r>
        <w:t xml:space="preserve">- Ruralift को ऋण संस्थान से पृथक रूप से कमीशन प्राप्त हो सकता है</w:t>
      </w:r>
    </w:p>
    <w:p>
      <w:r>
        <w:t xml:space="preserve">- इस अनुबंध का परामर्श शुल्क उक्त कमीशन से </w:t>
      </w:r>
      <w:r>
        <w:rPr>
          <w:b/>
        </w:rPr>
        <w:t xml:space="preserve">अतिरिक्त</w:t>
      </w:r>
      <w:r>
        <w:t xml:space="preserve"> है</w:t>
      </w:r>
    </w:p>
    <w:p>
      <w:r>
        <w:t xml:space="preserve">- ग्राहक ने यह सब जानते हुए, </w:t>
      </w:r>
      <w:r>
        <w:rPr>
          <w:b/>
        </w:rPr>
        <w:t xml:space="preserve">बिना किसी दबाव, स्वेच्छा से</w:t>
      </w:r>
      <w:r>
        <w:t xml:space="preserve"> इस शुल्क पर सहमति दी है</w:t>
      </w:r>
    </w:p>
    <w:p>
      <w:r>
        <w:t/>
      </w:r>
    </w:p>
    <w:p>
      <w:r>
        <w:t xml:space="preserve">11.5 </w:t>
      </w:r>
      <w:r>
        <w:rPr>
          <w:b/>
        </w:rPr>
        <w:t xml:space="preserve">कोई मौखिक वचन नहीं:</w:t>
      </w:r>
      <w:r>
        <w:t xml:space="preserve"> ग्राहक स्वीकार करता है कि Ruralift या उसके किसी प्रतिनिधि ने ऋण स्वीकृति, ऋण राशि, ब्याज दर, समय-सीमा, या किसी अन्य विषय पर कोई मौखिक गारंटी, वचन या आश्वासन नहीं दिया है। यदि कोई मौखिक बयान इस लिखित अनुबंध से असंगत है तो यह लिखित अनुबंध प्रभावी होगा।</w:t>
      </w:r>
    </w:p>
    <w:p>
      <w:r>
        <w:t/>
      </w:r>
    </w:p>
    <w:p>
      <w:pPr>
        <w:pBdr>
          <w:bottom w:val="single" w:sz="6" w:space="1" w:color="auto"/>
        </w:pBdr>
      </w:pPr>
      <w:r>
        <w:t/>
      </w:r>
    </w:p>
    <w:p>
      <w:r>
        <w:t/>
      </w:r>
    </w:p>
    <w:p>
      <w:pPr>
        <w:pStyle w:val="Heading2"/>
      </w:pPr>
      <w:r>
        <w:rPr>
          <w:b/>
          <w:sz w:val="28"/>
        </w:rPr>
        <w:t xml:space="preserve">12. अप्रत्याशित घटना (Force Majeure)</w:t>
      </w:r>
    </w:p>
    <w:p>
      <w:r>
        <w:t/>
      </w:r>
    </w:p>
    <w:p>
      <w:r>
        <w:t xml:space="preserve">12.1 Ruralift ऐसी किसी भी देरी, विफलता, या सेवा में बाधा के लिए उत्तरदायी नहीं होगा जो उसके उचित नियंत्रण से परे किसी कारण से उत्पन्न हो, जिसमें शामिल हैं (परंतु सीमित नहीं):</w:t>
      </w:r>
    </w:p>
    <w:p>
      <w:r>
        <w:t/>
      </w:r>
    </w:p>
    <w:p>
      <w:r>
        <w:t xml:space="preserve">- प्राकृतिक आपदा, महामारी, या सरकारी आदेश</w:t>
      </w:r>
    </w:p>
    <w:p>
      <w:r>
        <w:t xml:space="preserve">- ऋण संस्थान द्वारा नीति परिवर्तन, सिस्टम विफलता, या प्रसंस्करण रोकना</w:t>
      </w:r>
    </w:p>
    <w:p>
      <w:r>
        <w:t xml:space="preserve">- बैंकिंग हड़ताल, इंटरनेट या संचार विफलता</w:t>
      </w:r>
    </w:p>
    <w:p>
      <w:r>
        <w:t xml:space="preserve">- RBI/सरकार द्वारा नियामक परिवर्तन</w:t>
      </w:r>
    </w:p>
    <w:p>
      <w:r>
        <w:t xml:space="preserve">- कोई भी बाहरी घटना जो Ruralift की सेवा प्रदान करने की क्षमता को प्रभावित करे</w:t>
      </w:r>
    </w:p>
    <w:p>
      <w:r>
        <w:t/>
      </w:r>
    </w:p>
    <w:p>
      <w:r>
        <w:t xml:space="preserve">12.2 Force Majeure की स्थिति में Ruralift का कोई दायित्व नहीं होगा और ग्राहक Ruralift के विरुद्ध कोई दावा नहीं कर सकेगा। ऐसी स्थिति में PDC बिना जमा किए वापस किया जाएगा।</w:t>
      </w:r>
    </w:p>
    <w:p>
      <w:r>
        <w:t/>
      </w:r>
    </w:p>
    <w:p>
      <w:pPr>
        <w:pBdr>
          <w:bottom w:val="single" w:sz="6" w:space="1" w:color="auto"/>
        </w:pBdr>
      </w:pPr>
      <w:r>
        <w:t/>
      </w:r>
    </w:p>
    <w:p>
      <w:r>
        <w:t/>
      </w:r>
    </w:p>
    <w:p>
      <w:pPr>
        <w:pStyle w:val="Heading2"/>
      </w:pPr>
      <w:r>
        <w:rPr>
          <w:b/>
          <w:sz w:val="28"/>
        </w:rPr>
        <w:t xml:space="preserve">13. संचार का माध्यम</w:t>
      </w:r>
    </w:p>
    <w:p>
      <w:r>
        <w:t/>
      </w:r>
    </w:p>
    <w:p>
      <w:r>
        <w:t xml:space="preserve">13.1 इस अनुबंध से संबंधित सभी सूचनाएं, अधिसूचनाएं और संचार </w:t>
      </w:r>
      <w:r>
        <w:rPr>
          <w:b/>
        </w:rPr>
        <w:t xml:space="preserve">केवल लिखित माध्यम</w:t>
      </w:r>
      <w:r>
        <w:t xml:space="preserve"> से मान्य होंगे — जिसमें WhatsApp संदेश, SMS, ईमेल, या भौतिक पत्र शामिल हैं।</w:t>
      </w:r>
    </w:p>
    <w:p>
      <w:r>
        <w:t/>
      </w:r>
    </w:p>
    <w:p>
      <w:r>
        <w:t xml:space="preserve">13.2 ग्राहक का पंजीकृत WhatsApp नंबर एवं ईमेल (यदि उपलब्ध हो) आधिकारिक संचार माध्यम माना जाएगा। इन माध्यमों पर भेजी गई कोई भी सूचना ग्राहक को विधिवत् प्राप्त मानी जाएगी।</w:t>
      </w:r>
    </w:p>
    <w:p>
      <w:r>
        <w:t/>
      </w:r>
    </w:p>
    <w:p>
      <w:r>
        <w:t xml:space="preserve">13.3 </w:t>
      </w:r>
      <w:r>
        <w:rPr>
          <w:b/>
        </w:rPr>
        <w:t xml:space="preserve">मौखिक संचार अमान्य:</w:t>
      </w:r>
      <w:r>
        <w:t xml:space="preserve"> कोई भी मौखिक वार्ता, टेलीफोन पर की गई बातचीत, या अनौपचारिक संवाद इस अनुबंध को संशोधित, परिवर्तित या प्रतिस्थापित नहीं कर सकता।</w:t>
      </w:r>
    </w:p>
    <w:p>
      <w:r>
        <w:t/>
      </w:r>
    </w:p>
    <w:p>
      <w:pPr>
        <w:pBdr>
          <w:bottom w:val="single" w:sz="6" w:space="1" w:color="auto"/>
        </w:pBdr>
      </w:pPr>
      <w:r>
        <w:t/>
      </w:r>
    </w:p>
    <w:p>
      <w:r>
        <w:t/>
      </w:r>
    </w:p>
    <w:p>
      <w:pPr>
        <w:pStyle w:val="Heading2"/>
      </w:pPr>
      <w:r>
        <w:rPr>
          <w:b/>
          <w:sz w:val="28"/>
        </w:rPr>
        <w:t xml:space="preserve">14. प्रशासनिक कानून एवं विवाद समाधान</w:t>
      </w:r>
    </w:p>
    <w:p>
      <w:r>
        <w:t/>
      </w:r>
    </w:p>
    <w:p>
      <w:r>
        <w:t xml:space="preserve">14.1 यह अनुबंध भारत के कानूनों द्वारा शासित होगा, जिसमें भारतीय अनुबंध अधिनियम, 1872 और परक्राम्य लिखत अधिनियम, 1881 प्रमुख रूप से शामिल हैं।</w:t>
      </w:r>
    </w:p>
    <w:p>
      <w:r>
        <w:t/>
      </w:r>
    </w:p>
    <w:p>
      <w:r>
        <w:t xml:space="preserve">14.2 इस अनुबंध से उत्पन्न किसी भी विवाद को पहले लिखित सूचना के </w:t>
      </w:r>
      <w:r>
        <w:rPr>
          <w:b/>
        </w:rPr>
        <w:t xml:space="preserve">30 (तीस) दिनों</w:t>
      </w:r>
      <w:r>
        <w:t xml:space="preserve"> के भीतर आपसी चर्चा द्वारा सुलझाने का प्रयास किया जाएगा।</w:t>
      </w:r>
    </w:p>
    <w:p>
      <w:r>
        <w:t/>
      </w:r>
    </w:p>
    <w:p>
      <w:r>
        <w:t xml:space="preserve">14.3 </w:t>
      </w:r>
      <w:r>
        <w:rPr>
          <w:b/>
        </w:rPr>
        <w:t xml:space="preserve">मध्यस्थता (Arbitration):</w:t>
      </w:r>
      <w:r>
        <w:t xml:space="preserve"> यदि आपसी चर्चा से 30 दिनों में समाधान नहीं होता, तो विवाद को मध्यस्थता एवं सुलह अधिनियम, 1996 (Arbitration and Conciliation Act, 1996) के अंतर्गत </w:t>
      </w:r>
      <w:r>
        <w:rPr>
          <w:b/>
        </w:rPr>
        <w:t xml:space="preserve">एकल मध्यस्थ (sole arbitrator)</w:t>
      </w:r>
      <w:r>
        <w:t xml:space="preserve"> द्वारा निपटाया जाएगा। मध्यस्थ की नियुक्ति Ruralift द्वारा की जाएगी। मध्यस्थता की भाषा हिन्दी/अंग्रेजी होगी और स्थान Ruralift के कार्यालय का जिला होगा। मध्यस्थ का निर्णय अंतिम एवं दोनों पक्षों पर बाध्यकारी होगा।</w:t>
      </w:r>
    </w:p>
    <w:p>
      <w:r>
        <w:t/>
      </w:r>
    </w:p>
    <w:p>
      <w:r>
        <w:t xml:space="preserve">14.4 </w:t>
      </w:r>
      <w:r>
        <w:rPr>
          <w:b/>
        </w:rPr>
        <w:t xml:space="preserve">अधिकार क्षेत्र (Jurisdiction):</w:t>
      </w:r>
      <w:r>
        <w:t xml:space="preserve"> उपरोक्त मध्यस्थता के अतिरिक्त या मध्यस्थता से बाहर के विषयों (जैसे धारा 138 NI Act कार्यवाही) के लिए, विवाद </w:t>
      </w:r>
      <w:r>
        <w:rPr>
          <w:b/>
        </w:rPr>
        <w:t xml:space="preserve">केवल उस जिले की न्यायालयों</w:t>
      </w:r>
      <w:r>
        <w:t xml:space="preserve"> के अनन्य अधिकार क्षेत्र (exclusive jurisdiction) के अधीन होगा जहाँ Ruralift का पंजीकृत कार्यालय/कार्यस्थल है।</w:t>
      </w:r>
    </w:p>
    <w:p>
      <w:r>
        <w:t/>
      </w:r>
    </w:p>
    <w:p>
      <w:r>
        <w:t xml:space="preserve">14.5 </w:t>
      </w:r>
      <w:r>
        <w:rPr>
          <w:b/>
        </w:rPr>
        <w:t xml:space="preserve">वाद लागत:</w:t>
      </w:r>
      <w:r>
        <w:t xml:space="preserve"> विवाद की स्थिति में हारने वाला पक्ष जीतने वाले पक्ष की सभी कानूनी लागतें (वकील शुल्क, न्यायालय शुल्क, यात्रा व्यय सहित) वहन करेगा।</w:t>
      </w:r>
    </w:p>
    <w:p>
      <w:r>
        <w:t/>
      </w:r>
    </w:p>
    <w:p>
      <w:pPr>
        <w:pBdr>
          <w:bottom w:val="single" w:sz="6" w:space="1" w:color="auto"/>
        </w:pBdr>
      </w:pPr>
      <w:r>
        <w:t/>
      </w:r>
    </w:p>
    <w:p>
      <w:r>
        <w:t/>
      </w:r>
    </w:p>
    <w:p>
      <w:pPr>
        <w:pStyle w:val="Heading2"/>
      </w:pPr>
      <w:r>
        <w:rPr>
          <w:b/>
          <w:sz w:val="28"/>
        </w:rPr>
        <w:t xml:space="preserve">15. विविध प्रावधान (Miscellaneous)</w:t>
      </w:r>
    </w:p>
    <w:p>
      <w:r>
        <w:t/>
      </w:r>
    </w:p>
    <w:p>
      <w:r>
        <w:t xml:space="preserve">15.1 </w:t>
      </w:r>
      <w:r>
        <w:rPr>
          <w:b/>
        </w:rPr>
        <w:t xml:space="preserve">पृथक्करणीयता (Severability):</w:t>
      </w:r>
      <w:r>
        <w:t xml:space="preserve"> यदि इस अनुबंध की कोई धारा या प्रावधान किसी सक्षम न्यायालय या प्राधिकरण द्वारा अमान्य, अवैध या अप्रवर्तनीय घोषित किया जाता है, तो शेष धारा एवं प्रावधान पूर्ण रूप से प्रभावी और बाध्यकारी बने रहेंगे। अमान्य धारा को न्यूनतम आवश्यक सीमा तक संशोधित माना जाएगा।</w:t>
      </w:r>
    </w:p>
    <w:p>
      <w:r>
        <w:t/>
      </w:r>
    </w:p>
    <w:p>
      <w:r>
        <w:t xml:space="preserve">15.2 </w:t>
      </w:r>
      <w:r>
        <w:rPr>
          <w:b/>
        </w:rPr>
        <w:t xml:space="preserve">संपूर्ण अनुबंध (Entire Agreement):</w:t>
      </w:r>
      <w:r>
        <w:t xml:space="preserve"> यह अनुबंध दोनों पक्षों के बीच इस विषय पर किसी भी पूर्व मौखिक या लिखित समझौते, वचन, प्रतिनिधित्व, या संचार को प्रतिस्थापित करता है। इस अनुबंध में संशोधन केवल दोनों पक्षों द्वारा हस्ताक्षरित लिखित दस्तावेज़ द्वारा ही किया जा सकता है।</w:t>
      </w:r>
    </w:p>
    <w:p>
      <w:r>
        <w:t/>
      </w:r>
    </w:p>
    <w:p>
      <w:r>
        <w:t xml:space="preserve">15.3 </w:t>
      </w:r>
      <w:r>
        <w:rPr>
          <w:b/>
        </w:rPr>
        <w:t xml:space="preserve">अधिकार त्याग (No Waiver):</w:t>
      </w:r>
      <w:r>
        <w:t xml:space="preserve"> Ruralift द्वारा इस अनुबंध के किसी अधिकार या उपचार का किसी अवसर पर प्रयोग न करना उस अधिकार का त्याग नहीं माना जाएगा। Ruralift किसी भी समय ऐसे अधिकार का प्रयोग कर सकता है।</w:t>
      </w:r>
    </w:p>
    <w:p>
      <w:r>
        <w:t/>
      </w:r>
    </w:p>
    <w:p>
      <w:r>
        <w:t xml:space="preserve">15.4 </w:t>
      </w:r>
      <w:r>
        <w:rPr>
          <w:b/>
        </w:rPr>
        <w:t xml:space="preserve">हस्तांतरण (Assignment):</w:t>
      </w:r>
      <w:r>
        <w:t xml:space="preserve"> ग्राहक इस अनुबंध के अंतर्गत अपने अधिकारों या दायित्वों को Ruralift की लिखित सहमति के बिना किसी तीसरे पक्ष को हस्तांतरित नहीं कर सकता। Ruralift इस अनुबंध को बिना ग्राहक की सहमति के किसी भी सहयोगी या उत्तराधिकारी को हस्तांतरित कर सकता है।</w:t>
      </w:r>
    </w:p>
    <w:p>
      <w:r>
        <w:t/>
      </w:r>
    </w:p>
    <w:p>
      <w:r>
        <w:t xml:space="preserve">15.5 </w:t>
      </w:r>
      <w:r>
        <w:rPr>
          <w:b/>
        </w:rPr>
        <w:t xml:space="preserve">उत्तरजीविता (Survival):</w:t>
      </w:r>
      <w:r>
        <w:t xml:space="preserve"> धारा 4 (अनुबंध भंग), धारा 5 (गैर-परिवर्जन), धारा 6 (दायित्व की सीमा), धारा 7 (क्षतिपूर्ति), धारा 8 (गोपनीयता), और धारा 14 (विवाद समाधान) इस अनुबंध की समाप्ति या पूर्णता के बाद भी प्रभावी रहेंगी।</w:t>
      </w:r>
    </w:p>
    <w:p>
      <w:r>
        <w:t/>
      </w:r>
    </w:p>
    <w:p>
      <w:r>
        <w:t xml:space="preserve">15.6 </w:t>
      </w:r>
      <w:r>
        <w:rPr>
          <w:b/>
        </w:rPr>
        <w:t xml:space="preserve">भाषा:</w:t>
      </w:r>
      <w:r>
        <w:t xml:space="preserve"> इस अनुबंध की मूल भाषा हिन्दी है। किसी भी अनुवाद और हिन्दी संस्करण में विरोधाभास होने पर हिन्दी संस्करण प्रभावी होगा।</w:t>
      </w:r>
    </w:p>
    <w:p>
      <w:r>
        <w:t/>
      </w:r>
    </w:p>
    <w:p>
      <w:pPr>
        <w:pBdr>
          <w:bottom w:val="single" w:sz="6" w:space="1" w:color="auto"/>
        </w:pBdr>
      </w:pPr>
      <w:r>
        <w:t/>
      </w:r>
    </w:p>
    <w:p>
      <w:r>
        <w:t/>
      </w:r>
    </w:p>
    <w:p>
      <w:pPr>
        <w:pStyle w:val="Heading2"/>
      </w:pPr>
      <w:r>
        <w:rPr>
          <w:b/>
          <w:sz w:val="28"/>
        </w:rPr>
        <w:t xml:space="preserve">16. ग्राहक द्वारा घोषणा — स्वतंत्र इच्छा एवं सूचित सहमति</w:t>
      </w:r>
    </w:p>
    <w:p>
      <w:r>
        <w:t/>
      </w:r>
    </w:p>
    <w:p>
      <w:r>
        <w:t xml:space="preserve">मैं, हस्ताक्षरकर्ता ग्राहक, एतद्द्वारा घोषणा करता/करती हूँ कि:</w:t>
      </w:r>
    </w:p>
    <w:p>
      <w:r>
        <w:t/>
      </w:r>
    </w:p>
    <w:p>
      <w:r>
        <w:t xml:space="preserve">अ. मैंने इस अनुबंध को हस्ताक्षर करने से पहले </w:t>
      </w:r>
      <w:r>
        <w:rPr>
          <w:b/>
        </w:rPr>
        <w:t xml:space="preserve">पर्याप्त समय लेकर</w:t>
      </w:r>
      <w:r>
        <w:t xml:space="preserve"> ध्यानपूर्वक पढ़ा है और इसकी सभी शर्तों एवं नियमों को पूरी तरह समझा है। मुझे इस अनुबंध पर हस्ताक्षर करने से पहले स्वतंत्र कानूनी परामर्श लेने का अवसर दिया गया था।</w:t>
      </w:r>
    </w:p>
    <w:p>
      <w:r>
        <w:t/>
      </w:r>
    </w:p>
    <w:p>
      <w:r>
        <w:t xml:space="preserve">ब. मैं यह अनुबंध अपनी स्वतंत्र इच्छा से हस्ताक्षर कर रहा/रही हूँ — Ruralift या उसके किसी प्रतिनिधि द्वारा किसी भी प्रकार के दबाव, जोर-जबरदस्ती, अनुचित प्रभाव, गलत बयानी, या ऋण स्वीकृति की गारंटी के बिना।</w:t>
      </w:r>
    </w:p>
    <w:p>
      <w:r>
        <w:t/>
      </w:r>
    </w:p>
    <w:p>
      <w:r>
        <w:t xml:space="preserve">स. मैं शुल्क संरचना को समझता/समझती हूँ और स्वीकार करता/करती हूँ कि धारा 2.1 में वर्णित रु. 500/- का प्रारंभिक परामर्श/मुलाकात शुल्क प्रथम मुलाकात के समय देय एवं अप्रतिदेय है, तथा धारा 2 में दर्ज सहमत सफलता-आधारित परामर्श शुल्क ऋण वितरण पर </w:t>
      </w:r>
      <w:r>
        <w:rPr>
          <w:b/>
        </w:rPr>
        <w:t xml:space="preserve">तत्काल और बिना शर्त</w:t>
      </w:r>
      <w:r>
        <w:t xml:space="preserve"> देय होगा।</w:t>
      </w:r>
    </w:p>
    <w:p>
      <w:r>
        <w:t/>
      </w:r>
    </w:p>
    <w:p>
      <w:r>
        <w:t xml:space="preserve">द. मैं धारा 4 में उल्लिखित अनुबंध भंग के परिणामों को </w:t>
      </w:r>
      <w:r>
        <w:rPr>
          <w:b/>
        </w:rPr>
        <w:t xml:space="preserve">पूर्ण रूप से</w:t>
      </w:r>
      <w:r>
        <w:t xml:space="preserve"> समझता/समझती हूँ, जिसमें 3% नुकसान भरपाई और PDC जमा करने का अधिकार शामिल है, और ऐसी स्थिति में अपने दायित्व को स्वीकार करता/करती हूँ।</w:t>
      </w:r>
    </w:p>
    <w:p>
      <w:r>
        <w:t/>
      </w:r>
    </w:p>
    <w:p>
      <w:r>
        <w:t xml:space="preserve">इ. मैंने स्वेच्छा से धारा 3 में वर्णित अग्रदिनांकित चेक जारी किया है और उन परिस्थितियों को समझता/समझती हूँ जिनमें इसे जमा किया जा सकता है, </w:t>
      </w:r>
      <w:r>
        <w:rPr>
          <w:b/>
        </w:rPr>
        <w:t xml:space="preserve">जिसमें चेक अनादरण के आपराधिक परिणाम (धारा 138 NI Act) शामिल हैं।</w:t>
      </w:r>
      <w:r>
        <w:t xml:space="preserve"/>
      </w:r>
    </w:p>
    <w:p>
      <w:r>
        <w:t/>
      </w:r>
    </w:p>
    <w:p>
      <w:r>
        <w:t xml:space="preserve">फ. मैं समझता/समझती हूँ कि Ruralift एक स्वतंत्र परामर्श संस्था है न कि ऋण संस्थान, और </w:t>
      </w:r>
      <w:r>
        <w:rPr>
          <w:b/>
        </w:rPr>
        <w:t xml:space="preserve">ऋण स्वीकृति या अस्वीकृति का निर्णय केवल ऋणदाता का है जिस पर Ruralift का कोई नियंत्रण नहीं है।</w:t>
      </w:r>
      <w:r>
        <w:t xml:space="preserve"/>
      </w:r>
    </w:p>
    <w:p>
      <w:r>
        <w:t/>
      </w:r>
    </w:p>
    <w:p>
      <w:r>
        <w:t xml:space="preserve">ग. मैं पुष्टि करता/करती हूँ कि मेरे द्वारा Ruralift को प्रस्तुत सभी जानकारी और दस्तावेज़ मेरी सर्वोत्तम जानकारी के अनुसार सच्चे, सटीक और पूर्ण हैं। </w:t>
      </w:r>
      <w:r>
        <w:rPr>
          <w:b/>
        </w:rPr>
        <w:t xml:space="preserve">गलत जानकारी देने पर मैं सभी परिणामों के लिए स्वयं उत्तरदायी होऊँगा/होऊँगी।</w:t>
      </w:r>
      <w:r>
        <w:t xml:space="preserve"/>
      </w:r>
    </w:p>
    <w:p>
      <w:r>
        <w:t/>
      </w:r>
    </w:p>
    <w:p>
      <w:r>
        <w:t xml:space="preserve">ह. मुझे ऋण स्वीकृति की </w:t>
      </w:r>
      <w:r>
        <w:rPr>
          <w:b/>
        </w:rPr>
        <w:t xml:space="preserve">कोई गारंटी नहीं</w:t>
      </w:r>
      <w:r>
        <w:t xml:space="preserve"> दी गई है और मैं स्वीकार करता/करती हूँ कि सफलता-आधारित परामर्श शुल्क केवल सफल वितरण पर ही देय है, जबकि धारा 2.1 का प्रारंभिक परामर्श शुल्क इससे पृथक एवं प्रथम मुलाकात पर देय है।</w:t>
      </w:r>
    </w:p>
    <w:p>
      <w:r>
        <w:t/>
      </w:r>
    </w:p>
    <w:p>
      <w:r>
        <w:t xml:space="preserve">झ. मैं स्वीकार करता/करती हूँ कि Ruralift को मेरी व्यक्तिगत जानकारी और दस्तावेज़ ऋण संस्थानों के साथ साझा करने की मेरी सहमति है (धारा 8)।</w:t>
      </w:r>
    </w:p>
    <w:p>
      <w:r>
        <w:t/>
      </w:r>
    </w:p>
    <w:p>
      <w:r>
        <w:t xml:space="preserve">ञ. मैं समझता/समझती हूँ कि Ruralift/इसके स्वामी का ऋण संस्थानों के साथ DSA/चैनल पार्टनर संबंध हो सकता है और Ruralift को ऋण संस्थान से कमीशन प्राप्त हो सकता है। </w:t>
      </w:r>
      <w:r>
        <w:rPr>
          <w:b/>
        </w:rPr>
        <w:t xml:space="preserve">मैं यह जानते हुए भी स्वेच्छा से इस अनुबंध के अंतर्गत अतिरिक्त परामर्श शुल्क देने पर सहमत हूँ</w:t>
      </w:r>
      <w:r>
        <w:t xml:space="preserve"> क्योंकि Ruralift की परामर्श, दस्तावेज़ीकरण एवं सुविधा सेवाएं DSA के सामान्य कार्यक्षेत्र से अतिरिक्त एवं मूल्यवान हैं।</w:t>
      </w:r>
    </w:p>
    <w:p>
      <w:r>
        <w:t/>
      </w:r>
    </w:p>
    <w:p>
      <w:r>
        <w:t xml:space="preserve">ट. </w:t>
      </w:r>
      <w:r>
        <w:rPr>
          <w:b/>
        </w:rPr>
        <w:t xml:space="preserve">मुझे स्वतंत्र कानूनी सलाह लेने का पर्याप्त अवसर दिया गया।</w:t>
      </w:r>
      <w:r>
        <w:t xml:space="preserve"> मैंने चाहे ऐसी सलाह ली हो या नहीं, मैं इस अनुबंध की सभी शर्तों से बाध्य होने के लिए सहमत हूँ।</w:t>
      </w:r>
    </w:p>
    <w:p>
      <w:r>
        <w:t/>
      </w:r>
    </w:p>
    <w:p>
      <w:pPr>
        <w:pBdr>
          <w:bottom w:val="single" w:sz="6" w:space="1" w:color="auto"/>
        </w:pBdr>
      </w:pPr>
      <w:r>
        <w:t/>
      </w:r>
    </w:p>
    <w:p>
      <w:r>
        <w:t/>
      </w:r>
    </w:p>
    <w:p>
      <w:pPr>
        <w:pStyle w:val="Heading2"/>
      </w:pPr>
      <w:r>
        <w:rPr>
          <w:b/>
          <w:sz w:val="28"/>
        </w:rPr>
        <w:t xml:space="preserve">17. हस्ताक्षर</w:t>
      </w:r>
    </w:p>
    <w:p>
      <w:r>
        <w:t/>
      </w:r>
    </w:p>
    <w:p>
      <w:r>
        <w:t xml:space="preserve">यह अनुबंध उपरोक्त दिनांक को दोनों पक्षों द्वारा इसमें उल्लिखित सभी शर्तों की </w:t>
      </w:r>
      <w:r>
        <w:rPr>
          <w:b/>
        </w:rPr>
        <w:t xml:space="preserve">पूर्ण समझ, स्वतंत्र इच्छा एवं सूचित सहमति</w:t>
      </w:r>
      <w:r>
        <w:t xml:space="preserve"> से निष्पादित किया गया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Ruralift की ओर से (सेवा प्रदाता)</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ग्राहक</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नाम:</w:t>
            </w:r>
            <w:r>
              <w:rPr>
                <w:b/>
                <w:color w:val="1F3864"/>
                <w:sz w:val="20"/>
                <w:szCs w:val="20"/>
              </w:rPr>
              <w:t xml:space="preserve"> Shaan Singh Bilhatiya</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Udyam नं.:</w:t>
            </w:r>
            <w:r>
              <w:rPr>
                <w:b/>
                <w:color w:val="1F3864"/>
                <w:sz w:val="20"/>
                <w:szCs w:val="20"/>
              </w:rPr>
              <w:t xml:space="preserve"> UDYAM-MP-29-0021193</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 (Date):</w:t>
            </w:r>
            <w:r>
              <w:rPr>
                <w:sz w:val="20"/>
                <w:szCs w:val="20"/>
              </w:rPr>
              <w:t xml:space="preserve"> _____ / _____ / 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 (Date):</w:t>
            </w:r>
            <w:r>
              <w:rPr>
                <w:sz w:val="20"/>
                <w:szCs w:val="20"/>
              </w:rPr>
              <w:t xml:space="preserve"> _____ / _____ / __________</w:t>
            </w:r>
          </w:p>
        </w:tc>
      </w:tr>
      <w:tr>
        <w:trPr>
          <w:trHeight w:val="1400" w:hRule="atLeast"/>
        </w:trPr>
        <w:tc>
          <w:tcPr>
            <w:tcW w:w="4680" w:type="dxa"/>
            <w:shd w:val="clear" w:color="auto" w:fill="FFFFFF"/>
            <w:tcMar>
              <w:top w:w="100" w:type="dxa"/>
              <w:left w:w="160" w:type="dxa"/>
              <w:bottom w:w="100" w:type="dxa"/>
              <w:right w:w="160" w:type="dxa"/>
            </w:tcMar>
          </w:tcPr>
          <w:p>
            <w:pPr>
              <w:spacing w:before="60" w:after="20"/>
            </w:pPr>
            <w:r>
              <w:rPr>
                <w:b/>
                <w:sz w:val="20"/>
                <w:szCs w:val="20"/>
              </w:rPr>
              <w:t>अंगूठे का निशान / Thumb Impression</w:t>
            </w:r>
          </w:p>
          <w:p>
            <w:pPr>
              <w:pBdr>
                <w:top w:val="single" w:sz="4" w:space="1" w:color="1F3864"/>
                <w:left w:val="single" w:sz="4" w:space="1" w:color="1F3864"/>
                <w:bottom w:val="single" w:sz="4" w:space="1" w:color="1F3864"/>
                <w:right w:val="single" w:sz="4" w:space="1" w:color="1F3864"/>
              </w:pBdr>
              <w:spacing w:before="600" w:after="60"/>
            </w:pPr>
            <w:r>
              <w:t/>
            </w:r>
          </w:p>
        </w:tc>
        <w:tc>
          <w:tcPr>
            <w:tcW w:w="4680" w:type="dxa"/>
            <w:shd w:val="clear" w:color="auto" w:fill="FFFFFF"/>
            <w:tcMar>
              <w:top w:w="100" w:type="dxa"/>
              <w:left w:w="160" w:type="dxa"/>
              <w:bottom w:w="100" w:type="dxa"/>
              <w:right w:w="160" w:type="dxa"/>
            </w:tcMar>
          </w:tcPr>
          <w:p>
            <w:pPr>
              <w:spacing w:before="60" w:after="20"/>
            </w:pPr>
            <w:r>
              <w:rPr>
                <w:b/>
                <w:sz w:val="20"/>
                <w:szCs w:val="20"/>
              </w:rPr>
              <w:t>अंगूठे का निशान / Thumb Impression</w:t>
            </w:r>
          </w:p>
          <w:p>
            <w:pPr>
              <w:pBdr>
                <w:top w:val="single" w:sz="4" w:space="1" w:color="1F3864"/>
                <w:left w:val="single" w:sz="4" w:space="1" w:color="1F3864"/>
                <w:bottom w:val="single" w:sz="4" w:space="1" w:color="1F3864"/>
                <w:right w:val="single" w:sz="4" w:space="1" w:color="1F3864"/>
              </w:pBdr>
              <w:spacing w:before="600" w:after="60"/>
            </w:pPr>
            <w:r>
              <w:t/>
            </w:r>
          </w:p>
        </w:tc>
      </w:tr>
    </w:tbl>
    <w:p>
      <w:r>
        <w:t/>
      </w:r>
    </w:p>
    <w:p>
      <w:pPr>
        <w:pBdr>
          <w:bottom w:val="single" w:sz="6" w:space="1" w:color="auto"/>
        </w:pBdr>
      </w:pPr>
      <w:r>
        <w:t/>
      </w:r>
    </w:p>
    <w:p>
      <w:r>
        <w:t/>
      </w:r>
    </w:p>
    <w:p>
      <w:pPr>
        <w:pStyle w:val="Heading3"/>
      </w:pPr>
      <w:r>
        <w:rPr>
          <w:b/>
          <w:sz w:val="24"/>
        </w:rPr>
        <w:t xml:space="preserve">गवाह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गवाह 1 (Witness 1)</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गवाह 2 (Witness 2)</w:t>
            </w:r>
          </w:p>
        </w:tc>
      </w:tr>
      <w:tr>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r>
      <w:tr>
        <w:tc>
          <w:tcPr>
            <w:tcW w:w="4680" w:type="dxa"/>
            <w:shd w:val="clear" w:color="auto" w:fill="FFFFFF"/>
            <w:tcMar>
              <w:top w:w="100" w:type="dxa"/>
              <w:left w:w="160" w:type="dxa"/>
              <w:bottom w:w="100" w:type="dxa"/>
              <w:right w:w="160" w:type="dxa"/>
            </w:tcMar>
          </w:tcPr>
          <w:p>
            <w:pPr>
              <w:spacing w:before="60" w:after="60"/>
            </w:pPr>
            <w:r>
              <w:rPr>
                <w:b/>
                <w:sz w:val="20"/>
                <w:szCs w:val="20"/>
              </w:rPr>
              <w:t xml:space="preserve">संपर्क:</w:t>
            </w:r>
            <w:r>
              <w:rPr>
                <w:sz w:val="20"/>
                <w:szCs w:val="20"/>
              </w:rPr>
              <w:t xml:space="preserve"> ___________________________</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संपर्क:</w:t>
            </w:r>
            <w:r>
              <w:rPr>
                <w:sz w:val="20"/>
                <w:szCs w:val="20"/>
              </w:rPr>
              <w:t xml:space="preserve"> ___________________________</w:t>
            </w:r>
          </w:p>
        </w:tc>
      </w:tr>
    </w:tbl>
    <w:p>
      <w:r>
        <w:t/>
      </w:r>
    </w:p>
    <w:p>
      <w:pPr>
        <w:pBdr>
          <w:bottom w:val="single" w:sz="6" w:space="1" w:color="auto"/>
        </w:pBdr>
      </w:pPr>
      <w:r>
        <w:t/>
      </w:r>
    </w:p>
    <w:p>
      <w:r>
        <w:t/>
      </w:r>
    </w:p>
    <w:p>
      <w:pPr>
        <w:pBdr>
          <w:bottom w:val="single" w:sz="6" w:space="1" w:color="auto"/>
        </w:pBdr>
      </w:pPr>
      <w:r>
        <w:t/>
      </w:r>
    </w:p>
    <w:p>
      <w:r>
        <w:t/>
      </w:r>
    </w:p>
    <w:p>
      <w:pPr>
        <w:pStyle w:val="Heading1"/>
      </w:pPr>
      <w:r>
        <w:rPr>
          <w:b/>
          <w:sz w:val="36"/>
        </w:rPr>
        <w:t xml:space="preserve">RURALIFT — अग्रदिनांकित चेक (PDC) स्वीकृति रसीद</w:t>
      </w:r>
    </w:p>
    <w:p>
      <w:r>
        <w:t/>
      </w:r>
    </w:p>
    <w:p>
      <w:r>
        <w:t xml:space="preserve">यह स्वीकार किया जाता है कि Ruralift ने दिनांक _____ / _____ / __________ को निष्पादित ऋण सुविधा परामर्श अनुबंध के अनुसरण में ग्राहक से निम्नलिखित अग्रदिनांकित चेक सुरक्षा साधन के रूप में प्राप्त किया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3200"/>
        <w:gridCol w:w="6160"/>
      </w:tblGrid>
      <w:tr>
        <w:tc>
          <w:tcPr>
            <w:tcW w:w="9360" w:type="dxa"/>
            <w:gridSpan w:val="2"/>
            <w:shd w:val="clear" w:color="auto" w:fill="1F3864"/>
            <w:tcMar>
              <w:top w:w="120" w:type="dxa"/>
              <w:left w:w="180" w:type="dxa"/>
              <w:bottom w:w="120" w:type="dxa"/>
              <w:right w:w="180" w:type="dxa"/>
            </w:tcMar>
          </w:tcPr>
          <w:p>
            <w:pPr>
              <w:jc w:val="center"/>
            </w:pPr>
            <w:r>
              <w:rPr>
                <w:b/>
                <w:color w:val="FFFFFF"/>
                <w:sz w:val="24"/>
                <w:szCs w:val="24"/>
              </w:rPr>
              <w:t>PDC विवरण (Cheque Details)</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प्राप्तकर्ता (ग्राहक का नाम)</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ग्राहक मोबाइल</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ग्राहक आधार नं.</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चेक नं. (Cheque No.)</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बैंक का नाम ऐवं शाखा</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चेक राशि (Amount) रु.</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चेक दिनांक (Cheque Date)</w:t>
            </w:r>
          </w:p>
        </w:tc>
        <w:tc>
          <w:tcPr>
            <w:tcW w:w="6160" w:type="dxa"/>
            <w:shd w:val="clear" w:color="auto" w:fill="FFFFFF"/>
            <w:tcMar>
              <w:top w:w="100" w:type="dxa"/>
              <w:left w:w="160" w:type="dxa"/>
              <w:bottom w:w="100" w:type="dxa"/>
              <w:right w:w="160" w:type="dxa"/>
            </w:tcMar>
          </w:tcPr>
          <w:p>
            <w:pPr>
              <w:spacing w:before="60" w:after="60"/>
            </w:pPr>
            <w:r>
              <w:rPr>
                <w:sz w:val="20"/>
                <w:szCs w:val="20"/>
              </w:rPr>
              <w:t>_____ / _____ / 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उद्देश्य (Purpose)</w:t>
            </w:r>
          </w:p>
        </w:tc>
        <w:tc>
          <w:tcPr>
            <w:tcW w:w="6160" w:type="dxa"/>
            <w:shd w:val="clear" w:color="auto" w:fill="FFFFFF"/>
            <w:tcMar>
              <w:top w:w="100" w:type="dxa"/>
              <w:left w:w="160" w:type="dxa"/>
              <w:bottom w:w="100" w:type="dxa"/>
              <w:right w:w="160" w:type="dxa"/>
            </w:tcMar>
          </w:tcPr>
          <w:p>
            <w:pPr>
              <w:spacing w:before="60" w:after="60"/>
            </w:pPr>
            <w:r>
              <w:rPr>
                <w:sz w:val="20"/>
                <w:szCs w:val="20"/>
              </w:rPr>
              <w:t>छण सुविधा परामर्श अनुबंध हेतु सुरक्षा</w:t>
            </w:r>
          </w:p>
        </w:tc>
      </w:tr>
      <w:tr>
        <w:tc>
          <w:tcPr>
            <w:tcW w:w="3200" w:type="dxa"/>
            <w:shd w:val="clear" w:color="auto" w:fill="F0F4FF"/>
            <w:tcMar>
              <w:top w:w="100" w:type="dxa"/>
              <w:left w:w="160" w:type="dxa"/>
              <w:bottom w:w="100" w:type="dxa"/>
              <w:right w:w="160" w:type="dxa"/>
            </w:tcMar>
          </w:tcPr>
          <w:p>
            <w:pPr>
              <w:spacing w:before="60" w:after="60"/>
            </w:pPr>
            <w:r>
              <w:rPr>
                <w:b/>
                <w:sz w:val="20"/>
                <w:szCs w:val="20"/>
              </w:rPr>
              <w:t>Ruralift की ओर से प्राप्त</w:t>
            </w:r>
          </w:p>
        </w:tc>
        <w:tc>
          <w:tcPr>
            <w:tcW w:w="6160" w:type="dxa"/>
            <w:shd w:val="clear" w:color="auto" w:fill="FFFFFF"/>
            <w:tcMar>
              <w:top w:w="100" w:type="dxa"/>
              <w:left w:w="160" w:type="dxa"/>
              <w:bottom w:w="100" w:type="dxa"/>
              <w:right w:w="160" w:type="dxa"/>
            </w:tcMar>
          </w:tcPr>
          <w:p>
            <w:pPr>
              <w:spacing w:before="60" w:after="60"/>
            </w:pPr>
            <w:r>
              <w:rPr>
                <w:sz w:val="20"/>
                <w:szCs w:val="20"/>
              </w:rPr>
              <w:t>Shaan Singh Bilhatiya</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रसीद दिनांक (Receipt Date)</w:t>
            </w:r>
          </w:p>
        </w:tc>
        <w:tc>
          <w:tcPr>
            <w:tcW w:w="6160" w:type="dxa"/>
            <w:shd w:val="clear" w:color="auto" w:fill="FFFFFF"/>
            <w:tcMar>
              <w:top w:w="100" w:type="dxa"/>
              <w:left w:w="160" w:type="dxa"/>
              <w:bottom w:w="100" w:type="dxa"/>
              <w:right w:w="160" w:type="dxa"/>
            </w:tcMar>
          </w:tcPr>
          <w:p>
            <w:pPr>
              <w:spacing w:before="60" w:after="60"/>
            </w:pPr>
            <w:r>
              <w:rPr>
                <w:sz w:val="20"/>
                <w:szCs w:val="20"/>
              </w:rPr>
              <w:t>_____ / _____ / __________</w:t>
            </w:r>
          </w:p>
        </w:tc>
      </w:tr>
    </w:tbl>
    <w:p>
      <w:r>
        <w:t/>
      </w:r>
    </w:p>
    <w:p>
      <w:pPr>
        <w:pStyle w:val="Heading3"/>
      </w:pPr>
      <w:r>
        <w:rPr>
          <w:b/>
          <w:sz w:val="24"/>
        </w:rPr>
        <w:t xml:space="preserve">जमा करने की शर्तें:</w:t>
      </w:r>
    </w:p>
    <w:p>
      <w:r>
        <w:t/>
      </w:r>
    </w:p>
    <w:p>
      <w:r>
        <w:t xml:space="preserve">1. यह PDC ऋण के सफल वितरण पर सहमत परामर्श शुल्क के रूप में जमा किया जाएगा।</w:t>
      </w:r>
    </w:p>
    <w:p>
      <w:r>
        <w:t xml:space="preserve">2. यह PDC ग्राहक द्वारा अनुबंध भंग की स्थिति में नुकसान भरपाई (Liquidated Damages) के रूप में जमा किया जाएगा।</w:t>
      </w:r>
    </w:p>
    <w:p>
      <w:r>
        <w:t xml:space="preserve">3. ग्राहक की किसी चूक के बिना ऋण अस्वीकृति की स्थिति में यह PDC बिना जमा किए 30 दिनों के भीतर वापस किया जाएगा अथवा चेक नष्ट करने का वीडियो प्रमाण WhatsApp/ईमेल पर भेजा जाएगा।</w:t>
      </w:r>
    </w:p>
    <w:p>
      <w:r>
        <w:t xml:space="preserve">4. चेक की दिनांक इसकी परिपक्वता तिथि से </w:t>
      </w:r>
      <w:r>
        <w:rPr>
          <w:b/>
        </w:rPr>
        <w:t xml:space="preserve">30 दिन</w:t>
      </w:r>
      <w:r>
        <w:t xml:space="preserve"> स्वतः बढ़ी हुई मानी जाएगी — बिना किसी पूर्व सूचना के। यह विस्तार आवश्यकतानुसार बार-बार लागू होगा।</w:t>
      </w:r>
    </w:p>
    <w:p>
      <w:r>
        <w:t xml:space="preserve">5. चेक अनादरण की स्थिति में ग्राहक परक्राम्य लिखत अधिनियम, 1881 की धारा 138 के अंतर्गत आपराधिक रूप से दायी होगा।</w:t>
      </w:r>
    </w:p>
    <w:p>
      <w:r>
        <w:t/>
      </w:r>
    </w:p>
    <w:p>
      <w:r>
        <w:t xml:space="preserve">ग्राहक इस रसीद की एक प्रति प्राप्त करने की पुष्टि करता/करती है और उपरोक्त शर्तों से पूर्णतः सहमत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Ruralift की ओर से</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ग्राहक की स्वीकृति</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नाम:</w:t>
            </w:r>
            <w:r>
              <w:rPr>
                <w:b/>
                <w:color w:val="1F3864"/>
                <w:sz w:val="20"/>
                <w:szCs w:val="20"/>
              </w:rPr>
              <w:t xml:space="preserve"> Shaan Singh Bilhatiya</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w:t>
            </w:r>
            <w:r>
              <w:rPr>
                <w:sz w:val="20"/>
                <w:szCs w:val="20"/>
              </w:rPr>
              <w:t xml:space="preserve"> _____ / _____ / 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w:t>
            </w:r>
            <w:r>
              <w:rPr>
                <w:sz w:val="20"/>
                <w:szCs w:val="20"/>
              </w:rPr>
              <w:t xml:space="preserve"> _____ / _____ / __________</w:t>
            </w:r>
          </w:p>
        </w:tc>
      </w:tr>
    </w:tbl>
    <w:p>
      <w:r>
        <w:t/>
      </w:r>
    </w:p>
    <w:p>
      <w:pPr>
        <w:pBdr>
          <w:bottom w:val="single" w:sz="6" w:space="1" w:color="auto"/>
        </w:pBdr>
      </w:pPr>
      <w:r>
        <w:t/>
      </w:r>
    </w:p>
    <w:p>
      <w:r>
        <w:t/>
      </w:r>
    </w:p>
    <w:p>
      <w:r>
        <w:t xml:space="preserve">*— अनुबंध समाप्त —*</w:t>
      </w:r>
    </w:p>
    <w:p>
      <w:r>
        <w:t/>
      </w:r>
    </w:p>
    <w:sectPr>
      <w:pgSz w:w="12240" w:h="15840"/>
      <w:pgMar w:top="1440" w:right="1440" w:bottom="1440" w:left="1440" w:header="720" w:footer="720" w:gutter="0"/>
    </w:sectPr>
  </w:body>
</w:document>
</file>

<file path=word/_rels/document.xml.rels><?xml version="1.0" encoding="UTF-8"?><Relationships xmlns="http://schemas.openxmlformats.org/package/2006/relationships"><Relationship Id="rId1" Type="http://schemas.openxmlformats.org/officeDocument/2006/relationships/image" Target="media/logo.jpg"/></Relationships>
</file>