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9A50" w14:textId="77777777" w:rsidR="009143CB" w:rsidRDefault="009143CB">
      <w:pPr>
        <w:pStyle w:val="Title"/>
      </w:pPr>
    </w:p>
    <w:p w14:paraId="14964108" w14:textId="020D20D1" w:rsidR="00AB0211" w:rsidRDefault="00E21C7E">
      <w:pPr>
        <w:pStyle w:val="Title"/>
      </w:pPr>
      <w:r>
        <w:t>Capstone Project: AI-Driven Credit Risk, Churn, and Fraud Prediction</w:t>
      </w:r>
    </w:p>
    <w:p w14:paraId="3E03F69E" w14:textId="77777777" w:rsidR="009143CB" w:rsidRDefault="009143CB">
      <w:pPr>
        <w:pStyle w:val="Heading1"/>
      </w:pPr>
    </w:p>
    <w:p w14:paraId="08E8E050" w14:textId="77777777" w:rsidR="009143CB" w:rsidRDefault="009143CB">
      <w:pPr>
        <w:pStyle w:val="Heading1"/>
      </w:pPr>
    </w:p>
    <w:p w14:paraId="634995F6" w14:textId="3918D67A" w:rsidR="00AB0211" w:rsidRDefault="00E21C7E">
      <w:pPr>
        <w:pStyle w:val="Heading1"/>
      </w:pPr>
      <w:r>
        <w:t>Process Overview</w:t>
      </w:r>
    </w:p>
    <w:p w14:paraId="711F39BB" w14:textId="77777777" w:rsidR="009143CB" w:rsidRDefault="009143CB" w:rsidP="009143CB"/>
    <w:p w14:paraId="1C81A934" w14:textId="77777777" w:rsidR="009143CB" w:rsidRPr="009143CB" w:rsidRDefault="009143CB" w:rsidP="009143CB">
      <w:pPr>
        <w:rPr>
          <w:b/>
          <w:bCs/>
          <w:lang w:val="en-AU"/>
        </w:rPr>
      </w:pPr>
      <w:r w:rsidRPr="009143CB">
        <w:rPr>
          <w:b/>
          <w:bCs/>
          <w:lang w:val="en-AU"/>
        </w:rPr>
        <w:t>Final verdict</w:t>
      </w:r>
    </w:p>
    <w:p w14:paraId="3544F01B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>Yes, the notebook fits the final problem version.</w:t>
      </w:r>
    </w:p>
    <w:p w14:paraId="30BC08D6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 xml:space="preserve">It works best when presented as a </w:t>
      </w:r>
      <w:r w:rsidRPr="009143CB">
        <w:rPr>
          <w:b/>
          <w:bCs/>
          <w:lang w:val="en-AU"/>
        </w:rPr>
        <w:t>fraud-risk detection pipeline</w:t>
      </w:r>
      <w:r w:rsidRPr="009143CB">
        <w:rPr>
          <w:lang w:val="en-AU"/>
        </w:rPr>
        <w:t>, not just a simple fraud classifier.</w:t>
      </w:r>
    </w:p>
    <w:p w14:paraId="38ABC918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>The core of the project is the transaction-based fraud model. That part uses EDA, preprocessing, SMOTE, classical machine learning, deep learning, and model evaluation.</w:t>
      </w:r>
    </w:p>
    <w:p w14:paraId="314E5EE8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 xml:space="preserve">The NLP and sentiment parts should be presented as a </w:t>
      </w:r>
      <w:r w:rsidRPr="009143CB">
        <w:rPr>
          <w:b/>
          <w:bCs/>
          <w:lang w:val="en-AU"/>
        </w:rPr>
        <w:t>complaint intelligence layer</w:t>
      </w:r>
      <w:r w:rsidRPr="009143CB">
        <w:rPr>
          <w:lang w:val="en-AU"/>
        </w:rPr>
        <w:t>. They support the fraud system by adding customer feedback signals, such as negative sentiment, suspicious keywords, and complaint patterns.</w:t>
      </w:r>
    </w:p>
    <w:p w14:paraId="269BC52C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 xml:space="preserve">The multi-agent score should be explained as an </w:t>
      </w:r>
      <w:r w:rsidRPr="009143CB">
        <w:rPr>
          <w:b/>
          <w:bCs/>
          <w:lang w:val="en-AU"/>
        </w:rPr>
        <w:t>explainability and risk-scoring layer</w:t>
      </w:r>
      <w:r w:rsidRPr="009143CB">
        <w:rPr>
          <w:lang w:val="en-AU"/>
        </w:rPr>
        <w:t>. It helps show why a transaction or case may be risky.</w:t>
      </w:r>
    </w:p>
    <w:p w14:paraId="40E7E920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 xml:space="preserve">The RAG section should be explained as an </w:t>
      </w:r>
      <w:r w:rsidRPr="009143CB">
        <w:rPr>
          <w:b/>
          <w:bCs/>
          <w:lang w:val="en-AU"/>
        </w:rPr>
        <w:t>analyst support tool</w:t>
      </w:r>
      <w:r w:rsidRPr="009143CB">
        <w:rPr>
          <w:lang w:val="en-AU"/>
        </w:rPr>
        <w:t>. It does not directly predict fraud. It helps retrieve relevant complaints and answer investigation questions.</w:t>
      </w:r>
    </w:p>
    <w:p w14:paraId="1BE736AF" w14:textId="77777777" w:rsidR="009143CB" w:rsidRPr="009143CB" w:rsidRDefault="009143CB" w:rsidP="009143CB">
      <w:pPr>
        <w:rPr>
          <w:lang w:val="en-AU"/>
        </w:rPr>
      </w:pPr>
      <w:proofErr w:type="gramStart"/>
      <w:r w:rsidRPr="009143CB">
        <w:rPr>
          <w:lang w:val="en-AU"/>
        </w:rPr>
        <w:t>So</w:t>
      </w:r>
      <w:proofErr w:type="gramEnd"/>
      <w:r w:rsidRPr="009143CB">
        <w:rPr>
          <w:lang w:val="en-AU"/>
        </w:rPr>
        <w:t xml:space="preserve"> the clean final explanation is:</w:t>
      </w:r>
    </w:p>
    <w:p w14:paraId="1029AB0C" w14:textId="77777777" w:rsidR="009143CB" w:rsidRPr="009143CB" w:rsidRDefault="009143CB" w:rsidP="009143CB">
      <w:pPr>
        <w:rPr>
          <w:lang w:val="en-AU"/>
        </w:rPr>
      </w:pPr>
      <w:r w:rsidRPr="009143CB">
        <w:rPr>
          <w:b/>
          <w:bCs/>
          <w:lang w:val="en-AU"/>
        </w:rPr>
        <w:t xml:space="preserve">This notebook builds a fraud-risk pipeline where machine learning and deep learning </w:t>
      </w:r>
      <w:proofErr w:type="spellStart"/>
      <w:r w:rsidRPr="009143CB">
        <w:rPr>
          <w:b/>
          <w:bCs/>
          <w:lang w:val="en-AU"/>
        </w:rPr>
        <w:t>form</w:t>
      </w:r>
      <w:proofErr w:type="spellEnd"/>
      <w:r w:rsidRPr="009143CB">
        <w:rPr>
          <w:b/>
          <w:bCs/>
          <w:lang w:val="en-AU"/>
        </w:rPr>
        <w:t xml:space="preserve"> the main fraud detector, while NLP, sentiment analysis, multi-agent scoring, and RAG act as supporting layers for explanation, investigation, and business usability.</w:t>
      </w:r>
    </w:p>
    <w:p w14:paraId="2993AC2D" w14:textId="77777777" w:rsidR="009143CB" w:rsidRPr="009143CB" w:rsidRDefault="009143CB" w:rsidP="009143CB">
      <w:pPr>
        <w:rPr>
          <w:lang w:val="en-AU"/>
        </w:rPr>
      </w:pPr>
      <w:r w:rsidRPr="009143CB">
        <w:rPr>
          <w:lang w:val="en-AU"/>
        </w:rPr>
        <w:t>That is the safest and most defensible way to present it.</w:t>
      </w:r>
    </w:p>
    <w:p w14:paraId="74D7E67F" w14:textId="77777777" w:rsidR="009143CB" w:rsidRPr="009143CB" w:rsidRDefault="009143CB" w:rsidP="009143CB"/>
    <w:p w14:paraId="190AF834" w14:textId="77777777" w:rsidR="00AB0211" w:rsidRDefault="00E21C7E">
      <w:r>
        <w:t>Structured pipeline combining ML, NLP, DL, and Q-learning for credit risk, fraud, and churn modeling.</w:t>
      </w:r>
    </w:p>
    <w:p w14:paraId="54E0A3B4" w14:textId="77777777" w:rsidR="00AB0211" w:rsidRDefault="00E21C7E">
      <w:r>
        <w:t>Stages: Problem → Data → Preprocessing → EDA → Modeling → Simulation → RAG → Deployment.</w:t>
      </w:r>
    </w:p>
    <w:p w14:paraId="48F50ECD" w14:textId="77777777" w:rsidR="00AB0211" w:rsidRDefault="00E21C7E">
      <w:pPr>
        <w:pStyle w:val="Heading1"/>
      </w:pPr>
      <w:r>
        <w:t>Problem Statement</w:t>
      </w:r>
    </w:p>
    <w:p w14:paraId="7C45A337" w14:textId="77777777" w:rsidR="00AB0211" w:rsidRDefault="00E21C7E">
      <w:r>
        <w:t>Challenge: Predict and prevent financial risk (default, fraud, churn) using structured and unstructured data.</w:t>
      </w:r>
    </w:p>
    <w:p w14:paraId="16935F88" w14:textId="77777777" w:rsidR="00AB0211" w:rsidRDefault="00E21C7E">
      <w:r>
        <w:t>Current systems are reactive and siloed; desired is a unified, explainable, deployable AI system.</w:t>
      </w:r>
    </w:p>
    <w:p w14:paraId="2EC4A346" w14:textId="77777777" w:rsidR="00AB0211" w:rsidRDefault="00E21C7E">
      <w:pPr>
        <w:pStyle w:val="Heading1"/>
      </w:pPr>
      <w:r>
        <w:t>Industry / Domain</w:t>
      </w:r>
    </w:p>
    <w:p w14:paraId="48B8771E" w14:textId="77777777" w:rsidR="00AB0211" w:rsidRDefault="00E21C7E">
      <w:r>
        <w:t>Domain: Financial Services – Retail Banking, Lending, Risk, CX.</w:t>
      </w:r>
    </w:p>
    <w:p w14:paraId="67BE86B3" w14:textId="77777777" w:rsidR="00AB0211" w:rsidRDefault="00E21C7E">
      <w:r>
        <w:t>Challenges from fintechs, legacy tech, regulatory pressure, data complexity.</w:t>
      </w:r>
    </w:p>
    <w:p w14:paraId="134261D6" w14:textId="77777777" w:rsidR="00AB0211" w:rsidRDefault="00E21C7E">
      <w:pPr>
        <w:pStyle w:val="Heading1"/>
      </w:pPr>
      <w:r>
        <w:t>Stakeholders</w:t>
      </w:r>
    </w:p>
    <w:p w14:paraId="74B01C4A" w14:textId="77777777" w:rsidR="00AB0211" w:rsidRDefault="00E21C7E">
      <w:r>
        <w:t>Risk analysts, fraud teams, compliance, CX managers, data scientists, and executives.</w:t>
      </w:r>
    </w:p>
    <w:p w14:paraId="233A4303" w14:textId="77777777" w:rsidR="00AB0211" w:rsidRDefault="00E21C7E">
      <w:r>
        <w:t>All require automation, explainability, and predictive insights to reduce risk and improve efficiency.</w:t>
      </w:r>
    </w:p>
    <w:p w14:paraId="0D2994F2" w14:textId="77777777" w:rsidR="00AB0211" w:rsidRDefault="00E21C7E">
      <w:pPr>
        <w:pStyle w:val="Heading1"/>
      </w:pPr>
      <w:r>
        <w:t>Business Question</w:t>
      </w:r>
    </w:p>
    <w:p w14:paraId="0F43CD00" w14:textId="77777777" w:rsidR="00AB0211" w:rsidRDefault="00E21C7E">
      <w:r>
        <w:t>Can we proactively identify loan default, fraud, and churn using financial + complaint data?</w:t>
      </w:r>
    </w:p>
    <w:p w14:paraId="371C3E9C" w14:textId="77777777" w:rsidR="00AB0211" w:rsidRDefault="00E21C7E">
      <w:r>
        <w:t>Value: Reduces financial loss, boosts retention, improves decision-making.</w:t>
      </w:r>
    </w:p>
    <w:p w14:paraId="519AB6B2" w14:textId="77777777" w:rsidR="00AB0211" w:rsidRDefault="00E21C7E">
      <w:pPr>
        <w:pStyle w:val="Heading1"/>
      </w:pPr>
      <w:r>
        <w:t>Data Question</w:t>
      </w:r>
    </w:p>
    <w:p w14:paraId="375FA434" w14:textId="77777777" w:rsidR="00AB0211" w:rsidRDefault="00E21C7E">
      <w:r>
        <w:t>What patterns in structured and unstructured data predict risk outcomes?</w:t>
      </w:r>
    </w:p>
    <w:p w14:paraId="6B2B3B0D" w14:textId="77777777" w:rsidR="00AB0211" w:rsidRDefault="00E21C7E">
      <w:r>
        <w:t>Needs loan data + complaint narratives with sentiment, topic, and keywords.</w:t>
      </w:r>
    </w:p>
    <w:p w14:paraId="74854B98" w14:textId="77777777" w:rsidR="00AB0211" w:rsidRDefault="00E21C7E">
      <w:pPr>
        <w:pStyle w:val="Heading1"/>
      </w:pPr>
      <w:r>
        <w:t>Data</w:t>
      </w:r>
    </w:p>
    <w:p w14:paraId="38B1F962" w14:textId="77777777" w:rsidR="00AB0211" w:rsidRDefault="00E21C7E">
      <w:r>
        <w:t>Sources: Lending Club and Kaggle Financial Complaints.</w:t>
      </w:r>
    </w:p>
    <w:p w14:paraId="1EB9057C" w14:textId="77777777" w:rsidR="00AB0211" w:rsidRDefault="00E21C7E">
      <w:r>
        <w:lastRenderedPageBreak/>
        <w:t>Volume: 2.2M loans, 700K complaints. Preprocessing handled nulls, imbalance, and text noise.</w:t>
      </w:r>
    </w:p>
    <w:p w14:paraId="3B143A91" w14:textId="77777777" w:rsidR="00AB0211" w:rsidRDefault="00E21C7E">
      <w:pPr>
        <w:pStyle w:val="Heading1"/>
      </w:pPr>
      <w:r>
        <w:t>Data Science Process</w:t>
      </w:r>
    </w:p>
    <w:p w14:paraId="1217A252" w14:textId="77777777" w:rsidR="00AB0211" w:rsidRDefault="00E21C7E">
      <w:r>
        <w:t>EDA, feature engineering (regex, sentiment, TF-IDF), ML/DL (LogReg, RF, Keras), agent logic, and RAG retrieval.</w:t>
      </w:r>
    </w:p>
    <w:p w14:paraId="2FBAEEDE" w14:textId="77777777" w:rsidR="00AB0211" w:rsidRDefault="00E21C7E">
      <w:r>
        <w:t>AUC &gt; 0.88, F1 &gt; 0.85. Reusable pipeline with saved models and components.</w:t>
      </w:r>
    </w:p>
    <w:p w14:paraId="316A94A3" w14:textId="77777777" w:rsidR="00AB0211" w:rsidRDefault="00E21C7E">
      <w:pPr>
        <w:pStyle w:val="Heading1"/>
      </w:pPr>
      <w:r>
        <w:t>Implementation</w:t>
      </w:r>
    </w:p>
    <w:p w14:paraId="60D510D2" w14:textId="77777777" w:rsidR="00AB0211" w:rsidRDefault="00E21C7E">
      <w:r>
        <w:t>Saved models, scalers, vectorizers; wrapped inference functions; served via Flask or Gradio.</w:t>
      </w:r>
    </w:p>
    <w:p w14:paraId="68F33FCC" w14:textId="77777777" w:rsidR="00AB0211" w:rsidRDefault="00E21C7E">
      <w:r>
        <w:t>Batch and live scoring supported. Ready for sandbox or API deployment.</w:t>
      </w:r>
    </w:p>
    <w:p w14:paraId="56E36A72" w14:textId="77777777" w:rsidR="00AB0211" w:rsidRDefault="00E21C7E">
      <w:pPr>
        <w:pStyle w:val="Heading1"/>
      </w:pPr>
      <w:r>
        <w:t>Data Answer</w:t>
      </w:r>
    </w:p>
    <w:p w14:paraId="6D77827C" w14:textId="77777777" w:rsidR="00AB0211" w:rsidRDefault="00E21C7E">
      <w:r>
        <w:t>Yes — strong signal found in numeric + text data. High confidence in structured model performance.</w:t>
      </w:r>
    </w:p>
    <w:p w14:paraId="1CD5BE8B" w14:textId="77777777" w:rsidR="00AB0211" w:rsidRDefault="00E21C7E">
      <w:r>
        <w:t>Moderate-to-high in text analytics and RAG responses.</w:t>
      </w:r>
    </w:p>
    <w:p w14:paraId="4EFB98C3" w14:textId="77777777" w:rsidR="00AB0211" w:rsidRDefault="00E21C7E">
      <w:pPr>
        <w:pStyle w:val="Heading1"/>
      </w:pPr>
      <w:r>
        <w:t>Business Answer</w:t>
      </w:r>
    </w:p>
    <w:p w14:paraId="25204882" w14:textId="77777777" w:rsidR="00AB0211" w:rsidRDefault="00E21C7E">
      <w:r>
        <w:t>Yes — stakeholder KPIs supported. Models are interpretable, reliable, and operational.</w:t>
      </w:r>
    </w:p>
    <w:p w14:paraId="628A6AA2" w14:textId="77777777" w:rsidR="00AB0211" w:rsidRDefault="00E21C7E">
      <w:r>
        <w:t>Scalable for retention, fraud triage, and loan approval optimization.</w:t>
      </w:r>
    </w:p>
    <w:p w14:paraId="7329A6A9" w14:textId="77777777" w:rsidR="00AB0211" w:rsidRDefault="00E21C7E">
      <w:pPr>
        <w:pStyle w:val="Heading1"/>
      </w:pPr>
      <w:r>
        <w:t>Response to Stakeholders</w:t>
      </w:r>
    </w:p>
    <w:p w14:paraId="1FEB8B1F" w14:textId="77777777" w:rsidR="00AB0211" w:rsidRDefault="00E21C7E">
      <w:r>
        <w:t>Each stakeholder has clear benefits. Next step is sandbox integration and dashboard rollout.</w:t>
      </w:r>
    </w:p>
    <w:p w14:paraId="2A44E321" w14:textId="77777777" w:rsidR="00AB0211" w:rsidRDefault="00E21C7E">
      <w:pPr>
        <w:pStyle w:val="Heading1"/>
      </w:pPr>
      <w:r>
        <w:t>End-to-End Solution</w:t>
      </w:r>
    </w:p>
    <w:p w14:paraId="2FCA2BAD" w14:textId="77777777" w:rsidR="00AB0211" w:rsidRDefault="00E21C7E">
      <w:r>
        <w:t>Data → Clean → Feature → Model → Simulate → Retrieve → Predict → Action.</w:t>
      </w:r>
    </w:p>
    <w:p w14:paraId="79FA58A5" w14:textId="77777777" w:rsidR="00AB0211" w:rsidRDefault="00E21C7E">
      <w:r>
        <w:t>Supports automation, retention, auditability, and financial ROI.</w:t>
      </w:r>
    </w:p>
    <w:p w14:paraId="1427B91D" w14:textId="77777777" w:rsidR="00AB0211" w:rsidRDefault="00E21C7E">
      <w:pPr>
        <w:pStyle w:val="Heading1"/>
      </w:pPr>
      <w:r>
        <w:t>References</w:t>
      </w:r>
    </w:p>
    <w:p w14:paraId="52F55B16" w14:textId="77777777" w:rsidR="00AB0211" w:rsidRDefault="00E21C7E">
      <w:r>
        <w:t>Notebooks: 1 through 7.ipynb files; Datasets: Lending Club + Financial Complaints.</w:t>
      </w:r>
    </w:p>
    <w:p w14:paraId="29B434C2" w14:textId="77777777" w:rsidR="00AB0211" w:rsidRDefault="00E21C7E">
      <w:r>
        <w:t>Libraries: pandas, sklearn, Keras, TF, FAISS, Flask, etc.</w:t>
      </w:r>
    </w:p>
    <w:sectPr w:rsidR="00AB0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280225">
    <w:abstractNumId w:val="8"/>
  </w:num>
  <w:num w:numId="2" w16cid:durableId="1011445311">
    <w:abstractNumId w:val="6"/>
  </w:num>
  <w:num w:numId="3" w16cid:durableId="865023013">
    <w:abstractNumId w:val="5"/>
  </w:num>
  <w:num w:numId="4" w16cid:durableId="1082068969">
    <w:abstractNumId w:val="4"/>
  </w:num>
  <w:num w:numId="5" w16cid:durableId="1933856457">
    <w:abstractNumId w:val="7"/>
  </w:num>
  <w:num w:numId="6" w16cid:durableId="1188058294">
    <w:abstractNumId w:val="3"/>
  </w:num>
  <w:num w:numId="7" w16cid:durableId="577784548">
    <w:abstractNumId w:val="2"/>
  </w:num>
  <w:num w:numId="8" w16cid:durableId="1221163677">
    <w:abstractNumId w:val="1"/>
  </w:num>
  <w:num w:numId="9" w16cid:durableId="100004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3CB"/>
    <w:rsid w:val="00A27F7B"/>
    <w:rsid w:val="00AA1D8D"/>
    <w:rsid w:val="00AB0211"/>
    <w:rsid w:val="00B47730"/>
    <w:rsid w:val="00CB0664"/>
    <w:rsid w:val="00E25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457B0"/>
  <w14:defaultImageDpi w14:val="300"/>
  <w15:docId w15:val="{8A383233-26F2-4D0D-AB3E-1EC356DA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2490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Shabab Tahsin</cp:lastModifiedBy>
  <cp:revision>2</cp:revision>
  <dcterms:created xsi:type="dcterms:W3CDTF">2013-12-23T23:15:00Z</dcterms:created>
  <dcterms:modified xsi:type="dcterms:W3CDTF">2026-07-04T16:01:00Z</dcterms:modified>
  <cp:category/>
</cp:coreProperties>
</file>