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Mobile Money Coordination Codebase Guide</w:t>
      </w:r>
    </w:p>
    <w:p>
      <w:pPr>
        <w:pStyle w:val="Subtitle"/>
        <w:widowControl/>
      </w:pPr>
      <w:r>
        <w:t>System architecture functions data flow and operating instructions</w:t>
      </w:r>
    </w:p>
    <w:p>
      <w:pPr>
        <w:widowControl/>
      </w:pPr>
      <w:r>
        <w:t>Prepared for Lubanga Shaban</w:t>
      </w:r>
    </w:p>
    <w:p>
      <w:pPr>
        <w:widowControl/>
      </w:pPr>
      <w:r>
        <w:t>20 September 2026</w:t>
      </w:r>
    </w:p>
    <w:p>
      <w:pPr>
        <w:widowControl/>
      </w:pPr>
      <w:r>
        <w:t>This handbook explains how the coordination experiment works, how its files and functions connect, and how to operate it safely. It follows a transfer from an HTTP request through either REST orchestration or Kafka choreography, into provider mapping and durable accounting, and then into callbacks, monitoring, saved evidence, and analysis.</w:t>
      </w:r>
    </w:p>
    <w:p>
      <w:pPr>
        <w:widowControl/>
      </w:pPr>
      <w:r>
        <w:t>The repository is a research harness for two synthetic, single process implementations. It is not a production mobile money platform. Both implementations have the same asynchronous HTTP API; REST versus Kafka describes how internal workflow steps are coordinated. The guide separates implementation facts from the experimental choices that still require evidence and protocol review.</w:t>
      </w:r>
    </w:p>
    <w:p>
      <w:pPr>
        <w:widowControl/>
      </w:pPr>
      <w:r>
        <w:t>Read Chapters 1 to 8 for the connected explanation. Use Chapters 9 onward as a source reference. Function names and paths are exact identifiers from the repository snapshot; relative paths are rooted at the project directory. Third party dependencies and repeated generated evidence are explained by their role and schema rather than reproduced line by line.</w:t>
      </w:r>
    </w:p>
    <w:p>
      <w:pPr>
        <w:widowControl/>
      </w:pPr>
      <w:r>
        <w:t>The active pilot uses frozen executable inputs. Reading this guide does not authorize resetting its database, running another workload, changing its code, or rebuilding its images. Commands marked as mutating are for an isolated development session after the pilot or on another machine.</w:t>
      </w:r>
    </w:p>
    <w:p>
      <w:pPr>
        <w:pStyle w:val="Heading1"/>
        <w:pageBreakBefore/>
        <w:widowControl/>
      </w:pPr>
      <w:r>
        <w:t>Contents</w:t>
      </w:r>
    </w:p>
    <w:p>
      <w:pPr>
        <w:widowControl/>
        <w:spacing w:after="140"/>
      </w:pPr>
      <w:hyperlink w:anchor="chapter_1">
        <w:r>
          <w:rPr>
            <w:color w:val="000000"/>
            <w:u w:val="single"/>
          </w:rPr>
          <w:t>1 The system in one view</w:t>
        </w:r>
      </w:hyperlink>
    </w:p>
    <w:p>
      <w:pPr>
        <w:widowControl/>
        <w:spacing w:after="140"/>
      </w:pPr>
      <w:hyperlink w:anchor="chapter_2">
        <w:r>
          <w:rPr>
            <w:color w:val="000000"/>
            <w:u w:val="single"/>
          </w:rPr>
          <w:t>2 Reading the JavaScript</w:t>
        </w:r>
      </w:hyperlink>
    </w:p>
    <w:p>
      <w:pPr>
        <w:widowControl/>
        <w:spacing w:after="140"/>
      </w:pPr>
      <w:hyperlink w:anchor="chapter_3">
        <w:r>
          <w:rPr>
            <w:color w:val="000000"/>
            <w:u w:val="single"/>
          </w:rPr>
          <w:t>3 Following a transfer through REST</w:t>
        </w:r>
      </w:hyperlink>
    </w:p>
    <w:p>
      <w:pPr>
        <w:widowControl/>
        <w:spacing w:after="140"/>
      </w:pPr>
      <w:hyperlink w:anchor="chapter_4">
        <w:r>
          <w:rPr>
            <w:color w:val="000000"/>
            <w:u w:val="single"/>
          </w:rPr>
          <w:t>4 Following a transfer through Kafka</w:t>
        </w:r>
      </w:hyperlink>
    </w:p>
    <w:p>
      <w:pPr>
        <w:widowControl/>
        <w:spacing w:after="140"/>
      </w:pPr>
      <w:hyperlink w:anchor="chapter_5">
        <w:r>
          <w:rPr>
            <w:color w:val="000000"/>
            <w:u w:val="single"/>
          </w:rPr>
          <w:t>5 Durable data and correctness</w:t>
        </w:r>
      </w:hyperlink>
    </w:p>
    <w:p>
      <w:pPr>
        <w:widowControl/>
        <w:spacing w:after="140"/>
      </w:pPr>
      <w:hyperlink w:anchor="chapter_6">
        <w:r>
          <w:rPr>
            <w:color w:val="000000"/>
            <w:u w:val="single"/>
          </w:rPr>
          <w:t>6 Load generation experiment timing and pilot selection</w:t>
        </w:r>
      </w:hyperlink>
    </w:p>
    <w:p>
      <w:pPr>
        <w:widowControl/>
        <w:spacing w:after="140"/>
      </w:pPr>
      <w:hyperlink w:anchor="chapter_7">
        <w:r>
          <w:rPr>
            <w:color w:val="000000"/>
            <w:u w:val="single"/>
          </w:rPr>
          <w:t>7 Monitoring saved evidence and analysis</w:t>
        </w:r>
      </w:hyperlink>
    </w:p>
    <w:p>
      <w:pPr>
        <w:widowControl/>
        <w:spacing w:after="140"/>
      </w:pPr>
      <w:hyperlink w:anchor="chapter_8">
        <w:r>
          <w:rPr>
            <w:color w:val="000000"/>
            <w:u w:val="single"/>
          </w:rPr>
          <w:t>8 Commands and safe learning workflow</w:t>
        </w:r>
      </w:hyperlink>
    </w:p>
    <w:p>
      <w:pPr>
        <w:widowControl/>
        <w:spacing w:after="140"/>
      </w:pPr>
      <w:hyperlink w:anchor="chapter_9">
        <w:r>
          <w:rPr>
            <w:color w:val="000000"/>
            <w:u w:val="single"/>
          </w:rPr>
          <w:t>9 Source files and function reference</w:t>
        </w:r>
      </w:hyperlink>
    </w:p>
    <w:p>
      <w:pPr>
        <w:widowControl/>
        <w:spacing w:after="140"/>
      </w:pPr>
      <w:hyperlink w:anchor="chapter_10">
        <w:r>
          <w:rPr>
            <w:color w:val="000000"/>
            <w:u w:val="single"/>
          </w:rPr>
          <w:t>10 Operational script reference</w:t>
        </w:r>
      </w:hyperlink>
    </w:p>
    <w:p>
      <w:pPr>
        <w:widowControl/>
        <w:spacing w:after="140"/>
      </w:pPr>
      <w:hyperlink w:anchor="chapter_11">
        <w:r>
          <w:rPr>
            <w:color w:val="000000"/>
            <w:u w:val="single"/>
          </w:rPr>
          <w:t>11 Configuration infrastructure and document reference</w:t>
        </w:r>
      </w:hyperlink>
    </w:p>
    <w:p>
      <w:pPr>
        <w:widowControl/>
        <w:spacing w:after="140"/>
      </w:pPr>
      <w:hyperlink w:anchor="chapter_12">
        <w:r>
          <w:rPr>
            <w:color w:val="000000"/>
            <w:u w:val="single"/>
          </w:rPr>
          <w:t>12 Test file reference</w:t>
        </w:r>
      </w:hyperlink>
    </w:p>
    <w:p>
      <w:pPr>
        <w:widowControl/>
        <w:spacing w:after="140"/>
      </w:pPr>
      <w:hyperlink w:anchor="chapter_13">
        <w:r>
          <w:rPr>
            <w:color w:val="000000"/>
            <w:u w:val="single"/>
          </w:rPr>
          <w:t>13 Generated evidence and how to read it</w:t>
        </w:r>
      </w:hyperlink>
    </w:p>
    <w:p>
      <w:pPr>
        <w:widowControl/>
        <w:spacing w:after="140"/>
      </w:pPr>
      <w:hyperlink w:anchor="chapter_14">
        <w:r>
          <w:rPr>
            <w:color w:val="000000"/>
            <w:u w:val="single"/>
          </w:rPr>
          <w:t>14 Dependencies and implementation choices</w:t>
        </w:r>
      </w:hyperlink>
    </w:p>
    <w:p>
      <w:pPr>
        <w:widowControl/>
        <w:spacing w:after="140"/>
      </w:pPr>
      <w:hyperlink w:anchor="chapter_15">
        <w:r>
          <w:rPr>
            <w:color w:val="000000"/>
            <w:u w:val="single"/>
          </w:rPr>
          <w:t>15 Reference sources and learning exercises</w:t>
        </w:r>
      </w:hyperlink>
    </w:p>
    <w:p>
      <w:pPr>
        <w:widowControl/>
        <w:spacing w:after="140"/>
      </w:pPr>
      <w:hyperlink w:anchor="chapter_16">
        <w:r>
          <w:rPr>
            <w:color w:val="000000"/>
            <w:u w:val="single"/>
          </w:rPr>
          <w:t>16 Command index</w:t>
        </w:r>
      </w:hyperlink>
    </w:p>
    <w:p>
      <w:pPr>
        <w:widowControl/>
        <w:spacing w:after="140"/>
      </w:pPr>
      <w:hyperlink w:anchor="chapter_17">
        <w:r>
          <w:rPr>
            <w:color w:val="000000"/>
            <w:u w:val="single"/>
          </w:rPr>
          <w:t>17 Complete file index</w:t>
        </w:r>
      </w:hyperlink>
    </w:p>
    <w:p>
      <w:pPr>
        <w:pStyle w:val="ReferenceNote"/>
        <w:widowControl/>
      </w:pPr>
      <w:r>
        <w:t>Use the Word Navigation Pane for chapter and file headings. Click a contents entry to jump to its chapter.</w:t>
      </w:r>
    </w:p>
    <w:p>
      <w:bookmarkStart w:id="1" w:name="chapter_1"/>
      <w:pPr>
        <w:pStyle w:val="Heading1"/>
        <w:pageBreakBefore/>
        <w:widowControl/>
      </w:pPr>
      <w:r>
        <w:t>1 The system in one view</w:t>
      </w:r>
      <w:bookmarkEnd w:id="1"/>
    </w:p>
    <w:p>
      <w:pPr>
        <w:widowControl/>
      </w:pPr>
      <w:r>
        <w:t>The central question is how two coordination implementations behave under the same offered traffic and two common failures. R-A means REST orchestration with asynchronous client delivery. K-A means Kafka choreography with the same asynchronous client delivery. Provider A and Provider B are synthetic message formats, not the two experimental conditions.</w:t>
      </w:r>
    </w:p>
    <w:p>
      <w:pPr>
        <w:widowControl/>
      </w:pPr>
      <w:r>
        <w:t>One transfer chooses one provider profile, receives a simulated provider outcome, and moves synthetic value between payer and payee accounts in a shared PostgreSQL ledger. It does not move money between two real telecom ledgers. The application records state, provider intent, provider attempts, accounting, callback attempts, and timing evidence so that correctness can be checked independently of HTTP success.</w:t>
      </w:r>
    </w:p>
    <w:p>
      <w:pPr>
        <w:pStyle w:val="CodeSample"/>
        <w:keepNext/>
        <w:widowControl/>
      </w:pPr>
      <w:r>
        <w:t>k6 or an HTTP client</w:t>
      </w:r>
    </w:p>
    <w:p>
      <w:pPr>
        <w:pStyle w:val="CodeSample"/>
        <w:keepNext/>
        <w:widowControl/>
      </w:pPr>
      <w:r>
        <w:t xml:space="preserve">  -&gt; network gateway</w:t>
      </w:r>
    </w:p>
    <w:p>
      <w:pPr>
        <w:pStyle w:val="CodeSample"/>
        <w:keepNext/>
        <w:widowControl/>
      </w:pPr>
      <w:r>
        <w:t xml:space="preserve">  -&gt; server.js public HTTP routes</w:t>
      </w:r>
    </w:p>
    <w:p>
      <w:pPr>
        <w:pStyle w:val="CodeSample"/>
        <w:keepNext/>
        <w:widowControl/>
      </w:pPr>
      <w:r>
        <w:t xml:space="preserve">  -&gt; PaymentApplication.submit</w:t>
      </w:r>
    </w:p>
    <w:p>
      <w:pPr>
        <w:pStyle w:val="CodeSample"/>
        <w:keepNext/>
        <w:widowControl/>
      </w:pPr>
      <w:r>
        <w:t xml:space="preserve">  -&gt; persistence.createOrGet</w:t>
      </w:r>
    </w:p>
    <w:p>
      <w:pPr>
        <w:pStyle w:val="CodeSample"/>
        <w:keepNext/>
        <w:widowControl/>
      </w:pPr>
      <w:r>
        <w:t xml:space="preserve">  -&gt; REST coordinator OR Kafka event handlers</w:t>
      </w:r>
    </w:p>
    <w:p>
      <w:pPr>
        <w:pStyle w:val="CodeSample"/>
        <w:keepNext/>
        <w:widowControl/>
      </w:pPr>
      <w:r>
        <w:t xml:space="preserve">  -&gt; common adapter HTTP service</w:t>
      </w:r>
    </w:p>
    <w:p>
      <w:pPr>
        <w:pStyle w:val="CodeSample"/>
        <w:keepNext/>
        <w:widowControl/>
      </w:pPr>
      <w:r>
        <w:t xml:space="preserve">  -&gt; Profile A or B mapping -&gt; ProviderSimulator</w:t>
      </w:r>
    </w:p>
    <w:p>
      <w:pPr>
        <w:pStyle w:val="CodeSample"/>
        <w:keepNext/>
        <w:widowControl/>
      </w:pPr>
      <w:r>
        <w:t xml:space="preserve">  -&gt; PostgreSQL fulfilment and ledger COMMIT</w:t>
      </w:r>
    </w:p>
    <w:p>
      <w:pPr>
        <w:pStyle w:val="CodeSample"/>
        <w:keepNext/>
        <w:widowControl/>
      </w:pPr>
      <w:r>
        <w:t xml:space="preserve">  -&gt; CallbackSink -&gt; gateway -&gt; callback receiver</w:t>
      </w:r>
    </w:p>
    <w:p>
      <w:pPr>
        <w:pStyle w:val="CodeSample"/>
        <w:keepNext/>
        <w:widowControl/>
      </w:pPr>
      <w:r/>
    </w:p>
    <w:p>
      <w:pPr>
        <w:pStyle w:val="CodeSample"/>
        <w:keepNext/>
        <w:widowControl/>
      </w:pPr>
      <w:r>
        <w:t>Monitoring: /metrics -&gt; Prometheus -&gt; Grafana</w:t>
      </w:r>
    </w:p>
    <w:p>
      <w:pPr>
        <w:pStyle w:val="CodeSample"/>
        <w:keepNext/>
        <w:widowControl/>
      </w:pPr>
      <w:r>
        <w:t>Research: saved traces and client evidence -&gt; outcomes</w:t>
      </w:r>
    </w:p>
    <w:p>
      <w:pPr>
        <w:pStyle w:val="CodeSample"/>
        <w:keepNext w:val="0"/>
        <w:widowControl/>
      </w:pPr>
      <w:r>
        <w:t xml:space="preserve">          -&gt; qualification -&gt; paired analysis</w:t>
      </w:r>
    </w:p>
    <w:p>
      <w:pPr>
        <w:widowControl/>
        <w:spacing w:after="60" w:line="120" w:lineRule="auto"/>
      </w:pPr>
    </w:p>
    <w:p>
      <w:pPr>
        <w:widowControl/>
      </w:pPr>
      <w:r>
        <w:t>The gateway shapes the client and callback network. Toxiproxy is a different proxy: it sits between the application and PostgreSQL and adds the database fault. Redpanda provides Kafka compatible messaging for K-A. The REST condition does not need Redpanda. Prometheus and Grafana help inspect the running system; they do not generate the final run-level research estimates.</w:t>
      </w:r>
    </w:p>
    <w:p>
      <w:pPr>
        <w:pStyle w:val="Heading2"/>
        <w:widowControl/>
      </w:pPr>
      <w:r>
        <w:t>Three ways the repository runs</w:t>
      </w:r>
    </w:p>
    <w:p>
      <w:pPr>
        <w:widowControl/>
      </w:pPr>
      <w:r>
        <w:t>In memory mode, JavaScript Maps, an in memory event bus, and an in process provider boundary make correctness tests fast. No broker or database is needed. Calling a coordinator “Kafka” in this mode means testing its event-driven logic, not benchmarking an actual Kafka broker.</w:t>
      </w:r>
    </w:p>
    <w:p>
      <w:pPr>
        <w:widowControl/>
      </w:pPr>
      <w:r>
        <w:t>Docker research mode uses PostgreSQL, the external common adapter service, a Linux gateway, Toxiproxy, and Redpanda for K-A. The Compose configuration fixes each application at four workers, two CPUs, and 1 GiB by default. Shared infrastructure and broker costs remain additional system resources.</w:t>
      </w:r>
    </w:p>
    <w:p>
      <w:pPr>
        <w:widowControl/>
      </w:pPr>
      <w:r>
        <w:t>The experiment controller starts and stops research mode repeatedly, resets trial data, runs k6, injects a fault when selected, gathers evidence, and classifies the run. The capacity-pilot controller is an outer controller: it selects the next absolute offered rate and invokes the experiment controller for each trial.</w:t>
      </w:r>
    </w:p>
    <w:p>
      <w:pPr>
        <w:pStyle w:val="Heading2"/>
        <w:widowControl/>
      </w:pPr>
      <w:r>
        <w:t>Folder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Pr>
          <w:p>
            <w:pPr>
              <w:spacing w:after="40" w:line="247" w:lineRule="auto"/>
            </w:pPr>
            <w:r>
              <w:rPr>
                <w:b/>
                <w:sz w:val="21"/>
              </w:rPr>
              <w:t>Folder</w:t>
            </w:r>
          </w:p>
        </w:tc>
        <w:tc>
          <w:tcPr>
            <w:tcW w:type="dxa" w:w="6883"/>
            <w:vAlign w:val="center"/>
            <w:shd w:fill="DCE6EF"/>
          </w:tcPr>
          <w:p>
            <w:pPr>
              <w:spacing w:after="40" w:line="247" w:lineRule="auto"/>
            </w:pPr>
            <w:r>
              <w:rPr>
                <w:b/>
                <w:sz w:val="21"/>
              </w:rPr>
              <w:t>Responsibility</w:t>
            </w:r>
          </w:p>
        </w:tc>
      </w:tr>
      <w:tr>
        <w:trPr>
          <w:cantSplit/>
        </w:trPr>
        <w:tc>
          <w:tcPr>
            <w:tcW w:type="dxa" w:w="3053"/>
            <w:vAlign w:val="center"/>
            <w:shd w:fill="FFFFFF"/>
          </w:tcPr>
          <w:p>
            <w:pPr>
              <w:spacing w:after="40" w:line="247" w:lineRule="auto"/>
            </w:pPr>
            <w:r>
              <w:rPr>
                <w:sz w:val="21"/>
              </w:rPr>
              <w:t>src/domain</w:t>
            </w:r>
          </w:p>
        </w:tc>
        <w:tc>
          <w:tcPr>
            <w:tcW w:type="dxa" w:w="6883"/>
            <w:vAlign w:val="center"/>
            <w:shd w:fill="FFFFFF"/>
          </w:tcPr>
          <w:p>
            <w:pPr>
              <w:spacing w:after="40" w:line="247" w:lineRule="auto"/>
            </w:pPr>
            <w:r>
              <w:rPr>
                <w:sz w:val="21"/>
              </w:rPr>
              <w:t>Transfer rules, states, public representation, and typed errors</w:t>
            </w:r>
          </w:p>
        </w:tc>
      </w:tr>
      <w:tr>
        <w:trPr>
          <w:cantSplit/>
        </w:trPr>
        <w:tc>
          <w:tcPr>
            <w:tcW w:type="dxa" w:w="3053"/>
            <w:vAlign w:val="center"/>
            <w:shd w:fill="F7F9FB"/>
          </w:tcPr>
          <w:p>
            <w:pPr>
              <w:spacing w:after="40" w:line="247" w:lineRule="auto"/>
            </w:pPr>
            <w:r>
              <w:rPr>
                <w:sz w:val="21"/>
              </w:rPr>
              <w:t>src/application</w:t>
            </w:r>
          </w:p>
        </w:tc>
        <w:tc>
          <w:tcPr>
            <w:tcW w:type="dxa" w:w="6883"/>
            <w:vAlign w:val="center"/>
            <w:shd w:fill="F7F9FB"/>
          </w:tcPr>
          <w:p>
            <w:pPr>
              <w:spacing w:after="40" w:line="247" w:lineRule="auto"/>
            </w:pPr>
            <w:r>
              <w:rPr>
                <w:sz w:val="21"/>
              </w:rPr>
              <w:t>Client-facing use cases, background processing, callbacks, and reconciliation</w:t>
            </w:r>
          </w:p>
        </w:tc>
      </w:tr>
      <w:tr>
        <w:trPr>
          <w:cantSplit/>
        </w:trPr>
        <w:tc>
          <w:tcPr>
            <w:tcW w:type="dxa" w:w="3053"/>
            <w:vAlign w:val="center"/>
            <w:shd w:fill="FFFFFF"/>
          </w:tcPr>
          <w:p>
            <w:pPr>
              <w:spacing w:after="40" w:line="247" w:lineRule="auto"/>
            </w:pPr>
            <w:r>
              <w:rPr>
                <w:sz w:val="21"/>
              </w:rPr>
              <w:t>src/coordination</w:t>
            </w:r>
          </w:p>
        </w:tc>
        <w:tc>
          <w:tcPr>
            <w:tcW w:type="dxa" w:w="6883"/>
            <w:vAlign w:val="center"/>
            <w:shd w:fill="FFFFFF"/>
          </w:tcPr>
          <w:p>
            <w:pPr>
              <w:spacing w:after="40" w:line="247" w:lineRule="auto"/>
            </w:pPr>
            <w:r>
              <w:rPr>
                <w:sz w:val="21"/>
              </w:rPr>
              <w:t>REST workflow owner, Kafka handlers, and shared provider retry logic</w:t>
            </w:r>
          </w:p>
        </w:tc>
      </w:tr>
      <w:tr>
        <w:trPr>
          <w:cantSplit/>
        </w:trPr>
        <w:tc>
          <w:tcPr>
            <w:tcW w:type="dxa" w:w="3053"/>
            <w:vAlign w:val="center"/>
            <w:shd w:fill="F7F9FB"/>
          </w:tcPr>
          <w:p>
            <w:pPr>
              <w:spacing w:after="40" w:line="247" w:lineRule="auto"/>
            </w:pPr>
            <w:r>
              <w:rPr>
                <w:sz w:val="21"/>
              </w:rPr>
              <w:t>src/adapters and src/providers</w:t>
            </w:r>
          </w:p>
        </w:tc>
        <w:tc>
          <w:tcPr>
            <w:tcW w:type="dxa" w:w="6883"/>
            <w:vAlign w:val="center"/>
            <w:shd w:fill="F7F9FB"/>
          </w:tcPr>
          <w:p>
            <w:pPr>
              <w:spacing w:after="40" w:line="247" w:lineRule="auto"/>
            </w:pPr>
            <w:r>
              <w:rPr>
                <w:sz w:val="21"/>
              </w:rPr>
              <w:t>Provider message translation, service boundary, and synthetic provider effects</w:t>
            </w:r>
          </w:p>
        </w:tc>
      </w:tr>
      <w:tr>
        <w:trPr>
          <w:cantSplit/>
        </w:trPr>
        <w:tc>
          <w:tcPr>
            <w:tcW w:type="dxa" w:w="3053"/>
            <w:vAlign w:val="center"/>
            <w:shd w:fill="FFFFFF"/>
          </w:tcPr>
          <w:p>
            <w:pPr>
              <w:spacing w:after="40" w:line="247" w:lineRule="auto"/>
            </w:pPr>
            <w:r>
              <w:rPr>
                <w:sz w:val="21"/>
              </w:rPr>
              <w:t>src/infrastructure</w:t>
            </w:r>
          </w:p>
        </w:tc>
        <w:tc>
          <w:tcPr>
            <w:tcW w:type="dxa" w:w="6883"/>
            <w:vAlign w:val="center"/>
            <w:shd w:fill="FFFFFF"/>
          </w:tcPr>
          <w:p>
            <w:pPr>
              <w:spacing w:after="40" w:line="247" w:lineRule="auto"/>
            </w:pPr>
            <w:r>
              <w:rPr>
                <w:sz w:val="21"/>
              </w:rPr>
              <w:t>Persistence, broker transport, outbox dispatch, worker limits, metrics, and notifications</w:t>
            </w:r>
          </w:p>
        </w:tc>
      </w:tr>
      <w:tr>
        <w:trPr>
          <w:cantSplit/>
        </w:trPr>
        <w:tc>
          <w:tcPr>
            <w:tcW w:type="dxa" w:w="3053"/>
            <w:vAlign w:val="center"/>
            <w:shd w:fill="F7F9FB"/>
          </w:tcPr>
          <w:p>
            <w:pPr>
              <w:spacing w:after="40" w:line="247" w:lineRule="auto"/>
            </w:pPr>
            <w:r>
              <w:rPr>
                <w:sz w:val="21"/>
              </w:rPr>
              <w:t>src/experiment</w:t>
            </w:r>
          </w:p>
        </w:tc>
        <w:tc>
          <w:tcPr>
            <w:tcW w:type="dxa" w:w="6883"/>
            <w:vAlign w:val="center"/>
            <w:shd w:fill="F7F9FB"/>
          </w:tcPr>
          <w:p>
            <w:pPr>
              <w:spacing w:after="40" w:line="247" w:lineRule="auto"/>
            </w:pPr>
            <w:r>
              <w:rPr>
                <w:sz w:val="21"/>
              </w:rPr>
              <w:t>Pure functions for outcome derivation, validity, statistical analysis, and pilot selection</w:t>
            </w:r>
          </w:p>
        </w:tc>
      </w:tr>
      <w:tr>
        <w:trPr>
          <w:cantSplit/>
        </w:trPr>
        <w:tc>
          <w:tcPr>
            <w:tcW w:type="dxa" w:w="3053"/>
            <w:vAlign w:val="center"/>
            <w:shd w:fill="FFFFFF"/>
          </w:tcPr>
          <w:p>
            <w:pPr>
              <w:spacing w:after="40" w:line="247" w:lineRule="auto"/>
            </w:pPr>
            <w:r>
              <w:rPr>
                <w:sz w:val="21"/>
              </w:rPr>
              <w:t>scripts</w:t>
            </w:r>
          </w:p>
        </w:tc>
        <w:tc>
          <w:tcPr>
            <w:tcW w:type="dxa" w:w="6883"/>
            <w:vAlign w:val="center"/>
            <w:shd w:fill="FFFFFF"/>
          </w:tcPr>
          <w:p>
            <w:pPr>
              <w:spacing w:after="40" w:line="247" w:lineRule="auto"/>
            </w:pPr>
            <w:r>
              <w:rPr>
                <w:sz w:val="21"/>
              </w:rPr>
              <w:t>Executable command line tools and lifecycle controllers</w:t>
            </w:r>
          </w:p>
        </w:tc>
      </w:tr>
      <w:tr>
        <w:trPr>
          <w:cantSplit/>
        </w:trPr>
        <w:tc>
          <w:tcPr>
            <w:tcW w:type="dxa" w:w="3053"/>
            <w:vAlign w:val="center"/>
            <w:shd w:fill="F7F9FB"/>
          </w:tcPr>
          <w:p>
            <w:pPr>
              <w:spacing w:after="40" w:line="247" w:lineRule="auto"/>
            </w:pPr>
            <w:r>
              <w:rPr>
                <w:sz w:val="21"/>
              </w:rPr>
              <w:t>infra</w:t>
            </w:r>
          </w:p>
        </w:tc>
        <w:tc>
          <w:tcPr>
            <w:tcW w:type="dxa" w:w="6883"/>
            <w:vAlign w:val="center"/>
            <w:shd w:fill="F7F9FB"/>
          </w:tcPr>
          <w:p>
            <w:pPr>
              <w:spacing w:after="40" w:line="247" w:lineRule="auto"/>
            </w:pPr>
            <w:r>
              <w:rPr>
                <w:sz w:val="21"/>
              </w:rPr>
              <w:t>k6 workloads, network shaping, Prometheus, and Grafana provisioning</w:t>
            </w:r>
          </w:p>
        </w:tc>
      </w:tr>
      <w:tr>
        <w:trPr>
          <w:cantSplit/>
        </w:trPr>
        <w:tc>
          <w:tcPr>
            <w:tcW w:type="dxa" w:w="3053"/>
            <w:vAlign w:val="center"/>
            <w:shd w:fill="FFFFFF"/>
          </w:tcPr>
          <w:p>
            <w:pPr>
              <w:spacing w:after="40" w:line="247" w:lineRule="auto"/>
            </w:pPr>
            <w:r>
              <w:rPr>
                <w:sz w:val="21"/>
              </w:rPr>
              <w:t>migrations</w:t>
            </w:r>
          </w:p>
        </w:tc>
        <w:tc>
          <w:tcPr>
            <w:tcW w:type="dxa" w:w="6883"/>
            <w:vAlign w:val="center"/>
            <w:shd w:fill="FFFFFF"/>
          </w:tcPr>
          <w:p>
            <w:pPr>
              <w:spacing w:after="40" w:line="247" w:lineRule="auto"/>
            </w:pPr>
            <w:r>
              <w:rPr>
                <w:sz w:val="21"/>
              </w:rPr>
              <w:t>Ordered PostgreSQL schema changes</w:t>
            </w:r>
          </w:p>
        </w:tc>
      </w:tr>
      <w:tr>
        <w:trPr>
          <w:cantSplit/>
        </w:trPr>
        <w:tc>
          <w:tcPr>
            <w:tcW w:type="dxa" w:w="3053"/>
            <w:vAlign w:val="center"/>
            <w:shd w:fill="F7F9FB"/>
          </w:tcPr>
          <w:p>
            <w:pPr>
              <w:spacing w:after="40" w:line="247" w:lineRule="auto"/>
            </w:pPr>
            <w:r>
              <w:rPr>
                <w:sz w:val="21"/>
              </w:rPr>
              <w:t>config and contracts</w:t>
            </w:r>
          </w:p>
        </w:tc>
        <w:tc>
          <w:tcPr>
            <w:tcW w:type="dxa" w:w="6883"/>
            <w:vAlign w:val="center"/>
            <w:shd w:fill="F7F9FB"/>
          </w:tcPr>
          <w:p>
            <w:pPr>
              <w:spacing w:after="40" w:line="247" w:lineRule="auto"/>
            </w:pPr>
            <w:r>
              <w:rPr>
                <w:sz w:val="21"/>
              </w:rPr>
              <w:t>Conditions, candidate matrix, pilot rules, and public API description</w:t>
            </w:r>
          </w:p>
        </w:tc>
      </w:tr>
      <w:tr>
        <w:trPr>
          <w:cantSplit/>
        </w:trPr>
        <w:tc>
          <w:tcPr>
            <w:tcW w:type="dxa" w:w="3053"/>
            <w:vAlign w:val="center"/>
            <w:shd w:fill="FFFFFF"/>
          </w:tcPr>
          <w:p>
            <w:pPr>
              <w:spacing w:after="40" w:line="247" w:lineRule="auto"/>
            </w:pPr>
            <w:r>
              <w:rPr>
                <w:sz w:val="21"/>
              </w:rPr>
              <w:t>test</w:t>
            </w:r>
          </w:p>
        </w:tc>
        <w:tc>
          <w:tcPr>
            <w:tcW w:type="dxa" w:w="6883"/>
            <w:vAlign w:val="center"/>
            <w:shd w:fill="FFFFFF"/>
          </w:tcPr>
          <w:p>
            <w:pPr>
              <w:spacing w:after="40" w:line="247" w:lineRule="auto"/>
            </w:pPr>
            <w:r>
              <w:rPr>
                <w:sz w:val="21"/>
              </w:rPr>
              <w:t>Node test runner cases and the optional real PostgreSQL integration test</w:t>
            </w:r>
          </w:p>
        </w:tc>
      </w:tr>
      <w:tr>
        <w:trPr>
          <w:cantSplit/>
        </w:trPr>
        <w:tc>
          <w:tcPr>
            <w:tcW w:type="dxa" w:w="3053"/>
            <w:vAlign w:val="center"/>
            <w:shd w:fill="F7F9FB"/>
          </w:tcPr>
          <w:p>
            <w:pPr>
              <w:spacing w:after="40" w:line="247" w:lineRule="auto"/>
            </w:pPr>
            <w:r>
              <w:rPr>
                <w:sz w:val="21"/>
              </w:rPr>
              <w:t>docs</w:t>
            </w:r>
          </w:p>
        </w:tc>
        <w:tc>
          <w:tcPr>
            <w:tcW w:type="dxa" w:w="6883"/>
            <w:vAlign w:val="center"/>
            <w:shd w:fill="F7F9FB"/>
          </w:tcPr>
          <w:p>
            <w:pPr>
              <w:spacing w:after="40" w:line="247" w:lineRule="auto"/>
            </w:pPr>
            <w:r>
              <w:rPr>
                <w:sz w:val="21"/>
              </w:rPr>
              <w:t>Architecture, methods, evidence interpretation, and operating guidance</w:t>
            </w:r>
          </w:p>
        </w:tc>
      </w:tr>
      <w:tr>
        <w:trPr>
          <w:cantSplit/>
        </w:trPr>
        <w:tc>
          <w:tcPr>
            <w:tcW w:type="dxa" w:w="3053"/>
            <w:vAlign w:val="center"/>
            <w:shd w:fill="FFFFFF"/>
          </w:tcPr>
          <w:p>
            <w:pPr>
              <w:spacing w:after="40" w:line="247" w:lineRule="auto"/>
            </w:pPr>
            <w:r>
              <w:rPr>
                <w:sz w:val="21"/>
              </w:rPr>
              <w:t>results and results prefixes</w:t>
            </w:r>
          </w:p>
        </w:tc>
        <w:tc>
          <w:tcPr>
            <w:tcW w:type="dxa" w:w="6883"/>
            <w:vAlign w:val="center"/>
            <w:shd w:fill="FFFFFF"/>
          </w:tcPr>
          <w:p>
            <w:pPr>
              <w:spacing w:after="40" w:line="247" w:lineRule="auto"/>
            </w:pPr>
            <w:r>
              <w:rPr>
                <w:sz w:val="21"/>
              </w:rPr>
              <w:t>Generated evidence, logs, snapshots, and derived reports</w:t>
            </w:r>
          </w:p>
        </w:tc>
      </w:tr>
    </w:tbl>
    <w:p>
      <w:pPr>
        <w:widowControl/>
        <w:spacing w:after="80" w:before="0" w:line="120" w:lineRule="auto"/>
      </w:pPr>
    </w:p>
    <w:p>
      <w:bookmarkStart w:id="2" w:name="chapter_2"/>
      <w:pPr>
        <w:pStyle w:val="Heading1"/>
        <w:widowControl/>
      </w:pPr>
      <w:r>
        <w:t>2 Reading the JavaScript</w:t>
      </w:r>
      <w:bookmarkEnd w:id="2"/>
    </w:p>
    <w:p>
      <w:pPr>
        <w:pStyle w:val="Heading2"/>
        <w:widowControl/>
      </w:pPr>
      <w:r>
        <w:t>Modules exports and entry points</w:t>
      </w:r>
    </w:p>
    <w:p>
      <w:pPr>
        <w:widowControl/>
      </w:pPr>
      <w:r>
        <w:t xml:space="preserve">The package declares </w:t>
      </w:r>
      <w:r>
        <w:rPr>
          <w:rFonts w:ascii="Courier New" w:hAnsi="Courier New"/>
          <w:sz w:val="20"/>
        </w:rPr>
        <w:t>"type": "module"</w:t>
      </w:r>
      <w:r>
        <w:t xml:space="preserve">, so </w:t>
      </w:r>
      <w:r>
        <w:rPr>
          <w:rFonts w:ascii="Courier New" w:hAnsi="Courier New"/>
          <w:sz w:val="20"/>
        </w:rPr>
        <w:t>.js</w:t>
      </w:r>
      <w:r>
        <w:t xml:space="preserve"> files use ECMAScript modules. </w:t>
      </w:r>
      <w:r>
        <w:rPr>
          <w:rFonts w:ascii="Courier New" w:hAnsi="Courier New"/>
          <w:sz w:val="20"/>
        </w:rPr>
        <w:t>.mjs</w:t>
      </w:r>
      <w:r>
        <w:t xml:space="preserve"> makes that module format explicit for command line scripts. An </w:t>
      </w:r>
      <w:r>
        <w:rPr>
          <w:rFonts w:ascii="Courier New" w:hAnsi="Courier New"/>
          <w:sz w:val="20"/>
        </w:rPr>
        <w:t>export</w:t>
      </w:r>
      <w:r>
        <w:t xml:space="preserve"> makes a class or function available to another module; it does not run the class or start a server by itself. An </w:t>
      </w:r>
      <w:r>
        <w:rPr>
          <w:rFonts w:ascii="Courier New" w:hAnsi="Courier New"/>
          <w:sz w:val="20"/>
        </w:rPr>
        <w:t>import</w:t>
      </w:r>
      <w:r>
        <w:t xml:space="preserve"> loads the module and binds its exported names. Top level statements execute when that module is loaded.</w:t>
      </w:r>
    </w:p>
    <w:p>
      <w:pPr>
        <w:widowControl/>
      </w:pPr>
      <w:r>
        <w:t xml:space="preserve">For example, </w:t>
      </w:r>
      <w:r>
        <w:rPr>
          <w:rFonts w:ascii="Courier New" w:hAnsi="Courier New"/>
          <w:sz w:val="20"/>
        </w:rPr>
        <w:t>src/​adapters/​profile-a-adapter.js</w:t>
      </w:r>
      <w:r>
        <w:t xml:space="preserve"> exports </w:t>
      </w:r>
      <w:r>
        <w:rPr>
          <w:rFonts w:ascii="Courier New" w:hAnsi="Courier New"/>
          <w:sz w:val="20"/>
        </w:rPr>
        <w:t>ProfileAAdapter</w:t>
      </w:r>
      <w:r>
        <w:t xml:space="preserve">. </w:t>
      </w:r>
      <w:r>
        <w:rPr>
          <w:rFonts w:ascii="Courier New" w:hAnsi="Courier New"/>
          <w:sz w:val="20"/>
        </w:rPr>
        <w:t>src/​system.js</w:t>
      </w:r>
      <w:r>
        <w:t xml:space="preserve"> imports it, creates an instance with </w:t>
      </w:r>
      <w:r>
        <w:rPr>
          <w:rFonts w:ascii="Courier New" w:hAnsi="Courier New"/>
          <w:sz w:val="20"/>
        </w:rPr>
        <w:t>new ProfileAAdapter()</w:t>
      </w:r>
      <w:r>
        <w:t xml:space="preserve">, and passes that instance to </w:t>
      </w:r>
      <w:r>
        <w:rPr>
          <w:rFonts w:ascii="Courier New" w:hAnsi="Courier New"/>
          <w:sz w:val="20"/>
        </w:rPr>
        <w:t>ProviderAdapterRouter</w:t>
      </w:r>
      <w:r>
        <w:t xml:space="preserve">. The router's </w:t>
      </w:r>
      <w:r>
        <w:rPr>
          <w:rFonts w:ascii="Courier New" w:hAnsi="Courier New"/>
          <w:sz w:val="20"/>
        </w:rPr>
        <w:t>forProfile('A')</w:t>
      </w:r>
      <w:r>
        <w:t xml:space="preserve"> returns that instance. </w:t>
      </w:r>
      <w:r>
        <w:rPr>
          <w:rFonts w:ascii="Courier New" w:hAnsi="Courier New"/>
          <w:sz w:val="20"/>
        </w:rPr>
        <w:t>InProcessAdapterBoundary.execute(record)</w:t>
      </w:r>
      <w:r>
        <w:t xml:space="preserve"> then calls its </w:t>
      </w:r>
      <w:r>
        <w:rPr>
          <w:rFonts w:ascii="Courier New" w:hAnsi="Courier New"/>
          <w:sz w:val="20"/>
        </w:rPr>
        <w:t>toProviderRequest(record)</w:t>
      </w:r>
      <w:r>
        <w:t xml:space="preserve"> and </w:t>
      </w:r>
      <w:r>
        <w:rPr>
          <w:rFonts w:ascii="Courier New" w:hAnsi="Courier New"/>
          <w:sz w:val="20"/>
        </w:rPr>
        <w:t>fromProviderResponse(response)</w:t>
      </w:r>
      <w:r>
        <w:t xml:space="preserve"> methods. In Docker, that same mapping chain is assembled by </w:t>
      </w:r>
      <w:r>
        <w:rPr>
          <w:rFonts w:ascii="Courier New" w:hAnsi="Courier New"/>
          <w:sz w:val="20"/>
        </w:rPr>
        <w:t>src/​adapter-server.js</w:t>
      </w:r>
      <w:r>
        <w:t xml:space="preserve"> inside a separate container.</w:t>
      </w:r>
    </w:p>
    <w:p>
      <w:pPr>
        <w:pStyle w:val="CodeSample"/>
        <w:keepNext/>
        <w:widowControl/>
      </w:pPr>
      <w:r>
        <w:t>// Export a reusable class from its module</w:t>
      </w:r>
    </w:p>
    <w:p>
      <w:pPr>
        <w:pStyle w:val="CodeSample"/>
        <w:keepNext/>
        <w:widowControl/>
      </w:pPr>
      <w:r>
        <w:t>export class ProfileAAdapter extends ProviderAdapter { /* methods */ }</w:t>
      </w:r>
    </w:p>
    <w:p>
      <w:pPr>
        <w:pStyle w:val="CodeSample"/>
        <w:keepNext/>
        <w:widowControl/>
      </w:pPr>
      <w:r/>
    </w:p>
    <w:p>
      <w:pPr>
        <w:pStyle w:val="CodeSample"/>
        <w:keepNext/>
        <w:widowControl/>
      </w:pPr>
      <w:r>
        <w:t>// Import and instantiate it in a composition module</w:t>
      </w:r>
    </w:p>
    <w:p>
      <w:pPr>
        <w:pStyle w:val="CodeSample"/>
        <w:keepNext/>
        <w:widowControl/>
      </w:pPr>
      <w:r>
        <w:t>import { ProfileAAdapter } from './adapters/profile-a-adapter.js';</w:t>
      </w:r>
    </w:p>
    <w:p>
      <w:pPr>
        <w:pStyle w:val="CodeSample"/>
        <w:keepNext/>
        <w:widowControl/>
      </w:pPr>
      <w:r>
        <w:t>const adapterRouter = new ProviderAdapterRouter([new ProfileAAdapter()]);</w:t>
      </w:r>
    </w:p>
    <w:p>
      <w:pPr>
        <w:pStyle w:val="CodeSample"/>
        <w:keepNext/>
        <w:widowControl/>
      </w:pPr>
      <w:r/>
    </w:p>
    <w:p>
      <w:pPr>
        <w:pStyle w:val="CodeSample"/>
        <w:keepNext/>
        <w:widowControl/>
      </w:pPr>
      <w:r>
        <w:t>// Select the object, then invoke an instance method</w:t>
      </w:r>
    </w:p>
    <w:p>
      <w:pPr>
        <w:pStyle w:val="CodeSample"/>
        <w:keepNext/>
        <w:widowControl/>
      </w:pPr>
      <w:r>
        <w:t>const adapter = adapterRouter.forProfile('A');</w:t>
      </w:r>
    </w:p>
    <w:p>
      <w:pPr>
        <w:pStyle w:val="CodeSample"/>
        <w:keepNext w:val="0"/>
        <w:widowControl/>
      </w:pPr>
      <w:r>
        <w:t>const providerRequest = adapter.toProviderRequest(record);</w:t>
      </w:r>
    </w:p>
    <w:p>
      <w:pPr>
        <w:widowControl/>
        <w:spacing w:after="60" w:line="120" w:lineRule="auto"/>
      </w:pPr>
    </w:p>
    <w:p>
      <w:pPr>
        <w:widowControl/>
      </w:pPr>
      <w:r>
        <w:t xml:space="preserve">This abbreviated example illustrates the actual wiring, not a complete replacement for </w:t>
      </w:r>
      <w:r>
        <w:rPr>
          <w:rFonts w:ascii="Courier New" w:hAnsi="Courier New"/>
          <w:sz w:val="20"/>
        </w:rPr>
        <w:t>createSystem</w:t>
      </w:r>
      <w:r>
        <w:t xml:space="preserve">. The actual router includes both profiles. </w:t>
      </w:r>
      <w:r>
        <w:rPr>
          <w:rFonts w:ascii="Courier New" w:hAnsi="Courier New"/>
          <w:sz w:val="20"/>
        </w:rPr>
        <w:t>src/​server.js</w:t>
      </w:r>
      <w:r>
        <w:t xml:space="preserve"> is different from a library module: it creates the system, awaits startup, creates an HTTP server, and listens at top level. </w:t>
      </w:r>
      <w:r>
        <w:rPr>
          <w:rFonts w:ascii="Courier New" w:hAnsi="Courier New"/>
          <w:sz w:val="20"/>
        </w:rPr>
        <w:t>node src/​server.js</w:t>
      </w:r>
      <w:r>
        <w:t xml:space="preserve"> starts a process. Importing a server entry point also executes that startup, which is why tests normally import </w:t>
      </w:r>
      <w:r>
        <w:rPr>
          <w:rFonts w:ascii="Courier New" w:hAnsi="Courier New"/>
          <w:sz w:val="20"/>
        </w:rPr>
        <w:t>createSystem</w:t>
      </w:r>
      <w:r>
        <w:t xml:space="preserve"> instead.</w:t>
      </w:r>
    </w:p>
    <w:p>
      <w:pPr>
        <w:pStyle w:val="Heading2"/>
        <w:widowControl/>
      </w:pPr>
      <w:r>
        <w:t>Dependency injection and asynchronous work</w:t>
      </w:r>
    </w:p>
    <w:p>
      <w:pPr>
        <w:widowControl/>
      </w:pPr>
      <w:r>
        <w:rPr>
          <w:rFonts w:ascii="Courier New" w:hAnsi="Courier New"/>
          <w:sz w:val="20"/>
        </w:rPr>
        <w:t>createSystem(options)</w:t>
      </w:r>
      <w:r>
        <w:t xml:space="preserve"> is the composition root. It constructs the dependencies once and passes object references to the application and coordinators. Consequently, REST and Kafka share the same persistence and adapter interfaces, and tests can substitute memory implementations or a fake broker. This makes the differences between workflow logic and infrastructure visible.</w:t>
      </w:r>
    </w:p>
    <w:p>
      <w:pPr>
        <w:widowControl/>
      </w:pPr>
      <w:r>
        <w:t xml:space="preserve">An </w:t>
      </w:r>
      <w:r>
        <w:rPr>
          <w:rFonts w:ascii="Courier New" w:hAnsi="Courier New"/>
          <w:sz w:val="20"/>
        </w:rPr>
        <w:t>async</w:t>
      </w:r>
      <w:r>
        <w:t xml:space="preserve"> function returns a Promise. </w:t>
      </w:r>
      <w:r>
        <w:rPr>
          <w:rFonts w:ascii="Courier New" w:hAnsi="Courier New"/>
          <w:sz w:val="20"/>
        </w:rPr>
        <w:t>await</w:t>
      </w:r>
      <w:r>
        <w:t xml:space="preserve"> pauses that function until the Promise settles; it does not block the entire Node event loop while network I/O is pending. A thrown error rejects the Promise and can be handled by </w:t>
      </w:r>
      <w:r>
        <w:rPr>
          <w:rFonts w:ascii="Courier New" w:hAnsi="Courier New"/>
          <w:sz w:val="20"/>
        </w:rPr>
        <w:t>try/​catch</w:t>
      </w:r>
      <w:r>
        <w:t>. The HTTP server uses this to await persistence without creating an operating-system thread for every request.</w:t>
      </w:r>
    </w:p>
    <w:p>
      <w:pPr>
        <w:widowControl/>
      </w:pPr>
      <w:r>
        <w:rPr>
          <w:rFonts w:ascii="Courier New" w:hAnsi="Courier New"/>
          <w:sz w:val="20"/>
        </w:rPr>
        <w:t>PaymentApplication.process</w:t>
      </w:r>
      <w:r>
        <w:t xml:space="preserve"> intentionally starts background work. In asynchronous client mode, </w:t>
      </w:r>
      <w:r>
        <w:rPr>
          <w:rFonts w:ascii="Courier New" w:hAnsi="Courier New"/>
          <w:sz w:val="20"/>
        </w:rPr>
        <w:t>submit</w:t>
      </w:r>
      <w:r>
        <w:t xml:space="preserve"> does not wait for terminal settlement before returning </w:t>
      </w:r>
      <w:r>
        <w:rPr>
          <w:rFonts w:ascii="Courier New" w:hAnsi="Courier New"/>
          <w:sz w:val="20"/>
        </w:rPr>
        <w:t>202</w:t>
      </w:r>
      <w:r>
        <w:t>. A Set tracks background Promises so shutdown and test code can wait for them. A Map keyed by transfer ID prevents the same application process from running the same transfer twice at once. That Map alone is not durable idempotency; the database constraints and provider key provide the durable protections.</w:t>
      </w:r>
    </w:p>
    <w:p>
      <w:pPr>
        <w:widowControl/>
      </w:pPr>
      <w:r>
        <w:rPr>
          <w:rFonts w:ascii="Courier New" w:hAnsi="Courier New"/>
          <w:sz w:val="20"/>
        </w:rPr>
        <w:t>Object.assign(this, dependencies)</w:t>
      </w:r>
      <w:r>
        <w:t xml:space="preserve"> attaches injected collaborators to an instance. Destructuring names the options a function accepts. </w:t>
      </w:r>
      <w:r>
        <w:rPr>
          <w:rFonts w:ascii="Courier New" w:hAnsi="Courier New"/>
          <w:sz w:val="20"/>
        </w:rPr>
        <w:t>??</w:t>
      </w:r>
      <w:r>
        <w:t xml:space="preserve"> supplies a default only for null or undefined, while </w:t>
      </w:r>
      <w:r>
        <w:rPr>
          <w:rFonts w:ascii="Courier New" w:hAnsi="Courier New"/>
          <w:sz w:val="20"/>
        </w:rPr>
        <w:t>?.</w:t>
      </w:r>
      <w:r>
        <w:t xml:space="preserve"> safely accesses an optional value. </w:t>
      </w:r>
      <w:r>
        <w:rPr>
          <w:rFonts w:ascii="Courier New" w:hAnsi="Courier New"/>
          <w:sz w:val="20"/>
        </w:rPr>
        <w:t>structuredClone</w:t>
      </w:r>
      <w:r>
        <w:t xml:space="preserve"> protects in memory state from accidental mutation by callers. SQL results need mapping from snake_case database columns into camelCase application records.</w:t>
      </w:r>
    </w:p>
    <w:p>
      <w:pPr>
        <w:pStyle w:val="Heading2"/>
        <w:widowControl/>
      </w:pPr>
      <w:r>
        <w:t>Money identities and time</w:t>
      </w:r>
    </w:p>
    <w:p>
      <w:pPr>
        <w:widowControl/>
      </w:pPr>
      <w:r>
        <w:t xml:space="preserve">Amounts are strings at the JSON boundary and integers in minor currency units. Arithmetic uses </w:t>
      </w:r>
      <w:r>
        <w:rPr>
          <w:rFonts w:ascii="Courier New" w:hAnsi="Courier New"/>
          <w:sz w:val="20"/>
        </w:rPr>
        <w:t>BigInt</w:t>
      </w:r>
      <w:r>
        <w:t xml:space="preserve"> in JavaScript and </w:t>
      </w:r>
      <w:r>
        <w:rPr>
          <w:rFonts w:ascii="Courier New" w:hAnsi="Courier New"/>
          <w:sz w:val="20"/>
        </w:rPr>
        <w:t>numeric(20,0)</w:t>
      </w:r>
      <w:r>
        <w:t xml:space="preserve"> in PostgreSQL, avoiding fractional floating point money arithmetic. A BigInt cannot be directly JSON-stringified, so public amounts and balances are strings.</w:t>
      </w:r>
    </w:p>
    <w:p>
      <w:pPr>
        <w:widowControl/>
      </w:pPr>
      <w:r>
        <w:t>The idempotency key identifies one logical client command. The transfer ID identifies its durable record. The trace ID joins observations across boundaries. Kafka event IDs deduplicate individual events, while the transfer ID is the Kafka partition key. An experiment run ID identifies a trial and is not interchangeable with any of those identifiers.</w:t>
      </w:r>
    </w:p>
    <w:p>
      <w:pPr>
        <w:widowControl/>
      </w:pPr>
      <w:r>
        <w:t xml:space="preserve">State timestamps describe business history. </w:t>
      </w:r>
      <w:r>
        <w:rPr>
          <w:rFonts w:ascii="Courier New" w:hAnsi="Courier New"/>
          <w:sz w:val="20"/>
        </w:rPr>
        <w:t>COMMIT_CONFIRMED.details.confirmedAt</w:t>
      </w:r>
      <w:r>
        <w:t xml:space="preserve"> records when the application observed a successful COMMIT response. k6's </w:t>
      </w:r>
      <w:r>
        <w:rPr>
          <w:rFonts w:ascii="Courier New" w:hAnsi="Courier New"/>
          <w:sz w:val="20"/>
        </w:rPr>
        <w:t>scenario.startTime</w:t>
      </w:r>
      <w:r>
        <w:t xml:space="preserve"> defines the measured workload window. These clocks serve different purposes; the guide never treats HTTP response time or a pre-COMMIT state timestamp as durable completion latency.</w:t>
      </w:r>
    </w:p>
    <w:p>
      <w:bookmarkStart w:id="3" w:name="chapter_3"/>
      <w:pPr>
        <w:pStyle w:val="Heading1"/>
        <w:widowControl/>
      </w:pPr>
      <w:r>
        <w:t>3 Following a transfer through REST</w:t>
      </w:r>
      <w:bookmarkEnd w:id="3"/>
    </w:p>
    <w:p>
      <w:pPr>
        <w:pStyle w:val="Heading2"/>
        <w:widowControl/>
      </w:pPr>
      <w:r>
        <w:t>Startup and acceptance</w:t>
      </w:r>
    </w:p>
    <w:p>
      <w:pPr>
        <w:widowControl/>
      </w:pPr>
      <w:r>
        <w:rPr>
          <w:rFonts w:ascii="Courier New" w:hAnsi="Courier New"/>
          <w:sz w:val="20"/>
        </w:rPr>
        <w:t>npm run start:rest</w:t>
      </w:r>
      <w:r>
        <w:t xml:space="preserve"> sets </w:t>
      </w:r>
      <w:r>
        <w:rPr>
          <w:rFonts w:ascii="Courier New" w:hAnsi="Courier New"/>
          <w:sz w:val="20"/>
        </w:rPr>
        <w:t>COORDINATION_MODE=rest</w:t>
      </w:r>
      <w:r>
        <w:t xml:space="preserve"> and </w:t>
      </w:r>
      <w:r>
        <w:rPr>
          <w:rFonts w:ascii="Courier New" w:hAnsi="Courier New"/>
          <w:sz w:val="20"/>
        </w:rPr>
        <w:t>CLIENT_MODE=async</w:t>
      </w:r>
      <w:r>
        <w:t xml:space="preserve"> before executing </w:t>
      </w:r>
      <w:r>
        <w:rPr>
          <w:rFonts w:ascii="Courier New" w:hAnsi="Courier New"/>
          <w:sz w:val="20"/>
        </w:rPr>
        <w:t>node src/​server.js</w:t>
      </w:r>
      <w:r>
        <w:t xml:space="preserve">. Unless other environment settings are supplied, this local command still uses memory persistence and an in process adapter. Compose supplies the research settings instead. The </w:t>
      </w:r>
      <w:r>
        <w:rPr>
          <w:rFonts w:ascii="Courier New" w:hAnsi="Courier New"/>
          <w:sz w:val="20"/>
        </w:rPr>
        <w:t>.env.example</w:t>
      </w:r>
      <w:r>
        <w:t xml:space="preserve"> file is a reference; the application does not import dotenv or automatically load that file.</w:t>
      </w:r>
    </w:p>
    <w:p>
      <w:pPr>
        <w:widowControl/>
      </w:pPr>
      <w:r>
        <w:t xml:space="preserve">The server reads configuration and calls </w:t>
      </w:r>
      <w:r>
        <w:rPr>
          <w:rFonts w:ascii="Courier New" w:hAnsi="Courier New"/>
          <w:sz w:val="20"/>
        </w:rPr>
        <w:t>createSystem</w:t>
      </w:r>
      <w:r>
        <w:t xml:space="preserve">. That function chooses persistence, creates the event bus, attaches a </w:t>
      </w:r>
      <w:r>
        <w:rPr>
          <w:rFonts w:ascii="Courier New" w:hAnsi="Courier New"/>
          <w:sz w:val="20"/>
        </w:rPr>
        <w:t>TerminalNotifier</w:t>
      </w:r>
      <w:r>
        <w:t xml:space="preserve">, creates metrics and callback delivery, selects the adapter boundary, constructs </w:t>
      </w:r>
      <w:r>
        <w:rPr>
          <w:rFonts w:ascii="Courier New" w:hAnsi="Courier New"/>
          <w:sz w:val="20"/>
        </w:rPr>
        <w:t>RestOrchestrator</w:t>
      </w:r>
      <w:r>
        <w:t xml:space="preserve">, and finally creates </w:t>
      </w:r>
      <w:r>
        <w:rPr>
          <w:rFonts w:ascii="Courier New" w:hAnsi="Courier New"/>
          <w:sz w:val="20"/>
        </w:rPr>
        <w:t>PaymentApplication</w:t>
      </w:r>
      <w:r>
        <w:t xml:space="preserve">. </w:t>
      </w:r>
      <w:r>
        <w:rPr>
          <w:rFonts w:ascii="Courier New" w:hAnsi="Courier New"/>
          <w:sz w:val="20"/>
        </w:rPr>
        <w:t>system.start()</w:t>
      </w:r>
      <w:r>
        <w:t xml:space="preserve"> applies migrations if required, starts the bus, starts outbox dispatch only for Kafka, performs recovery, and installs a periodic recovery scan.</w:t>
      </w:r>
    </w:p>
    <w:p>
      <w:pPr>
        <w:widowControl/>
      </w:pPr>
      <w:r>
        <w:t xml:space="preserve">For </w:t>
      </w:r>
      <w:r>
        <w:rPr>
          <w:rFonts w:ascii="Courier New" w:hAnsi="Courier New"/>
          <w:sz w:val="20"/>
        </w:rPr>
        <w:t>POST /​v1/​transfers</w:t>
      </w:r>
      <w:r>
        <w:t xml:space="preserve">, the server records </w:t>
      </w:r>
      <w:r>
        <w:rPr>
          <w:rFonts w:ascii="Courier New" w:hAnsi="Courier New"/>
          <w:sz w:val="20"/>
        </w:rPr>
        <w:t>receivedAt</w:t>
      </w:r>
      <w:r>
        <w:t xml:space="preserve"> before reading JSON. It passes the command, the </w:t>
      </w:r>
      <w:r>
        <w:rPr>
          <w:rFonts w:ascii="Courier New" w:hAnsi="Courier New"/>
          <w:sz w:val="20"/>
        </w:rPr>
        <w:t>Idempotency-Key</w:t>
      </w:r>
      <w:r>
        <w:t xml:space="preserve"> header, and that timestamp to </w:t>
      </w:r>
      <w:r>
        <w:rPr>
          <w:rFonts w:ascii="Courier New" w:hAnsi="Courier New"/>
          <w:sz w:val="20"/>
        </w:rPr>
        <w:t>PaymentApplication.submit</w:t>
      </w:r>
      <w:r>
        <w:t xml:space="preserve">. Persistence validates the command and either creates it or returns an existing matching command. Reusing a key with different normalized content raises </w:t>
      </w:r>
      <w:r>
        <w:rPr>
          <w:rFonts w:ascii="Courier New" w:hAnsi="Courier New"/>
          <w:sz w:val="20"/>
        </w:rPr>
        <w:t>IDEMPOTENCY_CONFLICT</w:t>
      </w:r>
      <w:r>
        <w:t xml:space="preserve"> with HTTP 409.</w:t>
      </w:r>
    </w:p>
    <w:p>
      <w:pPr>
        <w:widowControl/>
      </w:pPr>
      <w:r>
        <w:t xml:space="preserve">For a new asynchronous transfer, the application schedules processing, records </w:t>
      </w:r>
      <w:r>
        <w:rPr>
          <w:rFonts w:ascii="Courier New" w:hAnsi="Courier New"/>
          <w:sz w:val="20"/>
        </w:rPr>
        <w:t>INITIAL_RESPONSE</w:t>
      </w:r>
      <w:r>
        <w:t xml:space="preserve">, and returns </w:t>
      </w:r>
      <w:r>
        <w:rPr>
          <w:rFonts w:ascii="Courier New" w:hAnsi="Courier New"/>
          <w:sz w:val="20"/>
        </w:rPr>
        <w:t>202 PENDING</w:t>
      </w:r>
      <w:r>
        <w:t xml:space="preserve"> with the transfer ID and a Location header. A matching replay returns the same transfer: HTTP 202 while pending, or 200 when terminal. A successful initial HTTP response only proves acceptance, not ledger completion.</w:t>
      </w:r>
    </w:p>
    <w:p>
      <w:pPr>
        <w:pStyle w:val="Heading2"/>
        <w:widowControl/>
      </w:pPr>
      <w:r>
        <w:t>Workflow and provider call</w:t>
      </w:r>
    </w:p>
    <w:p>
      <w:pPr>
        <w:widowControl/>
      </w:pPr>
      <w:r>
        <w:rPr>
          <w:rFonts w:ascii="Courier New" w:hAnsi="Courier New"/>
          <w:sz w:val="20"/>
        </w:rPr>
        <w:t>RestOrchestrator.execute(transferId)</w:t>
      </w:r>
      <w:r>
        <w:t xml:space="preserve"> runs through </w:t>
      </w:r>
      <w:r>
        <w:rPr>
          <w:rFonts w:ascii="Courier New" w:hAnsi="Courier New"/>
          <w:sz w:val="20"/>
        </w:rPr>
        <w:t>WorkLimiter.run</w:t>
      </w:r>
      <w:r>
        <w:t>. With the configured limit of four, extra workflows wait in a FIFO queue. It reads the current durable state and advances RECEIVED to VALIDATED, then VALIDATED to PREPARED. It can resume from PREPARED instead of starting the workflow again after a restart.</w:t>
      </w:r>
    </w:p>
    <w:p>
      <w:pPr>
        <w:widowControl/>
      </w:pPr>
      <w:r>
        <w:rPr>
          <w:rFonts w:ascii="Courier New" w:hAnsi="Courier New"/>
          <w:sz w:val="20"/>
        </w:rPr>
        <w:t>callProvider</w:t>
      </w:r>
      <w:r>
        <w:t xml:space="preserve"> first invokes </w:t>
      </w:r>
      <w:r>
        <w:rPr>
          <w:rFonts w:ascii="Courier New" w:hAnsi="Courier New"/>
          <w:sz w:val="20"/>
        </w:rPr>
        <w:t>ensureProviderCommand(record)</w:t>
      </w:r>
      <w:r>
        <w:t xml:space="preserve">. A stored result is reused. Otherwise, the durable provider key is recorded before contacting the external provider boundary. </w:t>
      </w:r>
      <w:r>
        <w:rPr>
          <w:rFonts w:ascii="Courier New" w:hAnsi="Courier New"/>
          <w:sz w:val="20"/>
        </w:rPr>
        <w:t>HttpAdapterBoundary.execute</w:t>
      </w:r>
      <w:r>
        <w:t xml:space="preserve"> POSTs the record to </w:t>
      </w:r>
      <w:r>
        <w:rPr>
          <w:rFonts w:ascii="Courier New" w:hAnsi="Courier New"/>
          <w:sz w:val="20"/>
        </w:rPr>
        <w:t>/​v1/​provider-transfers</w:t>
      </w:r>
      <w:r>
        <w:t xml:space="preserve"> in the common adapter service. The service chooses Profile A or B, translates the command, calls </w:t>
      </w:r>
      <w:r>
        <w:rPr>
          <w:rFonts w:ascii="Courier New" w:hAnsi="Courier New"/>
          <w:sz w:val="20"/>
        </w:rPr>
        <w:t>ProviderSimulator.submit</w:t>
      </w:r>
      <w:r>
        <w:t>, and translates the provider response into a common result.</w:t>
      </w:r>
    </w:p>
    <w:p>
      <w:pPr>
        <w:widowControl/>
      </w:pPr>
      <w:r>
        <w:t xml:space="preserve">Profile A maps </w:t>
      </w:r>
      <w:r>
        <w:rPr>
          <w:rFonts w:ascii="Courier New" w:hAnsi="Courier New"/>
          <w:sz w:val="20"/>
        </w:rPr>
        <w:t>payerId</w:t>
      </w:r>
      <w:r>
        <w:t xml:space="preserve"> to </w:t>
      </w:r>
      <w:r>
        <w:rPr>
          <w:rFonts w:ascii="Courier New" w:hAnsi="Courier New"/>
          <w:sz w:val="20"/>
        </w:rPr>
        <w:t>sender</w:t>
      </w:r>
      <w:r>
        <w:t xml:space="preserve">, </w:t>
      </w:r>
      <w:r>
        <w:rPr>
          <w:rFonts w:ascii="Courier New" w:hAnsi="Courier New"/>
          <w:sz w:val="20"/>
        </w:rPr>
        <w:t>payeeId</w:t>
      </w:r>
      <w:r>
        <w:t xml:space="preserve"> to </w:t>
      </w:r>
      <w:r>
        <w:rPr>
          <w:rFonts w:ascii="Courier New" w:hAnsi="Courier New"/>
          <w:sz w:val="20"/>
        </w:rPr>
        <w:t>recipient</w:t>
      </w:r>
      <w:r>
        <w:t xml:space="preserve">, and </w:t>
      </w:r>
      <w:r>
        <w:rPr>
          <w:rFonts w:ascii="Courier New" w:hAnsi="Courier New"/>
          <w:sz w:val="20"/>
        </w:rPr>
        <w:t>amount</w:t>
      </w:r>
      <w:r>
        <w:t xml:space="preserve"> to </w:t>
      </w:r>
      <w:r>
        <w:rPr>
          <w:rFonts w:ascii="Courier New" w:hAnsi="Courier New"/>
          <w:sz w:val="20"/>
        </w:rPr>
        <w:t>value</w:t>
      </w:r>
      <w:r>
        <w:t xml:space="preserve">. Profile B maps them to </w:t>
      </w:r>
      <w:r>
        <w:rPr>
          <w:rFonts w:ascii="Courier New" w:hAnsi="Courier New"/>
          <w:sz w:val="20"/>
        </w:rPr>
        <w:t>debitParty</w:t>
      </w:r>
      <w:r>
        <w:t xml:space="preserve">, </w:t>
      </w:r>
      <w:r>
        <w:rPr>
          <w:rFonts w:ascii="Courier New" w:hAnsi="Courier New"/>
          <w:sz w:val="20"/>
        </w:rPr>
        <w:t>creditParty</w:t>
      </w:r>
      <w:r>
        <w:t xml:space="preserve">, and </w:t>
      </w:r>
      <w:r>
        <w:rPr>
          <w:rFonts w:ascii="Courier New" w:hAnsi="Courier New"/>
          <w:sz w:val="20"/>
        </w:rPr>
        <w:t>amount.value</w:t>
      </w:r>
      <w:r>
        <w:t>. Both pass the same durable request key. An A SUCCESS and a B COMPLETED both normalize to COMPLETED. A DECLINED and a B REJECTED normalize to FAILED.</w:t>
      </w:r>
    </w:p>
    <w:p>
      <w:pPr>
        <w:widowControl/>
      </w:pPr>
      <w:r>
        <w:t>The simulator delays a response by the configured amount, returns deterministic references, and declines references containing DECLINE. A profile plus request key identifies one synthetic provider effect. Its journal is appended and fsynced before success returns, so recreating the simulator after a container restart can reuse the response. The journal is an effect registry, not an economic wallet ledger.</w:t>
      </w:r>
    </w:p>
    <w:p>
      <w:pPr>
        <w:pStyle w:val="Heading2"/>
        <w:widowControl/>
      </w:pPr>
      <w:r>
        <w:t>Completion failure and callback</w:t>
      </w:r>
    </w:p>
    <w:p>
      <w:pPr>
        <w:widowControl/>
      </w:pPr>
      <w:r>
        <w:t xml:space="preserve">After a successful provider result, </w:t>
      </w:r>
      <w:r>
        <w:rPr>
          <w:rFonts w:ascii="Courier New" w:hAnsi="Courier New"/>
          <w:sz w:val="20"/>
        </w:rPr>
        <w:t>persistence.fulfill</w:t>
      </w:r>
      <w:r>
        <w:t xml:space="preserve"> performs local ledger settlement. With PostgreSQL it locks the transfer and account rows, checks funds, writes the debit and credit, updates balances and terminal state, and commits atomically. Insufficient local funds roll back local settlement and produce a failed transfer. A provider acceptance is not rolled back across a distributed transaction; this is one reason the model must not be described as real cross-provider settlement.</w:t>
      </w:r>
    </w:p>
    <w:p>
      <w:pPr>
        <w:widowControl/>
      </w:pPr>
      <w:r>
        <w:t xml:space="preserve">After COMMIT acknowledgement, </w:t>
      </w:r>
      <w:r>
        <w:rPr>
          <w:rFonts w:ascii="Courier New" w:hAnsi="Courier New"/>
          <w:sz w:val="20"/>
        </w:rPr>
        <w:t>confirmTerminal</w:t>
      </w:r>
      <w:r>
        <w:t xml:space="preserve"> writes the separate timing observation and notifies local waiters. </w:t>
      </w:r>
      <w:r>
        <w:rPr>
          <w:rFonts w:ascii="Courier New" w:hAnsi="Courier New"/>
          <w:sz w:val="20"/>
        </w:rPr>
        <w:t>PaymentApplication.process</w:t>
      </w:r>
      <w:r>
        <w:t xml:space="preserve"> sends the terminal public object through </w:t>
      </w:r>
      <w:r>
        <w:rPr>
          <w:rFonts w:ascii="Courier New" w:hAnsi="Courier New"/>
          <w:sz w:val="20"/>
        </w:rPr>
        <w:t>CallbackSink.deliver</w:t>
      </w:r>
      <w:r>
        <w:t xml:space="preserve">. In research mode the callback crosses the gateway to </w:t>
      </w:r>
      <w:r>
        <w:rPr>
          <w:rFonts w:ascii="Courier New" w:hAnsi="Courier New"/>
          <w:sz w:val="20"/>
        </w:rPr>
        <w:t>scripts/​callback-receiver.mjs</w:t>
      </w:r>
      <w:r>
        <w:t>, which saves a receive-side record in memory until the controller exports it.</w:t>
      </w:r>
    </w:p>
    <w:p>
      <w:pPr>
        <w:widowControl/>
      </w:pPr>
      <w:r>
        <w:t>If provider unavailability is definite, the common retry policy can eventually produce a failure. If a network response is lost, the code uses ADAPTER_OUTCOME_UNKNOWN: a timeout cannot prove that the provider did not act. Such work remains recoverable rather than being falsely marked failed. The periodic recovery scan revisits pending work and terminal records with no successful callback. Thus retry attempt counts are a burst policy, not necessarily a lifetime limit across recovery cycles.</w:t>
      </w:r>
    </w:p>
    <w:p>
      <w:bookmarkStart w:id="4" w:name="chapter_4"/>
      <w:pPr>
        <w:pStyle w:val="Heading1"/>
        <w:widowControl/>
      </w:pPr>
      <w:r>
        <w:t>4 Following a transfer through Kafka</w:t>
      </w:r>
      <w:bookmarkEnd w:id="4"/>
    </w:p>
    <w:p>
      <w:pPr>
        <w:widowControl/>
      </w:pPr>
      <w:r>
        <w:t xml:space="preserve">The public acceptance path remains HTTP and asynchronous. What changes is ownership of the next workflow step. </w:t>
      </w:r>
      <w:r>
        <w:rPr>
          <w:rFonts w:ascii="Courier New" w:hAnsi="Courier New"/>
          <w:sz w:val="20"/>
        </w:rPr>
        <w:t>KafkaChoreography</w:t>
      </w:r>
      <w:r>
        <w:t xml:space="preserve"> subscribes handlers during construction and exposes </w:t>
      </w:r>
      <w:r>
        <w:rPr>
          <w:rFonts w:ascii="Courier New" w:hAnsi="Courier New"/>
          <w:sz w:val="20"/>
        </w:rPr>
        <w:t>initialOutboxTopic = 'transfer.received'</w:t>
      </w:r>
      <w:r>
        <w:t xml:space="preserve">. PostgreSQL's </w:t>
      </w:r>
      <w:r>
        <w:rPr>
          <w:rFonts w:ascii="Courier New" w:hAnsi="Courier New"/>
          <w:sz w:val="20"/>
        </w:rPr>
        <w:t>createOrGet</w:t>
      </w:r>
      <w:r>
        <w:t xml:space="preserve"> inserts the transfer, API_RECEIVED trace, and initial outbox event in one transaction.</w:t>
      </w:r>
    </w:p>
    <w:p>
      <w:pPr>
        <w:pStyle w:val="CodeSample"/>
        <w:keepNext/>
        <w:widowControl/>
      </w:pPr>
      <w:r>
        <w:t>transfer.received</w:t>
      </w:r>
    </w:p>
    <w:p>
      <w:pPr>
        <w:pStyle w:val="CodeSample"/>
        <w:keepNext/>
        <w:widowControl/>
      </w:pPr>
      <w:r>
        <w:t xml:space="preserve">  -&gt; transition to VALIDATED + outbox transfer.validated</w:t>
      </w:r>
    </w:p>
    <w:p>
      <w:pPr>
        <w:pStyle w:val="CodeSample"/>
        <w:keepNext/>
        <w:widowControl/>
      </w:pPr>
      <w:r>
        <w:t xml:space="preserve">  -&gt; transition to PREPARED + outbox transfer.prepared</w:t>
      </w:r>
    </w:p>
    <w:p>
      <w:pPr>
        <w:pStyle w:val="CodeSample"/>
        <w:keepNext/>
        <w:widowControl/>
      </w:pPr>
      <w:r>
        <w:t xml:space="preserve">  -&gt; callProvider + outbox provider.completed OR provider.failed</w:t>
      </w:r>
    </w:p>
    <w:p>
      <w:pPr>
        <w:pStyle w:val="CodeSample"/>
        <w:keepNext/>
        <w:widowControl/>
      </w:pPr>
      <w:r>
        <w:t xml:space="preserve">  -&gt; fulfil ledger OR fail transfer</w:t>
      </w:r>
    </w:p>
    <w:p>
      <w:pPr>
        <w:pStyle w:val="CodeSample"/>
        <w:keepNext/>
        <w:widowControl/>
      </w:pPr>
      <w:r>
        <w:t xml:space="preserve">  -&gt; outbox transfer.fulfilled OR transfer.failed</w:t>
      </w:r>
    </w:p>
    <w:p>
      <w:pPr>
        <w:pStyle w:val="CodeSample"/>
        <w:keepNext w:val="0"/>
        <w:widowControl/>
      </w:pPr>
      <w:r>
        <w:t xml:space="preserve">  -&gt; terminal notification and callback processing</w:t>
      </w:r>
    </w:p>
    <w:p>
      <w:pPr>
        <w:widowControl/>
        <w:spacing w:after="60" w:line="120" w:lineRule="auto"/>
      </w:pPr>
    </w:p>
    <w:p>
      <w:pPr>
        <w:widowControl/>
      </w:pPr>
      <w:r>
        <w:rPr>
          <w:rFonts w:ascii="Courier New" w:hAnsi="Courier New"/>
          <w:sz w:val="20"/>
        </w:rPr>
        <w:t>OutboxDispatcher</w:t>
      </w:r>
      <w:r>
        <w:t xml:space="preserve"> checks for unpublished events, sends them through </w:t>
      </w:r>
      <w:r>
        <w:rPr>
          <w:rFonts w:ascii="Courier New" w:hAnsi="Courier New"/>
          <w:sz w:val="20"/>
        </w:rPr>
        <w:t>KafkaEventBus.publish</w:t>
      </w:r>
      <w:r>
        <w:t>, and marks them published after the broker acknowledges the send. If publication succeeded but the process crashed before marking the row, it may send the same event again. The incoming event ID and database inbox make that repetition safe for the transactional handler effects; the system does not claim globally exactly-once transport.</w:t>
      </w:r>
    </w:p>
    <w:p>
      <w:pPr>
        <w:widowControl/>
      </w:pPr>
      <w:r>
        <w:rPr>
          <w:rFonts w:ascii="Courier New" w:hAnsi="Courier New"/>
          <w:sz w:val="20"/>
        </w:rPr>
        <w:t>KafkaEventBus.start</w:t>
      </w:r>
      <w:r>
        <w:t xml:space="preserve"> creates namespaced topics with four partitions and replication factor one, connects a producer and a consumer group, and registers </w:t>
      </w:r>
      <w:r>
        <w:rPr>
          <w:rFonts w:ascii="Courier New" w:hAnsi="Courier New"/>
          <w:sz w:val="20"/>
        </w:rPr>
        <w:t>eachMessage</w:t>
      </w:r>
      <w:r>
        <w:t xml:space="preserve">. It converts a physical topic such as </w:t>
      </w:r>
      <w:r>
        <w:rPr>
          <w:rFonts w:ascii="Courier New" w:hAnsi="Courier New"/>
          <w:sz w:val="20"/>
        </w:rPr>
        <w:t>&lt;namespace&gt;.transfer.prepared</w:t>
      </w:r>
      <w:r>
        <w:t xml:space="preserve"> back to the logical name. It checks the durable inbox before dispatch and keeps consumer heartbeats active during long processing. Handlers receive both the event payload and an inbox descriptor containing the event ID, topic, and payload.</w:t>
      </w:r>
    </w:p>
    <w:p>
      <w:pPr>
        <w:widowControl/>
      </w:pPr>
      <w:r>
        <w:t xml:space="preserve">For a state transition, the database transaction inserts the inbox ID, changes the transfer, and inserts the outgoing event. If any step fails before COMMIT, all three roll back; redelivery can try again. The provider call itself stays outside the database transaction. A durable provider command and idempotent provider journal reconcile that external effect. </w:t>
      </w:r>
      <w:r>
        <w:rPr>
          <w:rFonts w:ascii="Courier New" w:hAnsi="Courier New"/>
          <w:sz w:val="20"/>
        </w:rPr>
        <w:t>completeProviderEvent</w:t>
      </w:r>
      <w:r>
        <w:t xml:space="preserve"> then commits the prepared-event inbox acknowledgement and result event together.</w:t>
      </w:r>
    </w:p>
    <w:p>
      <w:pPr>
        <w:widowControl/>
      </w:pPr>
      <w:r>
        <w:t xml:space="preserve">The terminal handler fulfils or fails the transfer and writes its outgoing terminal event. The local </w:t>
      </w:r>
      <w:r>
        <w:rPr>
          <w:rFonts w:ascii="Courier New" w:hAnsi="Courier New"/>
          <w:sz w:val="20"/>
        </w:rPr>
        <w:t>TerminalNotifier.wait</w:t>
      </w:r>
      <w:r>
        <w:t xml:space="preserve"> registers a listener before reading current state, avoiding a missed-completion race. Expiry returns the current observation; it is not evidence that the provider effect failed. In memory mode the bus invokes handlers directly and no PostgreSQL outbox is used.</w:t>
      </w:r>
    </w:p>
    <w:p>
      <w:pPr>
        <w:widowControl/>
      </w:pPr>
      <w:r>
        <w:t>All these Kafka handlers live in the same application process. They are not independently deployed services. The broker adds I/O and resource cost, while event delivery and outbox/inbox writes add measured work. Equal application CPU limits and provider concurrency do not make the two implementations identical apart from transport.</w:t>
      </w:r>
    </w:p>
    <w:p>
      <w:bookmarkStart w:id="5" w:name="chapter_5"/>
      <w:pPr>
        <w:pStyle w:val="Heading1"/>
        <w:widowControl/>
      </w:pPr>
      <w:r>
        <w:t>5 Durable data and correctness</w:t>
      </w:r>
      <w:bookmarkEnd w:id="5"/>
    </w:p>
    <w:p>
      <w:pPr>
        <w:pStyle w:val="Heading2"/>
        <w:widowControl/>
      </w:pPr>
      <w:r>
        <w:t>How the database tables connect</w:t>
      </w:r>
    </w:p>
    <w:p>
      <w:pPr>
        <w:widowControl/>
      </w:pPr>
      <w:r>
        <w:rPr>
          <w:rFonts w:ascii="Courier New" w:hAnsi="Courier New"/>
          <w:sz w:val="20"/>
        </w:rPr>
        <w:t>transfers</w:t>
      </w:r>
      <w:r>
        <w:t xml:space="preserve"> is the central record. A completed transfer has one </w:t>
      </w:r>
      <w:r>
        <w:rPr>
          <w:rFonts w:ascii="Courier New" w:hAnsi="Courier New"/>
          <w:sz w:val="20"/>
        </w:rPr>
        <w:t>ledger_transactions</w:t>
      </w:r>
      <w:r>
        <w:t xml:space="preserve"> row and two </w:t>
      </w:r>
      <w:r>
        <w:rPr>
          <w:rFonts w:ascii="Courier New" w:hAnsi="Courier New"/>
          <w:sz w:val="20"/>
        </w:rPr>
        <w:t>ledger_postings</w:t>
      </w:r>
      <w:r>
        <w:t xml:space="preserve"> rows, one debit and one credit. Postings reference accounts by account ID and currency. </w:t>
      </w:r>
      <w:r>
        <w:rPr>
          <w:rFonts w:ascii="Courier New" w:hAnsi="Courier New"/>
          <w:sz w:val="20"/>
        </w:rPr>
        <w:t>provider_commands</w:t>
      </w:r>
      <w:r>
        <w:t xml:space="preserve"> stores the durable request key and optional reusable result; </w:t>
      </w:r>
      <w:r>
        <w:rPr>
          <w:rFonts w:ascii="Courier New" w:hAnsi="Courier New"/>
          <w:sz w:val="20"/>
        </w:rPr>
        <w:t>provider_attempts</w:t>
      </w:r>
      <w:r>
        <w:t xml:space="preserve"> records each actual attempt and its mapped request and response.</w:t>
      </w:r>
    </w:p>
    <w:p>
      <w:pPr>
        <w:widowControl/>
      </w:pPr>
      <w:r>
        <w:rPr>
          <w:rFonts w:ascii="Courier New" w:hAnsi="Courier New"/>
          <w:sz w:val="20"/>
        </w:rPr>
        <w:t>outbox_events</w:t>
      </w:r>
      <w:r>
        <w:t xml:space="preserve"> stores messages that must eventually reach the broker. </w:t>
      </w:r>
      <w:r>
        <w:rPr>
          <w:rFonts w:ascii="Courier New" w:hAnsi="Courier New"/>
          <w:sz w:val="20"/>
        </w:rPr>
        <w:t>inbox_events</w:t>
      </w:r>
      <w:r>
        <w:t xml:space="preserve"> stores consumed event IDs. </w:t>
      </w:r>
      <w:r>
        <w:rPr>
          <w:rFonts w:ascii="Courier New" w:hAnsi="Courier New"/>
          <w:sz w:val="20"/>
        </w:rPr>
        <w:t>callback_deliveries</w:t>
      </w:r>
      <w:r>
        <w:t xml:space="preserve"> records outgoing delivery attempts, while </w:t>
      </w:r>
      <w:r>
        <w:rPr>
          <w:rFonts w:ascii="Courier New" w:hAnsi="Courier New"/>
          <w:sz w:val="20"/>
        </w:rPr>
        <w:t>trace_events</w:t>
      </w:r>
      <w:r>
        <w:t xml:space="preserve"> stores boundary observations. </w:t>
      </w:r>
      <w:r>
        <w:rPr>
          <w:rFonts w:ascii="Courier New" w:hAnsi="Courier New"/>
          <w:sz w:val="20"/>
        </w:rPr>
        <w:t>dead_letter_events</w:t>
      </w:r>
      <w:r>
        <w:t xml:space="preserve"> stores diagnostic failure categories; it is a SQL table, not a Kafka dead-letter topic. </w:t>
      </w:r>
      <w:r>
        <w:rPr>
          <w:rFonts w:ascii="Courier New" w:hAnsi="Courier New"/>
          <w:sz w:val="20"/>
        </w:rPr>
        <w:t>experiment_runs</w:t>
      </w:r>
      <w:r>
        <w:t xml:space="preserve"> and </w:t>
      </w:r>
      <w:r>
        <w:rPr>
          <w:rFonts w:ascii="Courier New" w:hAnsi="Courier New"/>
          <w:sz w:val="20"/>
        </w:rPr>
        <w:t>reconciliation_results</w:t>
      </w:r>
      <w:r>
        <w:t xml:space="preserve"> hold run metadata and audits. </w:t>
      </w:r>
      <w:r>
        <w:rPr>
          <w:rFonts w:ascii="Courier New" w:hAnsi="Courier New"/>
          <w:sz w:val="20"/>
        </w:rPr>
        <w:t>schema_migrations</w:t>
      </w:r>
      <w:r>
        <w:t xml:space="preserve"> records applied SQL filenames.</w:t>
      </w:r>
    </w:p>
    <w:p>
      <w:pPr>
        <w:widowControl/>
      </w:pPr>
      <w:r>
        <w:rPr>
          <w:rFonts w:ascii="Courier New" w:hAnsi="Courier New"/>
          <w:sz w:val="20"/>
        </w:rPr>
        <w:t>migrate(pool)</w:t>
      </w:r>
      <w:r>
        <w:t xml:space="preserve"> sorts the SQL files and applies each unapplied file inside a transaction. </w:t>
      </w:r>
      <w:r>
        <w:rPr>
          <w:rFonts w:ascii="Courier New" w:hAnsi="Courier New"/>
          <w:sz w:val="20"/>
        </w:rPr>
        <w:t>PostgresPersistence.start</w:t>
      </w:r>
      <w:r>
        <w:t xml:space="preserve"> calls it at startup. Parameterized queries pass values separately from SQL text. Transactions use a single checked-out client, not unrelated calls to </w:t>
      </w:r>
      <w:r>
        <w:rPr>
          <w:rFonts w:ascii="Courier New" w:hAnsi="Courier New"/>
          <w:sz w:val="20"/>
        </w:rPr>
        <w:t>pool.query</w:t>
      </w:r>
      <w:r>
        <w:t>; this is required for all statements to participate in the same database transaction. See the node-postgres transaction reference in Chapter 15.</w:t>
      </w:r>
    </w:p>
    <w:p>
      <w:pPr>
        <w:pStyle w:val="Heading2"/>
        <w:widowControl/>
      </w:pPr>
      <w:r>
        <w:t>Why accounting uses locks and constraints</w:t>
      </w:r>
    </w:p>
    <w:p>
      <w:pPr>
        <w:widowControl/>
      </w:pPr>
      <w:r>
        <w:t>The transfer row lock serializes decisions about that transfer. Account rows are locked in account ID order, reducing inconsistent lock ordering across competing transfers. Unique idempotency keys, unique transfer-ledger links, and unique debit/credit entries provide database-level backstops. The state model prevents a terminal state from being reversed. The ledger transaction is all-or-nothing locally.</w:t>
      </w:r>
    </w:p>
    <w:p>
      <w:pPr>
        <w:widowControl/>
      </w:pPr>
      <w:r>
        <w:rPr>
          <w:rFonts w:ascii="Courier New" w:hAnsi="Courier New"/>
          <w:sz w:val="20"/>
        </w:rPr>
        <w:t>PaymentApplication.invariants</w:t>
      </w:r>
      <w:r>
        <w:t xml:space="preserve"> independently reads transfers and actual ledger postings. It checks terminal history, one ledger transaction for each completion, no posting for failed transfers, balanced amounts, payer/payee/currency agreement, value conservation, account balances reconstructed from postings, and unique idempotency keys. A successful audit returns reconciled transfer IDs used later to count correct goodput.</w:t>
      </w:r>
    </w:p>
    <w:p>
      <w:pPr>
        <w:widowControl/>
      </w:pPr>
      <w:r>
        <w:t>Memory persistence is a test double, not a durability substitute. Its ledger keys balances only by account ID and its account listing labels UGX; PostgreSQL keys accounts by account and currency. Fast tests therefore do not prove full multi-currency equivalence. Similarly, the memory event bus has no broker offsets, serialization boundary, or crash durability.</w:t>
      </w:r>
    </w:p>
    <w:p>
      <w:pPr>
        <w:pStyle w:val="Heading2"/>
        <w:widowControl/>
      </w:pPr>
      <w:r>
        <w:t>The unavoidable timing gap</w:t>
      </w:r>
    </w:p>
    <w:p>
      <w:pPr>
        <w:widowControl/>
      </w:pPr>
      <w:r>
        <w:t xml:space="preserve">The terminal state and ledger commit together, but a second write stores COMMIT_CONFIRMED after the application sees COMMIT succeed. A crash between those operations can leave a correct durable transfer with missing original timing evidence. A recovered observation must not invent the old completion timestamp. </w:t>
      </w:r>
      <w:r>
        <w:rPr>
          <w:rFonts w:ascii="Courier New" w:hAnsi="Courier New"/>
          <w:sz w:val="20"/>
        </w:rPr>
        <w:t>deriveOutcomes</w:t>
      </w:r>
      <w:r>
        <w:t xml:space="preserve"> excludes recovered commit observations from original latency calculations and reports missing timing evidence through qualification.</w:t>
      </w:r>
    </w:p>
    <w:p>
      <w:pPr>
        <w:widowControl/>
      </w:pPr>
      <w:r>
        <w:t xml:space="preserve">This distinction explains why a run can contain correct money movement yet have invalid measurement evidence. It also explains why </w:t>
      </w:r>
      <w:r>
        <w:rPr>
          <w:rFonts w:ascii="Courier New" w:hAnsi="Courier New"/>
          <w:sz w:val="20"/>
        </w:rPr>
        <w:t>completedAt</w:t>
      </w:r>
      <w:r>
        <w:t>, HTTP response duration, and COMMIT_CONFIRMED are not interchangeable timestamps.</w:t>
      </w:r>
    </w:p>
    <w:p>
      <w:bookmarkStart w:id="6" w:name="chapter_6"/>
      <w:pPr>
        <w:pStyle w:val="Heading1"/>
        <w:widowControl/>
      </w:pPr>
      <w:r>
        <w:t>6 Load generation experiment timing and pilot selection</w:t>
      </w:r>
      <w:bookmarkEnd w:id="6"/>
    </w:p>
    <w:p>
      <w:pPr>
        <w:pStyle w:val="Heading2"/>
        <w:widowControl/>
      </w:pPr>
      <w:r>
        <w:t>What k6 does</w:t>
      </w:r>
    </w:p>
    <w:p>
      <w:pPr>
        <w:widowControl/>
      </w:pPr>
      <w:r>
        <w:t xml:space="preserve">k6 is a load-testing runtime that executes JavaScript workloads; it is not a Node library loaded by the server. Here it runs from the </w:t>
      </w:r>
      <w:r>
        <w:rPr>
          <w:rFonts w:ascii="Courier New" w:hAnsi="Courier New"/>
          <w:sz w:val="20"/>
        </w:rPr>
        <w:t>grafana/​k6:1.8.0</w:t>
      </w:r>
      <w:r>
        <w:t xml:space="preserve"> Docker image and imports modules such as </w:t>
      </w:r>
      <w:r>
        <w:rPr>
          <w:rFonts w:ascii="Courier New" w:hAnsi="Courier New"/>
          <w:sz w:val="20"/>
        </w:rPr>
        <w:t>k6/​http</w:t>
      </w:r>
      <w:r>
        <w:t xml:space="preserve"> and </w:t>
      </w:r>
      <w:r>
        <w:rPr>
          <w:rFonts w:ascii="Courier New" w:hAnsi="Courier New"/>
          <w:sz w:val="20"/>
        </w:rPr>
        <w:t>k6/​metrics</w:t>
      </w:r>
      <w:r>
        <w:t xml:space="preserve">. Running </w:t>
      </w:r>
      <w:r>
        <w:rPr>
          <w:rFonts w:ascii="Courier New" w:hAnsi="Courier New"/>
          <w:sz w:val="20"/>
        </w:rPr>
        <w:t>node infra/​k6/​load.js</w:t>
      </w:r>
      <w:r>
        <w:t xml:space="preserve"> is therefore not the correct command.</w:t>
      </w:r>
    </w:p>
    <w:p>
      <w:pPr>
        <w:widowControl/>
      </w:pPr>
      <w:r>
        <w:rPr>
          <w:rFonts w:ascii="Courier New" w:hAnsi="Courier New"/>
          <w:sz w:val="20"/>
        </w:rPr>
        <w:t>load.js</w:t>
      </w:r>
      <w:r>
        <w:t xml:space="preserve"> exports </w:t>
      </w:r>
      <w:r>
        <w:rPr>
          <w:rFonts w:ascii="Courier New" w:hAnsi="Courier New"/>
          <w:sz w:val="20"/>
        </w:rPr>
        <w:t>options</w:t>
      </w:r>
      <w:r>
        <w:t xml:space="preserve">, </w:t>
      </w:r>
      <w:r>
        <w:rPr>
          <w:rFonts w:ascii="Courier New" w:hAnsi="Courier New"/>
          <w:sz w:val="20"/>
        </w:rPr>
        <w:t>setup</w:t>
      </w:r>
      <w:r>
        <w:t>, and a default iteration function. The constant-arrival-rate executor starts iterations at a specified offered rate independently of earlier response completion. Virtual users supply the execution capacity needed to maintain arrivals. If there are insufficient VUs, dropped iterations indicate that the intended load was not delivered. This open-loop distinction follows the k6 model described in the official references; it avoids silently reducing offered traffic merely because requests slow down.</w:t>
      </w:r>
    </w:p>
    <w:p>
      <w:pPr>
        <w:widowControl/>
      </w:pPr>
      <w:r>
        <w:rPr>
          <w:rFonts w:ascii="Courier New" w:hAnsi="Courier New"/>
          <w:sz w:val="20"/>
        </w:rPr>
        <w:t>setup</w:t>
      </w:r>
      <w:r>
        <w:t xml:space="preserve"> creates one fixed status-retrieval transfer before measurement. The default function uses the global scenario iteration index: every fifth operation is a GET of that setup transfer, giving 20% retrievals. The remaining 80% are create attempts. Four designated slots per 100 operations replay the previous creation key: 4 of 80 creates, or 5% of create attempts. Across complete cycles, provider profiles are balanced. At short durations the realized shares can differ, which is why composition checks have sample-size and tolerance rules.</w:t>
      </w:r>
    </w:p>
    <w:p>
      <w:pPr>
        <w:widowControl/>
      </w:pPr>
      <w:r>
        <w:t>The workload sends one public operation per scheduled iteration. Four operations per second is not four unique money transfers per second: some operations are retrievals and some creates are replays. At 4 operations/s for 600 seconds, the target is 2,400 measured operations; an ideal complete-cycle composition is 480 retrievals, 1,920 create attempts, 96 replays, and 1,824 unique creates. These are planned workload counts, not observed pilot results.</w:t>
      </w:r>
    </w:p>
    <w:p>
      <w:pPr>
        <w:widowControl/>
      </w:pPr>
      <w:r>
        <w:rPr>
          <w:rFonts w:ascii="Courier New" w:hAnsi="Courier New"/>
          <w:sz w:val="20"/>
        </w:rPr>
        <w:t>recordAttempt</w:t>
      </w:r>
      <w:r>
        <w:t xml:space="preserve"> writes a custom metric point with attempt ID, operation, client send time, key, transfer ID, and HTTP status. The measurement marker uses </w:t>
      </w:r>
      <w:r>
        <w:rPr>
          <w:rFonts w:ascii="Courier New" w:hAnsi="Courier New"/>
          <w:sz w:val="20"/>
        </w:rPr>
        <w:t>exec.scenario.startTime</w:t>
      </w:r>
      <w:r>
        <w:t>, not the time the first response finishes. The controller later extracts those points to reconcile attempted operations with accepted transfers.</w:t>
      </w:r>
    </w:p>
    <w:p>
      <w:pPr>
        <w:pStyle w:val="Heading2"/>
        <w:widowControl/>
      </w:pPr>
      <w:r>
        <w:t>Why a full run takes more than fifteen minutes</w:t>
      </w:r>
    </w:p>
    <w:p>
      <w:pPr>
        <w:widowControl/>
      </w:pPr>
      <w:r>
        <w:t>The fixed warm-up is five minutes and the measured arrival window is ten minutes. Those are experimental choices in the protocol, not a k6 requirement and not the length of a unit test. Warm-up exercises connections, runtime execution, and infrastructure before measurement. The controller then drains and resets trial state so warm-up transfers do not enter measured evidence; it does not restart every process at that reset.</w:t>
      </w:r>
    </w:p>
    <w:p>
      <w:pPr>
        <w:widowControl/>
      </w:pPr>
      <w:r>
        <w:t>The ten-minute measured window provides sustained-load observations in 30-second windows. Fault injection begins at second 240, leaving baseline windows before the fault and post-clearance windows under continued load. Recovery needs three consecutive complete qualifying windows, so a tiny engineering run can check injection plumbing without estimating full recovery.</w:t>
      </w:r>
    </w:p>
    <w:p>
      <w:pPr>
        <w:widowControl/>
      </w:pPr>
      <w:r>
        <w:t xml:space="preserve">The code calls </w:t>
      </w:r>
      <w:r>
        <w:rPr>
          <w:rFonts w:ascii="Courier New" w:hAnsi="Courier New"/>
          <w:sz w:val="20"/>
        </w:rPr>
        <w:t>drain(apiBase)</w:t>
      </w:r>
      <w:r>
        <w:t xml:space="preserve"> twice: once after warm-up, and once after measurement. Each call can use up to </w:t>
      </w:r>
      <w:r>
        <w:rPr>
          <w:rFonts w:ascii="Courier New" w:hAnsi="Courier New"/>
          <w:sz w:val="20"/>
        </w:rPr>
        <w:t>DRAIN_SECONDS</w:t>
      </w:r>
      <w:r>
        <w:t xml:space="preserve"> (600 by default) and usually returns earlier when pending transfers, outbox backlog, and application background tasks reach zero. Therefore the configured component budget is 5 + 10 minutes of traffic plus up to 10 + 10 minutes of drains, or up to 35 minutes before other overhead. Startup, resets, k6 completion handling, evidence capture, and cleanup add time; this is not a hard wall-clock guarantee. The outer pilot also has a 45-minute child-process deadline.</w:t>
      </w:r>
    </w:p>
    <w:p>
      <w:pPr>
        <w:widowControl/>
      </w:pPr>
      <w:r>
        <w:t>Earlier timing summaries that described only the post-measurement drain understated the possible elapsed time. A pair has 30 minutes of fixed traffic, potentially 40 minutes of drains, and overhead. For 96 confirmatory runs, fixed traffic alone totals 24 hours; the two drain allowances could add up to 32 hours, with overhead additional. Actual drain durations are observed, not assumed to equal their maximum.</w:t>
      </w:r>
    </w:p>
    <w:p>
      <w:pPr>
        <w:widowControl/>
      </w:pPr>
      <w:r>
        <w:t>The 15-minute task heartbeat merely checks progress. It does not generate traffic, start a new batch, or impose a trial boundary.</w:t>
      </w:r>
    </w:p>
    <w:p>
      <w:pPr>
        <w:pStyle w:val="Heading2"/>
        <w:widowControl/>
      </w:pPr>
      <w:r>
        <w:t>Controller lifecycle</w:t>
      </w:r>
    </w:p>
    <w:p>
      <w:pPr>
        <w:widowControl/>
      </w:pPr>
      <w:r>
        <w:rPr>
          <w:rFonts w:ascii="Courier New" w:hAnsi="Courier New"/>
          <w:sz w:val="20"/>
        </w:rPr>
        <w:t>scripts/​run-experiment.mjs</w:t>
      </w:r>
      <w:r>
        <w:t xml:space="preserve"> reads either the candidate matrix or a pilot batch, validates the scope, and filters requested runs. Without </w:t>
      </w:r>
      <w:r>
        <w:rPr>
          <w:rFonts w:ascii="Courier New" w:hAnsi="Courier New"/>
          <w:sz w:val="20"/>
        </w:rPr>
        <w:t>--execute</w:t>
      </w:r>
      <w:r>
        <w:t xml:space="preserve"> it prints a dry-run plan and exits. With execution enabled it processes one run at a time.</w:t>
      </w:r>
    </w:p>
    <w:p>
      <w:pPr>
        <w:widowControl/>
      </w:pPr>
      <w:r>
        <w:t>For each run it refuses to overwrite existing evidence, tears down its dedicated Compose project, starts PostgreSQL and Toxiproxy, waits for proxy initialization, clears old latency, and resets the experiment database before starting recovery workers. It starts the selected application, gateway, adapter, callback receiver, and observability services; checks health/configuration; applies the standard network profile; records provenance; and begins warm-up.</w:t>
      </w:r>
    </w:p>
    <w:p>
      <w:pPr>
        <w:widowControl/>
      </w:pPr>
      <w:r>
        <w:t>After warm-up drain/reset, it registers a database run, starts Docker resource sampling, and launches measured k6 traffic. It waits for the real k6 clock marker, schedules the selected fault relative to that marker, and allows k6 threshold-failure exit code 99 to remain an outcome rather than losing the evidence. After measurement and fault clearance it stops the resource sampler, drains, captures evidence, derives outcomes, qualifies the run, appends the run index, clears faults, and tears down the stack. Failure paths preserve logs and controller errors before cleanup.</w:t>
      </w:r>
    </w:p>
    <w:p>
      <w:pPr>
        <w:pStyle w:val="Heading2"/>
        <w:widowControl/>
      </w:pPr>
      <w:r>
        <w:t>Adaptive pilot and provisional confirmation</w:t>
      </w:r>
    </w:p>
    <w:p>
      <w:pPr>
        <w:widowControl/>
      </w:pPr>
      <w:r>
        <w:t>The pilot starts at 4 operations/s and screens both architectures at each selected rate. It doubles while unbounded, then bisects the stable-to-unstable interval. It seeks a boundary width at most 10% of the stable lower rate and requires three fresh stable confirmations. A failed confirmation changes the bound; it does not relax the rule. The lower confirmed architecture capacity becomes the shared rate.</w:t>
      </w:r>
    </w:p>
    <w:p>
      <w:pPr>
        <w:widowControl/>
      </w:pPr>
      <w:r>
        <w:t>The pilot then schedules three matched pairs for each of two full faults at 90% of the shared rate, twelve fault trials if this phase completes. There is no fixed final pilot count. Limits of 72 runs, 24 hours before launching another trial, 256 operations/s, and 15 GiB free disk are resource safeguards. Invalid evidence, a safety issue, changed frozen inputs, or failure to establish a stable baseline stops the controller for review. It does not retry repeatedly until a favorable run appears.</w:t>
      </w:r>
    </w:p>
    <w:p>
      <w:pPr>
        <w:widowControl/>
      </w:pPr>
      <w:r>
        <w:t>The separate confirmatory candidate has 64 LOAD and 32 FAULT runs: twelve cells with eight independent repetitions. Eight repetitions and the total of 96 remain provisional until precision review. Pilot runs never substitute for them. The current generator, validator, controller, and tests enforce 96, so any future revision must update those together before confirmation. External preregistration is not created by computing a local source hash.</w:t>
      </w:r>
    </w:p>
    <w:p>
      <w:bookmarkStart w:id="7" w:name="chapter_7"/>
      <w:pPr>
        <w:pStyle w:val="Heading1"/>
        <w:widowControl/>
      </w:pPr>
      <w:r>
        <w:t>7 Monitoring saved evidence and analysis</w:t>
      </w:r>
      <w:bookmarkEnd w:id="7"/>
    </w:p>
    <w:p>
      <w:pPr>
        <w:pStyle w:val="Heading2"/>
        <w:widowControl/>
      </w:pPr>
      <w:r>
        <w:t>Live visualization path</w:t>
      </w:r>
    </w:p>
    <w:p>
      <w:pPr>
        <w:widowControl/>
      </w:pPr>
      <w:r>
        <w:rPr>
          <w:rFonts w:ascii="Courier New" w:hAnsi="Courier New"/>
          <w:sz w:val="20"/>
        </w:rPr>
        <w:t>Metrics.increment</w:t>
      </w:r>
      <w:r>
        <w:t xml:space="preserve"> records counters and </w:t>
      </w:r>
      <w:r>
        <w:rPr>
          <w:rFonts w:ascii="Courier New" w:hAnsi="Courier New"/>
          <w:sz w:val="20"/>
        </w:rPr>
        <w:t>Metrics.observe</w:t>
      </w:r>
      <w:r>
        <w:t xml:space="preserve"> records observation arrays. </w:t>
      </w:r>
      <w:r>
        <w:rPr>
          <w:rFonts w:ascii="Courier New" w:hAnsi="Courier New"/>
          <w:sz w:val="20"/>
        </w:rPr>
        <w:t>system.telemetry</w:t>
      </w:r>
      <w:r>
        <w:t xml:space="preserve"> merges database-derived counts with process memory and CPU data. </w:t>
      </w:r>
      <w:r>
        <w:rPr>
          <w:rFonts w:ascii="Courier New" w:hAnsi="Courier New"/>
          <w:sz w:val="20"/>
        </w:rPr>
        <w:t>GET /​metrics</w:t>
      </w:r>
      <w:r>
        <w:t xml:space="preserve"> passes that combined telemetry to </w:t>
      </w:r>
      <w:r>
        <w:rPr>
          <w:rFonts w:ascii="Courier New" w:hAnsi="Courier New"/>
          <w:sz w:val="20"/>
        </w:rPr>
        <w:t>Metrics.toPrometheus</w:t>
      </w:r>
      <w:r>
        <w:t xml:space="preserve">, producing Prometheus text. </w:t>
      </w:r>
      <w:r>
        <w:rPr>
          <w:rFonts w:ascii="Courier New" w:hAnsi="Courier New"/>
          <w:sz w:val="20"/>
        </w:rPr>
        <w:t>infra/​prometheus/​prometheus.yml</w:t>
      </w:r>
      <w:r>
        <w:t xml:space="preserve"> scrapes each application's port 8080 every five seconds. Grafana's datasource provisioning points to Prometheus, and dashboard provisioning loads </w:t>
      </w:r>
      <w:r>
        <w:rPr>
          <w:rFonts w:ascii="Courier New" w:hAnsi="Courier New"/>
          <w:sz w:val="20"/>
        </w:rPr>
        <w:t>research-overview.json</w:t>
      </w:r>
      <w:r>
        <w:t xml:space="preserve"> from disk.</w:t>
      </w:r>
    </w:p>
    <w:p>
      <w:pPr>
        <w:widowControl/>
      </w:pPr>
      <w:r>
        <w:t>There is no custom web dashboard application, React UI, or plotting script in this repository. Grafana renders the panels from the JSON definition. When only one architecture is active, the other scrape target can be down by design.</w:t>
      </w:r>
    </w:p>
    <w:p>
      <w:pPr>
        <w:widowControl/>
      </w:pPr>
      <w:r>
        <w:t xml:space="preserve">Two current panels are stale: “Correct goodput / second” requests </w:t>
      </w:r>
      <w:r>
        <w:rPr>
          <w:rFonts w:ascii="Courier New" w:hAnsi="Courier New"/>
          <w:sz w:val="20"/>
        </w:rPr>
        <w:t>correct_transfers_total</w:t>
      </w:r>
      <w:r>
        <w:t xml:space="preserve">, and “Mean durable-completion latency” requests the sum/count of </w:t>
      </w:r>
      <w:r>
        <w:rPr>
          <w:rFonts w:ascii="Courier New" w:hAnsi="Courier New"/>
          <w:sz w:val="20"/>
        </w:rPr>
        <w:t>durable_completion_latency</w:t>
      </w:r>
      <w:r>
        <w:t xml:space="preserve">. The inspected application no longer emits those series. It does expose a </w:t>
      </w:r>
      <w:r>
        <w:rPr>
          <w:rFonts w:ascii="Courier New" w:hAnsi="Courier New"/>
          <w:sz w:val="20"/>
        </w:rPr>
        <w:t>correct_transfers</w:t>
      </w:r>
      <w:r>
        <w:t xml:space="preserve"> gauge, but that operational count is not the reconciled, measurement-cohort goodput calculated offline. Empty panels are therefore not evidence of zero performance. Other panels use request count, pending work, trace completeness, memory, PostgreSQL block activity, and failures. Dashboard tags also retain an older 2x2 label even though the current study has only two coordination conditions.</w:t>
      </w:r>
    </w:p>
    <w:p>
      <w:pPr>
        <w:widowControl/>
      </w:pPr>
      <w:r>
        <w:t xml:space="preserve">The resource sampler is separate from Prometheus. </w:t>
      </w:r>
      <w:r>
        <w:rPr>
          <w:rFonts w:ascii="Courier New" w:hAnsi="Courier New"/>
          <w:sz w:val="20"/>
        </w:rPr>
        <w:t>collect-docker-stats.mjs</w:t>
      </w:r>
      <w:r>
        <w:t xml:space="preserve"> enumerates containers belonging to the Compose project and appends timestamped </w:t>
      </w:r>
      <w:r>
        <w:rPr>
          <w:rFonts w:ascii="Courier New" w:hAnsi="Courier New"/>
          <w:sz w:val="20"/>
        </w:rPr>
        <w:t>docker stats</w:t>
      </w:r>
      <w:r>
        <w:t xml:space="preserve"> records. Its one-second interval is a target; command runtime can stretch actual gaps. Qualification checks coverage and expected services rather than assuming perfect sampling.</w:t>
      </w:r>
    </w:p>
    <w:p>
      <w:pPr>
        <w:pStyle w:val="Heading2"/>
        <w:widowControl/>
      </w:pPr>
      <w:r>
        <w:t>Evidence transformation path</w:t>
      </w:r>
    </w:p>
    <w:p>
      <w:pPr>
        <w:pStyle w:val="CodeSample"/>
        <w:keepNext/>
        <w:widowControl/>
      </w:pPr>
      <w:r>
        <w:t>k6 measurement-metrics.json</w:t>
      </w:r>
    </w:p>
    <w:p>
      <w:pPr>
        <w:pStyle w:val="CodeSample"/>
        <w:keepNext/>
        <w:widowControl/>
      </w:pPr>
      <w:r>
        <w:t xml:space="preserve">  -&gt; extract-client-evidence.mjs</w:t>
      </w:r>
    </w:p>
    <w:p>
      <w:pPr>
        <w:pStyle w:val="CodeSample"/>
        <w:keepNext/>
        <w:widowControl/>
      </w:pPr>
      <w:r>
        <w:t xml:space="preserve">  -&gt; client-attempts.json and measurement-clock.json</w:t>
      </w:r>
    </w:p>
    <w:p>
      <w:pPr>
        <w:pStyle w:val="CodeSample"/>
        <w:keepNext/>
        <w:widowControl/>
      </w:pPr>
      <w:r/>
    </w:p>
    <w:p>
      <w:pPr>
        <w:pStyle w:val="CodeSample"/>
        <w:keepNext/>
        <w:widowControl/>
      </w:pPr>
      <w:r>
        <w:t>traces + transfer snapshot + invariants + clock</w:t>
      </w:r>
    </w:p>
    <w:p>
      <w:pPr>
        <w:pStyle w:val="CodeSample"/>
        <w:keepNext/>
        <w:widowControl/>
      </w:pPr>
      <w:r>
        <w:t xml:space="preserve">  + controller observation end + optional fault evidence</w:t>
      </w:r>
    </w:p>
    <w:p>
      <w:pPr>
        <w:pStyle w:val="CodeSample"/>
        <w:keepNext/>
        <w:widowControl/>
      </w:pPr>
      <w:r>
        <w:t xml:space="preserve">  -&gt; derive-run-outcomes.mjs -&gt; deriveOutcomes</w:t>
      </w:r>
    </w:p>
    <w:p>
      <w:pPr>
        <w:pStyle w:val="CodeSample"/>
        <w:keepNext/>
        <w:widowControl/>
      </w:pPr>
      <w:r>
        <w:t xml:space="preserve">  -&gt; run-outcomes.json</w:t>
      </w:r>
    </w:p>
    <w:p>
      <w:pPr>
        <w:pStyle w:val="CodeSample"/>
        <w:keepNext/>
        <w:widowControl/>
      </w:pPr>
      <w:r/>
    </w:p>
    <w:p>
      <w:pPr>
        <w:pStyle w:val="CodeSample"/>
        <w:keepNext/>
        <w:widowControl/>
      </w:pPr>
      <w:r>
        <w:t>outcomes + client attempts + k6 summary + callbacks</w:t>
      </w:r>
    </w:p>
    <w:p>
      <w:pPr>
        <w:pStyle w:val="CodeSample"/>
        <w:keepNext/>
        <w:widowControl/>
      </w:pPr>
      <w:r>
        <w:t xml:space="preserve">  + resources + provenance + safety + fault evidence</w:t>
      </w:r>
    </w:p>
    <w:p>
      <w:pPr>
        <w:pStyle w:val="CodeSample"/>
        <w:keepNext/>
        <w:widowControl/>
      </w:pPr>
      <w:r>
        <w:t xml:space="preserve">  -&gt; qualify-run.mjs -&gt; qualifyRun</w:t>
      </w:r>
    </w:p>
    <w:p>
      <w:pPr>
        <w:pStyle w:val="CodeSample"/>
        <w:keepNext/>
        <w:widowControl/>
      </w:pPr>
      <w:r>
        <w:t xml:space="preserve">  -&gt; qualification.json</w:t>
      </w:r>
    </w:p>
    <w:p>
      <w:pPr>
        <w:pStyle w:val="CodeSample"/>
        <w:keepNext/>
        <w:widowControl/>
      </w:pPr>
      <w:r/>
    </w:p>
    <w:p>
      <w:pPr>
        <w:pStyle w:val="CodeSample"/>
        <w:keepNext/>
        <w:widowControl/>
      </w:pPr>
      <w:r>
        <w:t>all run directories -&gt; summarize-experiment.mjs</w:t>
      </w:r>
    </w:p>
    <w:p>
      <w:pPr>
        <w:pStyle w:val="CodeSample"/>
        <w:keepNext/>
        <w:widowControl/>
      </w:pPr>
      <w:r>
        <w:t>paired LOAD and FAULT runs -&gt; analyze-experiment.mjs</w:t>
      </w:r>
    </w:p>
    <w:p>
      <w:pPr>
        <w:pStyle w:val="CodeSample"/>
        <w:keepNext w:val="0"/>
        <w:widowControl/>
      </w:pPr>
      <w:r>
        <w:t xml:space="preserve">  -&gt; analysis.json</w:t>
      </w:r>
    </w:p>
    <w:p>
      <w:pPr>
        <w:widowControl/>
        <w:spacing w:after="60" w:line="120" w:lineRule="auto"/>
      </w:pPr>
    </w:p>
    <w:p>
      <w:pPr>
        <w:widowControl/>
      </w:pPr>
      <w:r>
        <w:rPr>
          <w:rFonts w:ascii="Courier New" w:hAnsi="Courier New"/>
          <w:sz w:val="20"/>
        </w:rPr>
        <w:t>deriveOutcomes</w:t>
      </w:r>
      <w:r>
        <w:t xml:space="preserve"> groups trace events by transfer, selects API ingress within the measured arrival window, finds a non-recovered commit confirmation, and checks reconciliation. Correct goodput counts reconciled unique successes confirmed during measurement divided by measurement seconds. Drain completions are separately reported. Latency quantiles describe the measured correct completions; no-completion cases produce null, not zero.</w:t>
      </w:r>
    </w:p>
    <w:p>
      <w:pPr>
        <w:widowControl/>
      </w:pPr>
      <w:r>
        <w:t>Backlog includes transfers that have arrived but have no observed terminal confirmation by a window end. Fault recovery compares post-clearance goodput and p95 with three complete pre-fault windows and requires three consecutive complete post-clearance windows under load. Backlog clearance uses the maximum baseline backlog and can be observed during drain. Unobserved recovery or clearance remains censored with its horizon.</w:t>
      </w:r>
    </w:p>
    <w:p>
      <w:pPr>
        <w:pStyle w:val="Heading2"/>
        <w:widowControl/>
      </w:pPr>
      <w:r>
        <w:t>Valid does not mean successful</w:t>
      </w:r>
    </w:p>
    <w:p>
      <w:pPr>
        <w:widowControl/>
      </w:pPr>
      <w:r>
        <w:rPr>
          <w:rFonts w:ascii="Courier New" w:hAnsi="Courier New"/>
          <w:sz w:val="20"/>
        </w:rPr>
        <w:t>qualifyRun</w:t>
      </w:r>
      <w:r>
        <w:t xml:space="preserve"> first asks whether the evidence is usable: required artifacts, achieved offered load, no dropped iterations, timing completeness, client-attempt matching, workload mix, resource coverage, fault evidence, fixed asynchronous mode, and unchanged hashes. It then separates safety, performance, and censoring. The legacy </w:t>
      </w:r>
      <w:r>
        <w:rPr>
          <w:rFonts w:ascii="Courier New" w:hAnsi="Courier New"/>
          <w:sz w:val="20"/>
        </w:rPr>
        <w:t>qualified</w:t>
      </w:r>
      <w:r>
        <w:t xml:space="preserve"> boolean is an alias for evidence validity, not a claim of successful performance. Inspect </w:t>
      </w:r>
      <w:r>
        <w:rPr>
          <w:rFonts w:ascii="Courier New" w:hAnsi="Courier New"/>
          <w:sz w:val="20"/>
        </w:rPr>
        <w:t>status</w:t>
      </w:r>
      <w:r>
        <w:t xml:space="preserve"> and </w:t>
      </w:r>
      <w:r>
        <w:rPr>
          <w:rFonts w:ascii="Courier New" w:hAnsi="Courier New"/>
          <w:sz w:val="20"/>
        </w:rPr>
        <w:t>eligibleToLead</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Pr>
          <w:p>
            <w:pPr>
              <w:spacing w:after="40" w:line="247" w:lineRule="auto"/>
            </w:pPr>
            <w:r>
              <w:rPr>
                <w:b/>
                <w:sz w:val="21"/>
              </w:rPr>
              <w:t>Status</w:t>
            </w:r>
          </w:p>
        </w:tc>
        <w:tc>
          <w:tcPr>
            <w:tcW w:type="dxa" w:w="6883"/>
            <w:vAlign w:val="center"/>
            <w:shd w:fill="DCE6EF"/>
          </w:tcPr>
          <w:p>
            <w:pPr>
              <w:spacing w:after="40" w:line="247" w:lineRule="auto"/>
            </w:pPr>
            <w:r>
              <w:rPr>
                <w:b/>
                <w:sz w:val="21"/>
              </w:rPr>
              <w:t>Interpretation</w:t>
            </w:r>
          </w:p>
        </w:tc>
      </w:tr>
      <w:tr>
        <w:trPr>
          <w:cantSplit/>
        </w:trPr>
        <w:tc>
          <w:tcPr>
            <w:tcW w:type="dxa" w:w="3053"/>
            <w:vAlign w:val="center"/>
            <w:shd w:fill="FFFFFF"/>
          </w:tcPr>
          <w:p>
            <w:pPr>
              <w:spacing w:after="40" w:line="247" w:lineRule="auto"/>
            </w:pPr>
            <w:r>
              <w:rPr>
                <w:sz w:val="21"/>
              </w:rPr>
              <w:t>QUALIFIED</w:t>
            </w:r>
          </w:p>
        </w:tc>
        <w:tc>
          <w:tcPr>
            <w:tcW w:type="dxa" w:w="6883"/>
            <w:vAlign w:val="center"/>
            <w:shd w:fill="FFFFFF"/>
          </w:tcPr>
          <w:p>
            <w:pPr>
              <w:spacing w:after="40" w:line="247" w:lineRule="auto"/>
            </w:pPr>
            <w:r>
              <w:rPr>
                <w:sz w:val="21"/>
              </w:rPr>
              <w:t>Valid evidence with the recorded safety and performance gates passed and no censoring</w:t>
            </w:r>
          </w:p>
        </w:tc>
      </w:tr>
      <w:tr>
        <w:trPr>
          <w:cantSplit/>
        </w:trPr>
        <w:tc>
          <w:tcPr>
            <w:tcW w:type="dxa" w:w="3053"/>
            <w:vAlign w:val="center"/>
            <w:shd w:fill="F7F9FB"/>
          </w:tcPr>
          <w:p>
            <w:pPr>
              <w:spacing w:after="40" w:line="247" w:lineRule="auto"/>
            </w:pPr>
            <w:r>
              <w:rPr>
                <w:sz w:val="21"/>
              </w:rPr>
              <w:t>PERFORMANCE_FAILURE</w:t>
            </w:r>
          </w:p>
        </w:tc>
        <w:tc>
          <w:tcPr>
            <w:tcW w:type="dxa" w:w="6883"/>
            <w:vAlign w:val="center"/>
            <w:shd w:fill="F7F9FB"/>
          </w:tcPr>
          <w:p>
            <w:pPr>
              <w:spacing w:after="40" w:line="247" w:lineRule="auto"/>
            </w:pPr>
            <w:r>
              <w:rPr>
                <w:sz w:val="21"/>
              </w:rPr>
              <w:t>Valid evidence with failed workload checks, failed transfers, or incomplete terminal delivery</w:t>
            </w:r>
          </w:p>
        </w:tc>
      </w:tr>
      <w:tr>
        <w:trPr>
          <w:cantSplit/>
        </w:trPr>
        <w:tc>
          <w:tcPr>
            <w:tcW w:type="dxa" w:w="3053"/>
            <w:vAlign w:val="center"/>
            <w:shd w:fill="FFFFFF"/>
          </w:tcPr>
          <w:p>
            <w:pPr>
              <w:spacing w:after="40" w:line="247" w:lineRule="auto"/>
            </w:pPr>
            <w:r>
              <w:rPr>
                <w:sz w:val="21"/>
              </w:rPr>
              <w:t>SAFETY_FAILURE</w:t>
            </w:r>
          </w:p>
        </w:tc>
        <w:tc>
          <w:tcPr>
            <w:tcW w:type="dxa" w:w="6883"/>
            <w:vAlign w:val="center"/>
            <w:shd w:fill="FFFFFF"/>
          </w:tcPr>
          <w:p>
            <w:pPr>
              <w:spacing w:after="40" w:line="247" w:lineRule="auto"/>
            </w:pPr>
            <w:r>
              <w:rPr>
                <w:sz w:val="21"/>
              </w:rPr>
              <w:t>Valid evidence with an invariant violation</w:t>
            </w:r>
          </w:p>
        </w:tc>
      </w:tr>
      <w:tr>
        <w:trPr>
          <w:cantSplit/>
        </w:trPr>
        <w:tc>
          <w:tcPr>
            <w:tcW w:type="dxa" w:w="3053"/>
            <w:vAlign w:val="center"/>
            <w:shd w:fill="F7F9FB"/>
          </w:tcPr>
          <w:p>
            <w:pPr>
              <w:spacing w:after="40" w:line="247" w:lineRule="auto"/>
            </w:pPr>
            <w:r>
              <w:rPr>
                <w:sz w:val="21"/>
              </w:rPr>
              <w:t>CENSORED</w:t>
            </w:r>
          </w:p>
        </w:tc>
        <w:tc>
          <w:tcPr>
            <w:tcW w:type="dxa" w:w="6883"/>
            <w:vAlign w:val="center"/>
            <w:shd w:fill="F7F9FB"/>
          </w:tcPr>
          <w:p>
            <w:pPr>
              <w:spacing w:after="40" w:line="247" w:lineRule="auto"/>
            </w:pPr>
            <w:r>
              <w:rPr>
                <w:sz w:val="21"/>
              </w:rPr>
              <w:t>Valid evidence but unfinished work or no observed recovery or clearance within the horizon</w:t>
            </w:r>
          </w:p>
        </w:tc>
      </w:tr>
      <w:tr>
        <w:trPr>
          <w:cantSplit/>
        </w:trPr>
        <w:tc>
          <w:tcPr>
            <w:tcW w:type="dxa" w:w="3053"/>
            <w:vAlign w:val="center"/>
            <w:shd w:fill="FFFFFF"/>
          </w:tcPr>
          <w:p>
            <w:pPr>
              <w:spacing w:after="40" w:line="247" w:lineRule="auto"/>
            </w:pPr>
            <w:r>
              <w:rPr>
                <w:sz w:val="21"/>
              </w:rPr>
              <w:t>INVALID</w:t>
            </w:r>
          </w:p>
        </w:tc>
        <w:tc>
          <w:tcPr>
            <w:tcW w:type="dxa" w:w="6883"/>
            <w:vAlign w:val="center"/>
            <w:shd w:fill="FFFFFF"/>
          </w:tcPr>
          <w:p>
            <w:pPr>
              <w:spacing w:after="40" w:line="247" w:lineRule="auto"/>
            </w:pPr>
            <w:r>
              <w:rPr>
                <w:sz w:val="21"/>
              </w:rPr>
              <w:t>Required instrumentation, delivery, or configuration evidence failed</w:t>
            </w:r>
          </w:p>
        </w:tc>
      </w:tr>
      <w:tr>
        <w:trPr>
          <w:cantSplit/>
        </w:trPr>
        <w:tc>
          <w:tcPr>
            <w:tcW w:type="dxa" w:w="3053"/>
            <w:vAlign w:val="center"/>
            <w:shd w:fill="F7F9FB"/>
          </w:tcPr>
          <w:p>
            <w:pPr>
              <w:spacing w:after="40" w:line="247" w:lineRule="auto"/>
            </w:pPr>
            <w:r>
              <w:rPr>
                <w:sz w:val="21"/>
              </w:rPr>
              <w:t>FAILED or INCOMPLETE</w:t>
            </w:r>
          </w:p>
        </w:tc>
        <w:tc>
          <w:tcPr>
            <w:tcW w:type="dxa" w:w="6883"/>
            <w:vAlign w:val="center"/>
            <w:shd w:fill="F7F9FB"/>
          </w:tcPr>
          <w:p>
            <w:pPr>
              <w:spacing w:after="40" w:line="247" w:lineRule="auto"/>
            </w:pPr>
            <w:r>
              <w:rPr>
                <w:sz w:val="21"/>
              </w:rPr>
              <w:t>Controller failure or incomplete collection; retain diagnostics</w:t>
            </w:r>
          </w:p>
        </w:tc>
      </w:tr>
    </w:tbl>
    <w:p>
      <w:pPr>
        <w:widowControl/>
        <w:spacing w:after="80" w:before="0" w:line="120" w:lineRule="auto"/>
      </w:pPr>
    </w:p>
    <w:p>
      <w:pPr>
        <w:widowControl/>
      </w:pPr>
      <w:r>
        <w:t xml:space="preserve">The database </w:t>
      </w:r>
      <w:r>
        <w:rPr>
          <w:rFonts w:ascii="Courier New" w:hAnsi="Courier New"/>
          <w:sz w:val="20"/>
        </w:rPr>
        <w:t>experiment_runs</w:t>
      </w:r>
      <w:r>
        <w:t xml:space="preserve"> table still uses the coarser QUALIFIED, EXCLUDED, and FAILED vocabulary. The controller stores detailed schema-2 statuses in evidence files and the run index. For research interpretation, the JSON classification is the more expressive record.</w:t>
      </w:r>
    </w:p>
    <w:p>
      <w:pPr>
        <w:pStyle w:val="Heading2"/>
        <w:widowControl/>
      </w:pPr>
      <w:r>
        <w:t>Paired analysis</w:t>
      </w:r>
    </w:p>
    <w:p>
      <w:pPr>
        <w:widowControl/>
      </w:pPr>
      <w:r>
        <w:rPr>
          <w:rFonts w:ascii="Courier New" w:hAnsi="Courier New"/>
          <w:sz w:val="20"/>
        </w:rPr>
        <w:t>analyze-experiment.mjs</w:t>
      </w:r>
      <w:r>
        <w:t xml:space="preserve"> selects LOAD and FAULT cells, groups valid runs by execution block, and creates REST–Kafka pairs. </w:t>
      </w:r>
      <w:r>
        <w:rPr>
          <w:rFonts w:ascii="Courier New" w:hAnsi="Courier New"/>
          <w:sz w:val="20"/>
        </w:rPr>
        <w:t>pairedContrast</w:t>
      </w:r>
      <w:r>
        <w:t xml:space="preserve"> calculates the difference relative to the REST mean, resamples whole pairs for a bootstrap interval, and evaluates exact paired sign randomization. It requires at least three finite complete pairs and a positive REST mean. Its exact test has an implementation ceiling of twenty pairs; increasing replication beyond that requires an analysis change as well as a matrix change.</w:t>
      </w:r>
    </w:p>
    <w:p>
      <w:pPr>
        <w:widowControl/>
      </w:pPr>
      <w:r>
        <w:rPr>
          <w:rFonts w:ascii="Courier New" w:hAnsi="Courier New"/>
          <w:sz w:val="20"/>
        </w:rPr>
        <w:t>holm</w:t>
      </w:r>
      <w:r>
        <w:t xml:space="preserve"> adjusts within four separate endpoint families. </w:t>
      </w:r>
      <w:r>
        <w:rPr>
          <w:rFonts w:ascii="Courier New" w:hAnsi="Courier New"/>
          <w:sz w:val="20"/>
        </w:rPr>
        <w:t>decision</w:t>
      </w:r>
      <w:r>
        <w:t xml:space="preserve"> combines uncertainty, practical margins, and safety flags. Margins are 10% for goodput, 15% for latency, and 20% for recovery. Backlog clearance has a null margin and is descriptive: it cannot declare a practical winner. Censored durations use a common administrative horizon through </w:t>
      </w:r>
      <w:r>
        <w:rPr>
          <w:rFonts w:ascii="Courier New" w:hAnsi="Courier New"/>
          <w:sz w:val="20"/>
        </w:rPr>
        <w:t>restrictedDuration</w:t>
      </w:r>
      <w:r>
        <w:t>; they are not dropped or changed to zero. These are implemented analysis rules, not a claim that the provisional sample size is sufficient.</w:t>
      </w:r>
    </w:p>
    <w:p>
      <w:bookmarkStart w:id="8" w:name="chapter_8"/>
      <w:pPr>
        <w:pStyle w:val="Heading1"/>
        <w:widowControl/>
      </w:pPr>
      <w:r>
        <w:t>8 Commands and safe learning workflow</w:t>
      </w:r>
      <w:bookmarkEnd w:id="8"/>
    </w:p>
    <w:p>
      <w:pPr>
        <w:pStyle w:val="Heading2"/>
        <w:widowControl/>
      </w:pPr>
      <w:r>
        <w:t>While the approved pilot is active</w:t>
      </w:r>
    </w:p>
    <w:p>
      <w:pPr>
        <w:widowControl/>
      </w:pPr>
      <w:r>
        <w:t>Read code and saved evidence only. Do not run integration tests against port 25432, issue POST /admin/reset, regenerate frozen inputs, rebuild images, start another Compose project, or run a second load generator. Even a separate container can trigger the competing-container stop rule or interfere with measurement. The optional PostgreSQL integration test intentionally resets its target database and terminates one database connection; it is not safe against the active pilot database.</w:t>
      </w:r>
    </w:p>
    <w:p>
      <w:pPr>
        <w:widowControl/>
      </w:pPr>
      <w:r>
        <w:t>From the repository root, these inspect local pilot state without launching trials:</w:t>
      </w:r>
    </w:p>
    <w:p>
      <w:pPr>
        <w:pStyle w:val="CodeSample"/>
        <w:keepNext/>
        <w:widowControl/>
      </w:pPr>
      <w:r>
        <w:t>npm run pilot:status -- results-capacity-pilot-v1</w:t>
      </w:r>
    </w:p>
    <w:p>
      <w:pPr>
        <w:pStyle w:val="CodeSample"/>
        <w:keepNext w:val="0"/>
        <w:widowControl/>
      </w:pPr>
      <w:r>
        <w:t>tail -n 30 results-capacity-pilot-v1/pilot.log</w:t>
      </w:r>
    </w:p>
    <w:p>
      <w:pPr>
        <w:widowControl/>
        <w:spacing w:after="60" w:line="120" w:lineRule="auto"/>
      </w:pPr>
    </w:p>
    <w:p>
      <w:pPr>
        <w:widowControl/>
      </w:pPr>
      <w:r>
        <w:rPr>
          <w:rFonts w:ascii="Courier New" w:hAnsi="Courier New"/>
          <w:sz w:val="20"/>
        </w:rPr>
        <w:t>pilot:status</w:t>
      </w:r>
      <w:r>
        <w:t xml:space="preserve"> and </w:t>
      </w:r>
      <w:r>
        <w:rPr>
          <w:rFonts w:ascii="Courier New" w:hAnsi="Courier New"/>
          <w:sz w:val="20"/>
        </w:rPr>
        <w:t>pilot:run</w:t>
      </w:r>
      <w:r>
        <w:t xml:space="preserve"> point to the same script. The absence of </w:t>
      </w:r>
      <w:r>
        <w:rPr>
          <w:rFonts w:ascii="Courier New" w:hAnsi="Courier New"/>
          <w:sz w:val="20"/>
        </w:rPr>
        <w:t>--execute</w:t>
      </w:r>
      <w:r>
        <w:t xml:space="preserve"> makes it read-only. Do not add that flag to a status check. The heartbeat is an application scheduling feature outside the repository; </w:t>
      </w:r>
      <w:r>
        <w:rPr>
          <w:rFonts w:ascii="Courier New" w:hAnsi="Courier New"/>
          <w:sz w:val="20"/>
        </w:rPr>
        <w:t>capacity-pilot.mjs</w:t>
      </w:r>
      <w:r>
        <w:t xml:space="preserve"> runs continuously between checks.</w:t>
      </w:r>
    </w:p>
    <w:p>
      <w:pPr>
        <w:pStyle w:val="Heading2"/>
        <w:widowControl/>
      </w:pPr>
      <w:r>
        <w:t>Quick tests after the pilot or on an isolated machine</w:t>
      </w:r>
    </w:p>
    <w:p>
      <w:pPr>
        <w:widowControl/>
      </w:pPr>
      <w:r>
        <w:t xml:space="preserve">The following commands use Node 24 or later. </w:t>
      </w:r>
      <w:r>
        <w:rPr>
          <w:rFonts w:ascii="Courier New" w:hAnsi="Courier New"/>
          <w:sz w:val="20"/>
        </w:rPr>
        <w:t>npm ci</w:t>
      </w:r>
      <w:r>
        <w:t xml:space="preserve"> installs exactly the lock-file dependencies and may access the network. It replaces the local node_modules installation, so do it before a frozen evidence series, never midway through one.</w:t>
      </w:r>
    </w:p>
    <w:p>
      <w:pPr>
        <w:pStyle w:val="CodeSample"/>
        <w:keepNext/>
        <w:widowControl/>
      </w:pPr>
      <w:r>
        <w:t>npm ci</w:t>
      </w:r>
    </w:p>
    <w:p>
      <w:pPr>
        <w:pStyle w:val="CodeSample"/>
        <w:keepNext/>
        <w:widowControl/>
      </w:pPr>
      <w:r>
        <w:t>npm test</w:t>
      </w:r>
    </w:p>
    <w:p>
      <w:pPr>
        <w:pStyle w:val="CodeSample"/>
        <w:keepNext/>
        <w:widowControl/>
      </w:pPr>
      <w:r>
        <w:t>node --test test/domain.test.js</w:t>
      </w:r>
    </w:p>
    <w:p>
      <w:pPr>
        <w:pStyle w:val="CodeSample"/>
        <w:keepNext/>
        <w:widowControl/>
      </w:pPr>
      <w:r>
        <w:t>node --test test/adapters.test.js</w:t>
      </w:r>
    </w:p>
    <w:p>
      <w:pPr>
        <w:pStyle w:val="CodeSample"/>
        <w:keepNext/>
        <w:widowControl/>
      </w:pPr>
      <w:r>
        <w:t>node --test test/recovery.test.js</w:t>
      </w:r>
    </w:p>
    <w:p>
      <w:pPr>
        <w:pStyle w:val="CodeSample"/>
        <w:keepNext/>
        <w:widowControl/>
      </w:pPr>
      <w:r>
        <w:t>npm run smoke</w:t>
      </w:r>
    </w:p>
    <w:p>
      <w:pPr>
        <w:pStyle w:val="CodeSample"/>
        <w:keepNext/>
        <w:widowControl/>
      </w:pPr>
      <w:r>
        <w:t>npm run verify:invariants</w:t>
      </w:r>
    </w:p>
    <w:p>
      <w:pPr>
        <w:pStyle w:val="CodeSample"/>
        <w:keepNext/>
        <w:widowControl/>
      </w:pPr>
      <w:r>
        <w:t>npm run matrix:validate</w:t>
      </w:r>
    </w:p>
    <w:p>
      <w:pPr>
        <w:pStyle w:val="CodeSample"/>
        <w:keepNext w:val="0"/>
        <w:widowControl/>
      </w:pPr>
      <w:r>
        <w:t>npm run experiment -- --block LOAD --limit 2</w:t>
      </w:r>
    </w:p>
    <w:p>
      <w:pPr>
        <w:widowControl/>
        <w:spacing w:after="60" w:line="120" w:lineRule="auto"/>
      </w:pPr>
    </w:p>
    <w:p>
      <w:pPr>
        <w:widowControl/>
      </w:pPr>
      <w:r>
        <w:rPr>
          <w:rFonts w:ascii="Courier New" w:hAnsi="Courier New"/>
          <w:sz w:val="20"/>
        </w:rPr>
        <w:t>npm test</w:t>
      </w:r>
      <w:r>
        <w:t xml:space="preserve"> uses Node's built-in test runner. Most tests use memory state or synthetic timestamp fixtures and normally finish quickly; a ten-minute value in a fixture does not cause ten minutes of waiting. The PostgreSQL test is skipped unless POSTGRES_TEST_URL is set. The previously executed full suite passed 55 tests with real PostgreSQL before the pilot; this guide does not represent a new test run during active measurement. Coverage uses </w:t>
      </w:r>
      <w:r>
        <w:rPr>
          <w:rFonts w:ascii="Courier New" w:hAnsi="Courier New"/>
          <w:sz w:val="20"/>
        </w:rPr>
        <w:t>npm run test:coverage</w:t>
      </w:r>
      <w:r>
        <w:t xml:space="preserve">; it reports executed-code coverage, not proof of performance or crash safety. </w:t>
      </w:r>
      <w:r>
        <w:rPr>
          <w:rFonts w:ascii="Courier New" w:hAnsi="Courier New"/>
          <w:sz w:val="20"/>
        </w:rPr>
        <w:t>npm run check</w:t>
      </w:r>
      <w:r>
        <w:t xml:space="preserve"> syntax-checks only </w:t>
      </w:r>
      <w:r>
        <w:rPr>
          <w:rFonts w:ascii="Courier New" w:hAnsi="Courier New"/>
          <w:sz w:val="20"/>
        </w:rPr>
        <w:t>src/​server.js</w:t>
      </w:r>
      <w:r>
        <w:t xml:space="preserve"> before running the suite, not every file individually.</w:t>
      </w:r>
    </w:p>
    <w:p>
      <w:pPr>
        <w:pStyle w:val="Heading2"/>
        <w:widowControl/>
      </w:pPr>
      <w:r>
        <w:t>Real PostgreSQL integration test</w:t>
      </w:r>
    </w:p>
    <w:p>
      <w:pPr>
        <w:widowControl/>
      </w:pPr>
      <w:r>
        <w:t>Use a dedicated disposable database and an unused host port after the pilot. This example uses a distinct project and port 25433. Confirm that both are free and that Docker is running. It deliberately creates test data, corrupts and restores a posting, terminates a test connection, and truncates its database.</w:t>
      </w:r>
    </w:p>
    <w:p>
      <w:pPr>
        <w:pStyle w:val="CodeSample"/>
        <w:keepNext/>
        <w:widowControl/>
      </w:pPr>
      <w:r>
        <w:t>POSTGRES_PORT=25433 docker compose -p coordination-guide-test \</w:t>
      </w:r>
    </w:p>
    <w:p>
      <w:pPr>
        <w:pStyle w:val="CodeSample"/>
        <w:keepNext/>
        <w:widowControl/>
      </w:pPr>
      <w:r>
        <w:t xml:space="preserve">  --profile research-infra up -d --wait postgres</w:t>
      </w:r>
    </w:p>
    <w:p>
      <w:pPr>
        <w:pStyle w:val="CodeSample"/>
        <w:keepNext/>
        <w:widowControl/>
      </w:pPr>
      <w:r/>
    </w:p>
    <w:p>
      <w:pPr>
        <w:pStyle w:val="CodeSample"/>
        <w:keepNext/>
        <w:widowControl/>
      </w:pPr>
      <w:r>
        <w:t>POSTGRES_TEST_URL=postgresql://experiment:experiment@127.0.0.1:25433/experiment \</w:t>
      </w:r>
    </w:p>
    <w:p>
      <w:pPr>
        <w:pStyle w:val="CodeSample"/>
        <w:keepNext/>
        <w:widowControl/>
      </w:pPr>
      <w:r>
        <w:t xml:space="preserve">  npm run test:postgres</w:t>
      </w:r>
    </w:p>
    <w:p>
      <w:pPr>
        <w:pStyle w:val="CodeSample"/>
        <w:keepNext/>
        <w:widowControl/>
      </w:pPr>
      <w:r/>
    </w:p>
    <w:p>
      <w:pPr>
        <w:pStyle w:val="CodeSample"/>
        <w:keepNext/>
        <w:widowControl/>
      </w:pPr>
      <w:r>
        <w:t>POSTGRES_TEST_URL=postgresql://experiment:experiment@127.0.0.1:25433/experiment \</w:t>
      </w:r>
    </w:p>
    <w:p>
      <w:pPr>
        <w:pStyle w:val="CodeSample"/>
        <w:keepNext/>
        <w:widowControl/>
      </w:pPr>
      <w:r>
        <w:t xml:space="preserve">  npm test</w:t>
      </w:r>
    </w:p>
    <w:p>
      <w:pPr>
        <w:pStyle w:val="CodeSample"/>
        <w:keepNext/>
        <w:widowControl/>
      </w:pPr>
      <w:r/>
    </w:p>
    <w:p>
      <w:pPr>
        <w:pStyle w:val="CodeSample"/>
        <w:keepNext w:val="0"/>
        <w:widowControl/>
      </w:pPr>
      <w:r>
        <w:t>POSTGRES_PORT=25433 docker compose -p coordination-guide-test down</w:t>
      </w:r>
    </w:p>
    <w:p>
      <w:pPr>
        <w:widowControl/>
        <w:spacing w:after="60" w:line="120" w:lineRule="auto"/>
      </w:pPr>
    </w:p>
    <w:p>
      <w:pPr>
        <w:widowControl/>
      </w:pPr>
      <w:r>
        <w:t xml:space="preserve">The last command removes that project's containers and network but preserves its named volume. Do not append </w:t>
      </w:r>
      <w:r>
        <w:rPr>
          <w:rFonts w:ascii="Courier New" w:hAnsi="Courier New"/>
          <w:sz w:val="20"/>
        </w:rPr>
        <w:t>-v</w:t>
      </w:r>
      <w:r>
        <w:t xml:space="preserve"> unless deleting the disposable database volume is intentional. A skipped integration test is not a passed database test. No fifteen-minute lifecycle applies here; its duration depends on startup and the finite correctness checks.</w:t>
      </w:r>
    </w:p>
    <w:p>
      <w:pPr>
        <w:pStyle w:val="Heading2"/>
        <w:widowControl/>
      </w:pPr>
      <w:r>
        <w:t>Local HTTP learning session</w:t>
      </w:r>
    </w:p>
    <w:p>
      <w:pPr>
        <w:widowControl/>
      </w:pPr>
      <w:r>
        <w:t>With the pilot finished, start the memory implementation in one terminal:</w:t>
      </w:r>
    </w:p>
    <w:p>
      <w:pPr>
        <w:pStyle w:val="CodeSample"/>
        <w:keepNext w:val="0"/>
        <w:widowControl/>
      </w:pPr>
      <w:r>
        <w:t>npm run start:rest</w:t>
      </w:r>
    </w:p>
    <w:p>
      <w:pPr>
        <w:widowControl/>
        <w:spacing w:after="60" w:line="120" w:lineRule="auto"/>
      </w:pPr>
    </w:p>
    <w:p>
      <w:pPr>
        <w:widowControl/>
      </w:pPr>
      <w:r>
        <w:t>In another terminal, submit synthetic data and then retrieve the transfer using the ID returned in the response:</w:t>
      </w:r>
    </w:p>
    <w:p>
      <w:pPr>
        <w:pStyle w:val="CodeSample"/>
        <w:keepNext/>
        <w:widowControl/>
      </w:pPr>
      <w:r>
        <w:t>curl -i http://localhost:8080/v1/transfers \</w:t>
      </w:r>
    </w:p>
    <w:p>
      <w:pPr>
        <w:pStyle w:val="CodeSample"/>
        <w:keepNext/>
        <w:widowControl/>
      </w:pPr>
      <w:r>
        <w:t xml:space="preserve">  -H 'Content-Type: application/json' \</w:t>
      </w:r>
    </w:p>
    <w:p>
      <w:pPr>
        <w:pStyle w:val="CodeSample"/>
        <w:keepNext/>
        <w:widowControl/>
      </w:pPr>
      <w:r>
        <w:t xml:space="preserve">  -H 'Idempotency-Key: guide-example-1' \</w:t>
      </w:r>
    </w:p>
    <w:p>
      <w:pPr>
        <w:pStyle w:val="CodeSample"/>
        <w:keepNext/>
        <w:widowControl/>
      </w:pPr>
      <w:r>
        <w:t xml:space="preserve">  -d '{</w:t>
      </w:r>
    </w:p>
    <w:p>
      <w:pPr>
        <w:pStyle w:val="CodeSample"/>
        <w:keepNext/>
        <w:widowControl/>
      </w:pPr>
      <w:r>
        <w:t xml:space="preserve">    "payerId": "payer-1",</w:t>
      </w:r>
    </w:p>
    <w:p>
      <w:pPr>
        <w:pStyle w:val="CodeSample"/>
        <w:keepNext/>
        <w:widowControl/>
      </w:pPr>
      <w:r>
        <w:t xml:space="preserve">    "payeeId": "payee-1",</w:t>
      </w:r>
    </w:p>
    <w:p>
      <w:pPr>
        <w:pStyle w:val="CodeSample"/>
        <w:keepNext/>
        <w:widowControl/>
      </w:pPr>
      <w:r>
        <w:t xml:space="preserve">    "amount": "1000",</w:t>
      </w:r>
    </w:p>
    <w:p>
      <w:pPr>
        <w:pStyle w:val="CodeSample"/>
        <w:keepNext/>
        <w:widowControl/>
      </w:pPr>
      <w:r>
        <w:t xml:space="preserve">    "currency": "UGX",</w:t>
      </w:r>
    </w:p>
    <w:p>
      <w:pPr>
        <w:pStyle w:val="CodeSample"/>
        <w:keepNext/>
        <w:widowControl/>
      </w:pPr>
      <w:r>
        <w:t xml:space="preserve">    "clientReference": "GUIDE-1",</w:t>
      </w:r>
    </w:p>
    <w:p>
      <w:pPr>
        <w:pStyle w:val="CodeSample"/>
        <w:keepNext/>
        <w:widowControl/>
      </w:pPr>
      <w:r>
        <w:t xml:space="preserve">    "providerProfile": "A"</w:t>
      </w:r>
    </w:p>
    <w:p>
      <w:pPr>
        <w:pStyle w:val="CodeSample"/>
        <w:keepNext/>
        <w:widowControl/>
      </w:pPr>
      <w:r>
        <w:t xml:space="preserve">  }'</w:t>
      </w:r>
    </w:p>
    <w:p>
      <w:pPr>
        <w:pStyle w:val="CodeSample"/>
        <w:keepNext/>
        <w:widowControl/>
      </w:pPr>
      <w:r/>
    </w:p>
    <w:p>
      <w:pPr>
        <w:pStyle w:val="CodeSample"/>
        <w:keepNext/>
        <w:widowControl/>
      </w:pPr>
      <w:r>
        <w:t>curl http://localhost:8080/v1/transfers/REPLACE_WITH_RETURNED_TRANSFER_ID</w:t>
      </w:r>
    </w:p>
    <w:p>
      <w:pPr>
        <w:pStyle w:val="CodeSample"/>
        <w:keepNext w:val="0"/>
        <w:widowControl/>
      </w:pPr>
      <w:r>
        <w:t>curl http://localhost:8080/admin/invariants</w:t>
      </w:r>
    </w:p>
    <w:p>
      <w:pPr>
        <w:widowControl/>
        <w:spacing w:after="60" w:line="120" w:lineRule="auto"/>
      </w:pPr>
    </w:p>
    <w:p>
      <w:pPr>
        <w:widowControl/>
      </w:pPr>
      <w:r>
        <w:t xml:space="preserve">Repeat the POST with the identical body and key to observe replay. Change the amount while keeping the key to observe 409. Use a new key and a clientReference containing DECLINE to observe a synthetic decline. Ctrl-C stops the server. Memory data disappears on process exit. </w:t>
      </w:r>
      <w:r>
        <w:rPr>
          <w:rFonts w:ascii="Courier New" w:hAnsi="Courier New"/>
          <w:sz w:val="20"/>
        </w:rPr>
        <w:t>npm run start:kafka</w:t>
      </w:r>
      <w:r>
        <w:t xml:space="preserve"> alone uses the in memory bus unless EVENT_BUS_TYPE and the rest of the infrastructure are explicitly configured.</w:t>
      </w:r>
    </w:p>
    <w:p>
      <w:pPr>
        <w:pStyle w:val="Heading2"/>
        <w:widowControl/>
      </w:pPr>
      <w:r>
        <w:t>Docker learning and short engineering trials</w:t>
      </w:r>
    </w:p>
    <w:p>
      <w:pPr>
        <w:widowControl/>
      </w:pPr>
      <w:r>
        <w:t>Use one architecture at a time. This example starts a real REST stack after the pilot, with a separate Compose project and an available PostgreSQL host port. It shares the fixed gateway and service host ports, so it cannot run alongside the pilot.</w:t>
      </w:r>
    </w:p>
    <w:p>
      <w:pPr>
        <w:pStyle w:val="CodeSample"/>
        <w:keepNext/>
        <w:widowControl/>
      </w:pPr>
      <w:r>
        <w:t>POSTGRES_PORT=25433 docker compose -p coordination-guide-dev \</w:t>
      </w:r>
    </w:p>
    <w:p>
      <w:pPr>
        <w:pStyle w:val="CodeSample"/>
        <w:keepNext/>
        <w:widowControl/>
      </w:pPr>
      <w:r>
        <w:t xml:space="preserve">  --profile rest-async --profile observability up -d --build</w:t>
      </w:r>
    </w:p>
    <w:p>
      <w:pPr>
        <w:pStyle w:val="CodeSample"/>
        <w:keepNext/>
        <w:widowControl/>
      </w:pPr>
      <w:r/>
    </w:p>
    <w:p>
      <w:pPr>
        <w:pStyle w:val="CodeSample"/>
        <w:keepNext/>
        <w:widowControl/>
      </w:pPr>
      <w:r>
        <w:t>curl http://localhost:8182/health</w:t>
      </w:r>
    </w:p>
    <w:p>
      <w:pPr>
        <w:pStyle w:val="CodeSample"/>
        <w:keepNext/>
        <w:widowControl/>
      </w:pPr>
      <w:r>
        <w:t>curl http://localhost:8082/config</w:t>
      </w:r>
    </w:p>
    <w:p>
      <w:pPr>
        <w:pStyle w:val="CodeSample"/>
        <w:keepNext/>
        <w:widowControl/>
      </w:pPr>
      <w:r>
        <w:t>curl http://localhost:8082/admin/telemetry</w:t>
      </w:r>
    </w:p>
    <w:p>
      <w:pPr>
        <w:pStyle w:val="CodeSample"/>
        <w:keepNext/>
        <w:widowControl/>
      </w:pPr>
      <w:r/>
    </w:p>
    <w:p>
      <w:pPr>
        <w:pStyle w:val="CodeSample"/>
        <w:keepNext w:val="0"/>
        <w:widowControl/>
      </w:pPr>
      <w:r>
        <w:t>POSTGRES_PORT=25433 docker compose -p coordination-guide-dev down</w:t>
      </w:r>
    </w:p>
    <w:p>
      <w:pPr>
        <w:widowControl/>
        <w:spacing w:after="60" w:line="120" w:lineRule="auto"/>
      </w:pPr>
    </w:p>
    <w:p>
      <w:pPr>
        <w:widowControl/>
      </w:pPr>
      <w:r>
        <w:t xml:space="preserve">The shaped public port is 8182 for REST or 8184 for Kafka; direct application ports are 8082 and 8084. Grafana is at localhost:3000 and Prometheus at localhost:9090. Manual Compose startup does not apply NetEm automatically. </w:t>
      </w:r>
      <w:r>
        <w:rPr>
          <w:rFonts w:ascii="Courier New" w:hAnsi="Courier New"/>
          <w:sz w:val="20"/>
        </w:rPr>
        <w:t>network-profile-controller.mjs</w:t>
      </w:r>
      <w:r>
        <w:t xml:space="preserve"> applies it, and the experiment runner calls that script itself. Do not mistake unshaped manual traffic for a qualified research trial.</w:t>
      </w:r>
    </w:p>
    <w:p>
      <w:pPr>
        <w:widowControl/>
      </w:pPr>
      <w:r>
        <w:t>A short end-to-end engineering run uses the normal controller but deliberately shorter durations. Choose a fresh results directory and confirm the example run ID exists using the dry-run command first:</w:t>
      </w:r>
    </w:p>
    <w:p>
      <w:pPr>
        <w:pStyle w:val="CodeSample"/>
        <w:keepNext/>
        <w:widowControl/>
      </w:pPr>
      <w:r>
        <w:t>COMPOSE_PROJECT_NAME=coordination-guide-engineering \</w:t>
      </w:r>
    </w:p>
    <w:p>
      <w:pPr>
        <w:pStyle w:val="CodeSample"/>
        <w:keepNext/>
        <w:widowControl/>
      </w:pPr>
      <w:r>
        <w:t>POSTGRES_PORT=25433 \</w:t>
      </w:r>
    </w:p>
    <w:p>
      <w:pPr>
        <w:pStyle w:val="CodeSample"/>
        <w:keepNext/>
        <w:widowControl/>
      </w:pPr>
      <w:r>
        <w:t>RESULTS_ROOT=results-guide-engineering-unique \</w:t>
      </w:r>
    </w:p>
    <w:p>
      <w:pPr>
        <w:pStyle w:val="CodeSample"/>
        <w:keepNext/>
        <w:widowControl/>
      </w:pPr>
      <w:r>
        <w:t>SUSTAINABLE_RATE=4 \</w:t>
      </w:r>
    </w:p>
    <w:p>
      <w:pPr>
        <w:pStyle w:val="CodeSample"/>
        <w:keepNext/>
        <w:widowControl/>
      </w:pPr>
      <w:r>
        <w:t>WARMUP_DURATION=2s \</w:t>
      </w:r>
    </w:p>
    <w:p>
      <w:pPr>
        <w:pStyle w:val="CodeSample"/>
        <w:keepNext/>
        <w:widowControl/>
      </w:pPr>
      <w:r>
        <w:t>MEASUREMENT_DURATION=10s \</w:t>
      </w:r>
    </w:p>
    <w:p>
      <w:pPr>
        <w:pStyle w:val="CodeSample"/>
        <w:keepNext/>
        <w:widowControl/>
      </w:pPr>
      <w:r>
        <w:t>DRAIN_SECONDS=30 \</w:t>
      </w:r>
    </w:p>
    <w:p>
      <w:pPr>
        <w:pStyle w:val="CodeSample"/>
        <w:keepNext/>
        <w:widowControl/>
      </w:pPr>
      <w:r>
        <w:t>npm run experiment -- --execute \</w:t>
      </w:r>
    </w:p>
    <w:p>
      <w:pPr>
        <w:pStyle w:val="CodeSample"/>
        <w:keepNext w:val="0"/>
        <w:widowControl/>
      </w:pPr>
      <w:r>
        <w:t xml:space="preserve">  --run-id LOAD-R-A-L50-Nstandard-Fnone-R06</w:t>
      </w:r>
    </w:p>
    <w:p>
      <w:pPr>
        <w:widowControl/>
        <w:spacing w:after="60" w:line="120" w:lineRule="auto"/>
      </w:pPr>
    </w:p>
    <w:p>
      <w:pPr>
        <w:widowControl/>
      </w:pPr>
      <w:r>
        <w:t>Here the rate is round(4 × 50/100) = 2 operations/s. The value 4 is an engineering input, not an estimated sustainable capacity. This run tests wiring, not capacity, recovery, or architecture superiority. Its Docker setup can take longer than its load window. Fault engineering runs must explicitly shorten injection time and both fault durations so the measurement extends past clearance; short checks still cannot establish full recovery windows.</w:t>
      </w:r>
    </w:p>
    <w:p>
      <w:pPr>
        <w:pStyle w:val="Heading2"/>
        <w:widowControl/>
      </w:pPr>
      <w:r>
        <w:t>Full pilot and confirmatory commands</w:t>
      </w:r>
    </w:p>
    <w:p>
      <w:pPr>
        <w:widowControl/>
      </w:pPr>
      <w:r>
        <w:t>These are mutating, resource-intensive workflow commands, not instructions to repeat the active pilot. Preparation refuses an existing root and freezes inputs; execution uses the prepared root. Launch and run are alternatives, not commands to invoke together.</w:t>
      </w:r>
    </w:p>
    <w:p>
      <w:pPr>
        <w:pStyle w:val="CodeSample"/>
        <w:keepNext/>
        <w:widowControl/>
      </w:pPr>
      <w:r>
        <w:t>npm run pilot:prepare -- results-capacity-pilot-new</w:t>
      </w:r>
    </w:p>
    <w:p>
      <w:pPr>
        <w:pStyle w:val="CodeSample"/>
        <w:keepNext/>
        <w:widowControl/>
      </w:pPr>
      <w:r>
        <w:t>npm run pilot:run -- results-capacity-pilot-new --execute</w:t>
      </w:r>
    </w:p>
    <w:p>
      <w:pPr>
        <w:pStyle w:val="CodeSample"/>
        <w:keepNext/>
        <w:widowControl/>
      </w:pPr>
      <w:r>
        <w:t># Alternative background execution instead of the previous line</w:t>
      </w:r>
    </w:p>
    <w:p>
      <w:pPr>
        <w:pStyle w:val="CodeSample"/>
        <w:keepNext w:val="0"/>
        <w:widowControl/>
      </w:pPr>
      <w:r>
        <w:t>npm run pilot:launch -- results-capacity-pilot-new</w:t>
      </w:r>
    </w:p>
    <w:p>
      <w:pPr>
        <w:widowControl/>
        <w:spacing w:after="60" w:line="120" w:lineRule="auto"/>
      </w:pPr>
    </w:p>
    <w:p>
      <w:pPr>
        <w:widowControl/>
      </w:pPr>
      <w:r>
        <w:t>The present preparation script is specific to this approved host: it fixes a Compose project and port, recognizes the three approved HYS names, and records approval flags. It is not a generic permission manager. A new host, unrelated containers, or a new experimental protocol needs explicit review rather than copying those approvals blindly.</w:t>
      </w:r>
    </w:p>
    <w:p>
      <w:pPr>
        <w:widowControl/>
      </w:pPr>
      <w:r>
        <w:t>Only after capacity selection, readiness checks, replication review, and protocol freeze should confirmatory execution use the real selected rate:</w:t>
      </w:r>
    </w:p>
    <w:p>
      <w:pPr>
        <w:pStyle w:val="CodeSample"/>
        <w:keepNext/>
        <w:widowControl/>
      </w:pPr>
      <w:r>
        <w:t># Illustrative syntax only replace the token before execution</w:t>
      </w:r>
    </w:p>
    <w:p>
      <w:pPr>
        <w:pStyle w:val="CodeSample"/>
        <w:keepNext/>
        <w:widowControl/>
      </w:pPr>
      <w:r>
        <w:t>SUSTAINABLE_RATE=REPLACE_WITH_FROZEN_RATE \</w:t>
      </w:r>
    </w:p>
    <w:p>
      <w:pPr>
        <w:pStyle w:val="CodeSample"/>
        <w:keepNext/>
        <w:widowControl/>
      </w:pPr>
      <w:r>
        <w:t xml:space="preserve">  npm run experiment -- --execute</w:t>
      </w:r>
    </w:p>
    <w:p>
      <w:pPr>
        <w:pStyle w:val="CodeSample"/>
        <w:keepNext/>
        <w:widowControl/>
      </w:pPr>
      <w:r/>
    </w:p>
    <w:p>
      <w:pPr>
        <w:pStyle w:val="CodeSample"/>
        <w:keepNext/>
        <w:widowControl/>
      </w:pPr>
      <w:r>
        <w:t>SUSTAINABLE_RATE=REPLACE_WITH_FROZEN_RATE \</w:t>
      </w:r>
    </w:p>
    <w:p>
      <w:pPr>
        <w:pStyle w:val="CodeSample"/>
        <w:keepNext/>
        <w:widowControl/>
      </w:pPr>
      <w:r>
        <w:t xml:space="preserve">  npm run experiment -- --execute --resume</w:t>
      </w:r>
    </w:p>
    <w:p>
      <w:pPr>
        <w:pStyle w:val="CodeSample"/>
        <w:keepNext/>
        <w:widowControl/>
      </w:pPr>
      <w:r/>
    </w:p>
    <w:p>
      <w:pPr>
        <w:pStyle w:val="CodeSample"/>
        <w:keepNext/>
        <w:widowControl/>
      </w:pPr>
      <w:r>
        <w:t>npm run experiment:summary -- results</w:t>
      </w:r>
    </w:p>
    <w:p>
      <w:pPr>
        <w:pStyle w:val="CodeSample"/>
        <w:keepNext w:val="0"/>
        <w:widowControl/>
      </w:pPr>
      <w:r>
        <w:t>npm run experiment:analyze -- results</w:t>
      </w:r>
    </w:p>
    <w:p>
      <w:pPr>
        <w:widowControl/>
        <w:spacing w:after="60" w:line="120" w:lineRule="auto"/>
      </w:pPr>
    </w:p>
    <w:p>
      <w:pPr>
        <w:widowControl/>
      </w:pPr>
      <w:r>
        <w:rPr>
          <w:rFonts w:ascii="Courier New" w:hAnsi="Courier New"/>
          <w:sz w:val="20"/>
        </w:rPr>
        <w:t>--resume</w:t>
      </w:r>
      <w:r>
        <w:t xml:space="preserve"> skips a run if qualification.json already exists, including valid failures; it does not rerun until success. An interrupted directory without final qualification is not overwritten. Summary and analysis commands write derived JSON files. To analyze immutable evidence, use a working copy and retain a checksum of the original; a truly read-only directory cannot accept analysis.json.</w:t>
      </w:r>
    </w:p>
    <w:p>
      <w:bookmarkStart w:id="9" w:name="chapter_9"/>
      <w:pPr>
        <w:pStyle w:val="Heading1"/>
        <w:pageBreakBefore/>
        <w:widowControl/>
      </w:pPr>
      <w:r>
        <w:t>9 Source files and function reference</w:t>
      </w:r>
      <w:bookmarkEnd w:id="9"/>
    </w:p>
    <w:p>
      <w:pPr>
        <w:widowControl/>
      </w:pPr>
      <w:r>
        <w:t>Each entry names the exact file, its purpose, and how it connects to the rest of the system. Definition lines refer to this snapshot. Importers are direct static imports; subprocess, configuration, and HTTP connections are explained in the surrounding text.</w:t>
      </w:r>
    </w:p>
    <w:p>
      <w:pPr>
        <w:pStyle w:val="Heading2"/>
        <w:widowControl/>
      </w:pPr>
      <w:r>
        <w:t>System composition</w:t>
      </w:r>
    </w:p>
    <w:p>
      <w:pPr>
        <w:pStyle w:val="ReferenceNote"/>
        <w:keepNext/>
        <w:widowControl/>
      </w:pPr>
      <w:r>
        <w:rPr>
          <w:b/>
        </w:rPr>
        <w:t>File</w:t>
      </w:r>
      <w:r>
        <w:t xml:space="preserve"> </w:t>
      </w:r>
      <w:r>
        <w:rPr>
          <w:rFonts w:ascii="Courier New" w:hAnsi="Courier New"/>
          <w:sz w:val="20"/>
        </w:rPr>
        <w:t>src/​system.js</w:t>
      </w:r>
    </w:p>
    <w:p>
      <w:pPr>
        <w:widowControl/>
      </w:pPr>
      <w:r>
        <w:t>The composition root creates interchangeable implementations and passes the same collaborators into the application and chosen coordinator. The returned repository and ledger properties are aliases of persistence, retained for convenient tests and inspection.</w:t>
      </w:r>
    </w:p>
    <w:p>
      <w:pPr>
        <w:pStyle w:val="ReferenceNote"/>
        <w:widowControl/>
      </w:pPr>
      <w:r>
        <w:rPr>
          <w:b/>
        </w:rPr>
        <w:t>Module exports</w:t>
      </w:r>
      <w:r>
        <w:t xml:space="preserve"> </w:t>
      </w:r>
      <w:r>
        <w:rPr>
          <w:rFonts w:ascii="Courier New" w:hAnsi="Courier New"/>
          <w:sz w:val="20"/>
        </w:rPr>
        <w:t>createSystem</w:t>
      </w:r>
      <w:r>
        <w:t>.</w:t>
      </w:r>
    </w:p>
    <w:p>
      <w:pPr>
        <w:pStyle w:val="ReferenceNote"/>
        <w:widowControl/>
      </w:pPr>
      <w:r>
        <w:rPr>
          <w:b/>
        </w:rPr>
        <w:t>Direct importers</w:t>
      </w:r>
      <w:r>
        <w:t xml:space="preserve"> </w:t>
      </w:r>
      <w:r>
        <w:rPr>
          <w:rFonts w:ascii="Courier New" w:hAnsi="Courier New"/>
          <w:sz w:val="20"/>
        </w:rPr>
        <w:t>scripts/​smoke.mjs</w:t>
      </w:r>
      <w:r>
        <w:t xml:space="preserve">, </w:t>
      </w:r>
      <w:r>
        <w:rPr>
          <w:rFonts w:ascii="Courier New" w:hAnsi="Courier New"/>
          <w:sz w:val="20"/>
        </w:rPr>
        <w:t>scripts/​verify-invariants.mjs</w:t>
      </w:r>
      <w:r>
        <w:t xml:space="preserve">, </w:t>
      </w:r>
      <w:r>
        <w:rPr>
          <w:rFonts w:ascii="Courier New" w:hAnsi="Courier New"/>
          <w:sz w:val="20"/>
        </w:rPr>
        <w:t>src/​server.js</w:t>
      </w:r>
      <w:r>
        <w:t xml:space="preserve">, </w:t>
      </w:r>
      <w:r>
        <w:rPr>
          <w:rFonts w:ascii="Courier New" w:hAnsi="Courier New"/>
          <w:sz w:val="20"/>
        </w:rPr>
        <w:t>test/​coordination-conditions.test.js</w:t>
      </w:r>
      <w:r>
        <w:t xml:space="preserve">, </w:t>
      </w:r>
      <w:r>
        <w:rPr>
          <w:rFonts w:ascii="Courier New" w:hAnsi="Courier New"/>
          <w:sz w:val="20"/>
        </w:rPr>
        <w:t>test/​idempotency-and-faults.test.js</w:t>
      </w:r>
      <w:r>
        <w:t xml:space="preserve">, </w:t>
      </w:r>
      <w:r>
        <w:rPr>
          <w:rFonts w:ascii="Courier New" w:hAnsi="Courier New"/>
          <w:sz w:val="20"/>
        </w:rPr>
        <w:t>test/​postgres.integration.test.js</w:t>
      </w:r>
      <w:r>
        <w:t xml:space="preserve">, </w:t>
      </w:r>
      <w:r>
        <w:rPr>
          <w:rFonts w:ascii="Courier New" w:hAnsi="Courier New"/>
          <w:sz w:val="20"/>
        </w:rPr>
        <w:t>test/​recovery.test.js</w:t>
      </w:r>
      <w:r>
        <w:t>.</w:t>
      </w:r>
    </w:p>
    <w:p>
      <w:pPr>
        <w:widowControl/>
      </w:pPr>
      <w:r>
        <w:rPr>
          <w:rFonts w:ascii="Courier New" w:hAnsi="Courier New"/>
          <w:b/>
          <w:sz w:val="20"/>
        </w:rPr>
        <w:t>createSystem()</w:t>
      </w:r>
      <w:r>
        <w:t xml:space="preserve"> Exported factory. Accepts coordination/client modes, infrastructure types, provider/callback retry policies, concurrency, and connection settings; returns application, persistence, bus, provider, metrics, configuration, and lifecycle methods. Construction registers Kafka handlers before broker startup. (line 19.)</w:t>
      </w:r>
    </w:p>
    <w:p>
      <w:pPr>
        <w:widowControl/>
      </w:pPr>
      <w:r>
        <w:rPr>
          <w:rFonts w:ascii="Courier New" w:hAnsi="Courier New"/>
          <w:b/>
          <w:sz w:val="20"/>
        </w:rPr>
        <w:t>start()</w:t>
      </w:r>
      <w:r>
        <w:t xml:space="preserve"> Returned lifecycle method. Starts persistence and bus, starts the durable outbox for Kafka, recovers work, and installs a non-overlapping periodic recovery scan. The interval is unrefed so it does not alone keep a process alive. (line 128.)</w:t>
      </w:r>
    </w:p>
    <w:p>
      <w:pPr>
        <w:widowControl/>
      </w:pPr>
      <w:r>
        <w:rPr>
          <w:rFonts w:ascii="Courier New" w:hAnsi="Courier New"/>
          <w:b/>
          <w:sz w:val="20"/>
        </w:rPr>
        <w:t>stop()</w:t>
      </w:r>
      <w:r>
        <w:t xml:space="preserve"> Clears recovery scheduling, waits for an in-progress scan and application tasks, then stops the dispatcher, broker connections, and database pool in dependency order. (line 139.)</w:t>
      </w:r>
    </w:p>
    <w:p>
      <w:pPr>
        <w:widowControl/>
      </w:pPr>
      <w:r>
        <w:rPr>
          <w:rFonts w:ascii="Courier New" w:hAnsi="Courier New"/>
          <w:b/>
          <w:sz w:val="20"/>
        </w:rPr>
        <w:t>reset()</w:t>
      </w:r>
      <w:r>
        <w:t xml:space="preserve"> Drains application work before clearing persistence, in memory event history, metrics, callbacks, and local simulator state. It does not erase the external adapter service journal. (line 147.)</w:t>
      </w:r>
    </w:p>
    <w:p>
      <w:pPr>
        <w:widowControl/>
      </w:pPr>
      <w:r>
        <w:rPr>
          <w:rFonts w:ascii="Courier New" w:hAnsi="Courier New"/>
          <w:b/>
          <w:sz w:val="20"/>
        </w:rPr>
        <w:t>telemetry()</w:t>
      </w:r>
      <w:r>
        <w:t xml:space="preserve"> Returns persistence counts plus process memory, cumulative CPU time, and background-task count. Used by /admin/telemetry and /metrics. (line 157.)</w:t>
      </w:r>
    </w:p>
    <w:p>
      <w:pPr>
        <w:pStyle w:val="Heading2"/>
        <w:widowControl/>
      </w:pPr>
      <w:r>
        <w:t>Public API server</w:t>
      </w:r>
    </w:p>
    <w:p>
      <w:pPr>
        <w:pStyle w:val="ReferenceNote"/>
        <w:keepNext/>
        <w:widowControl/>
      </w:pPr>
      <w:r>
        <w:rPr>
          <w:b/>
        </w:rPr>
        <w:t>File</w:t>
      </w:r>
      <w:r>
        <w:t xml:space="preserve"> </w:t>
      </w:r>
      <w:r>
        <w:rPr>
          <w:rFonts w:ascii="Courier New" w:hAnsi="Courier New"/>
          <w:sz w:val="20"/>
        </w:rPr>
        <w:t>src/​server.js</w:t>
      </w:r>
    </w:p>
    <w:p>
      <w:pPr>
        <w:widowControl/>
      </w:pPr>
      <w:r>
        <w:t>Executable entry point invoked by npm start variants and the application Docker image. Reads environment variables, calls createSystem, awaits startup, and listens using Node http. It exports no library API. The HTTP callback dispatches routes and translates errors.</w:t>
      </w:r>
    </w:p>
    <w:p>
      <w:pPr>
        <w:pStyle w:val="ReferenceNote"/>
        <w:widowControl/>
      </w:pPr>
      <w:r>
        <w:rPr>
          <w:b/>
        </w:rPr>
        <w:t>npm entry points</w:t>
      </w:r>
      <w:r>
        <w:t xml:space="preserve"> </w:t>
      </w:r>
      <w:r>
        <w:rPr>
          <w:rFonts w:ascii="Courier New" w:hAnsi="Courier New"/>
          <w:sz w:val="20"/>
        </w:rPr>
        <w:t>start</w:t>
      </w:r>
      <w:r>
        <w:t xml:space="preserve">, </w:t>
      </w:r>
      <w:r>
        <w:rPr>
          <w:rFonts w:ascii="Courier New" w:hAnsi="Courier New"/>
          <w:sz w:val="20"/>
        </w:rPr>
        <w:t>start:rest</w:t>
      </w:r>
      <w:r>
        <w:t xml:space="preserve">, </w:t>
      </w:r>
      <w:r>
        <w:rPr>
          <w:rFonts w:ascii="Courier New" w:hAnsi="Courier New"/>
          <w:sz w:val="20"/>
        </w:rPr>
        <w:t>start:rest-async</w:t>
      </w:r>
      <w:r>
        <w:t xml:space="preserve">, </w:t>
      </w:r>
      <w:r>
        <w:rPr>
          <w:rFonts w:ascii="Courier New" w:hAnsi="Courier New"/>
          <w:sz w:val="20"/>
        </w:rPr>
        <w:t>start:kafka</w:t>
      </w:r>
      <w:r>
        <w:t xml:space="preserve">, </w:t>
      </w:r>
      <w:r>
        <w:rPr>
          <w:rFonts w:ascii="Courier New" w:hAnsi="Courier New"/>
          <w:sz w:val="20"/>
        </w:rPr>
        <w:t>start:kafka-async</w:t>
      </w:r>
      <w:r>
        <w:t xml:space="preserve">, </w:t>
      </w:r>
      <w:r>
        <w:rPr>
          <w:rFonts w:ascii="Courier New" w:hAnsi="Courier New"/>
          <w:sz w:val="20"/>
        </w:rPr>
        <w:t>check</w:t>
      </w:r>
      <w:r>
        <w:t>.</w:t>
      </w:r>
    </w:p>
    <w:p>
      <w:pPr>
        <w:widowControl/>
      </w:pPr>
      <w:r>
        <w:rPr>
          <w:rFonts w:ascii="Courier New" w:hAnsi="Courier New"/>
          <w:b/>
          <w:sz w:val="20"/>
        </w:rPr>
        <w:t>sendJson()</w:t>
      </w:r>
      <w:r>
        <w:t xml:space="preserve"> Local response helper. Writes the HTTP status, JSON content type, optional headers, and serialized body. (line 26.)</w:t>
      </w:r>
    </w:p>
    <w:p>
      <w:pPr>
        <w:widowControl/>
      </w:pPr>
      <w:r>
        <w:rPr>
          <w:rFonts w:ascii="Courier New" w:hAnsi="Courier New"/>
          <w:b/>
          <w:sz w:val="20"/>
        </w:rPr>
        <w:t>readJson()</w:t>
      </w:r>
      <w:r>
        <w:t xml:space="preserve"> Local asynchronous body parser. Reads chunks, rejects bodies over 1,000,000 bytes, returns an empty object for an empty body, and marks malformed JSON as HTTP 400. (line 31.)</w:t>
      </w:r>
    </w:p>
    <w:p>
      <w:pPr>
        <w:widowControl/>
      </w:pPr>
      <w:r>
        <w:rPr>
          <w:rFonts w:ascii="Courier New" w:hAnsi="Courier New"/>
          <w:b/>
          <w:sz w:val="20"/>
        </w:rPr>
        <w:t>shutdown()</w:t>
      </w:r>
      <w:r>
        <w:t xml:space="preserve"> Signal handler for SIGINT/SIGTERM. Stops accepting connections and asks the assembled system to drain and close. (line 172.)</w:t>
      </w:r>
    </w:p>
    <w:p>
      <w:pPr>
        <w:widowControl/>
      </w:pPr>
      <w:r>
        <w:rPr>
          <w:b/>
        </w:rPr>
        <w:t>Important detail</w:t>
      </w:r>
      <w:r>
        <w:t xml:space="preserve"> Routes: GET /health and /config inspect condition; /metrics returns Prometheus text; POST /v1/transfers submits; GET /v1/transfers/{id} retrieves. Admin GET routes expose invariants, callbacks, storage tables, accounts, attempts, outbox, traces, transfers, dead letters, and telemetry. POST /admin/experiment-runs registers metadata; PATCH of its ID finalizes coarse database status. POST /admin/reset mutates all trial state. POST /admin/provider-availability controls only the in process simulator; the HTTP boundary rejects it. These research admin routes have no authentication layer and must not be exposed as a production service.</w:t>
      </w:r>
    </w:p>
    <w:p>
      <w:pPr>
        <w:pStyle w:val="Heading2"/>
        <w:widowControl/>
      </w:pPr>
      <w:r>
        <w:t>Common adapter service entry point</w:t>
      </w:r>
    </w:p>
    <w:p>
      <w:pPr>
        <w:pStyle w:val="ReferenceNote"/>
        <w:keepNext/>
        <w:widowControl/>
      </w:pPr>
      <w:r>
        <w:rPr>
          <w:b/>
        </w:rPr>
        <w:t>File</w:t>
      </w:r>
      <w:r>
        <w:t xml:space="preserve"> </w:t>
      </w:r>
      <w:r>
        <w:rPr>
          <w:rFonts w:ascii="Courier New" w:hAnsi="Courier New"/>
          <w:sz w:val="20"/>
        </w:rPr>
        <w:t>src/​adapter-server.js</w:t>
      </w:r>
    </w:p>
    <w:p>
      <w:pPr>
        <w:widowControl/>
      </w:pPr>
      <w:r>
        <w:t>Compose adapter-service executes this file, not the Profile A/B modules directly. It creates the journal-backed ProviderSimulator, two mapping instances, a router, and an InProcessAdapterBoundary. Both research conditions call this same service over HTTP.</w:t>
      </w:r>
    </w:p>
    <w:p>
      <w:pPr>
        <w:widowControl/>
      </w:pPr>
      <w:r>
        <w:rPr>
          <w:rFonts w:ascii="Courier New" w:hAnsi="Courier New"/>
          <w:b/>
          <w:sz w:val="20"/>
        </w:rPr>
        <w:t>readJson()</w:t>
      </w:r>
      <w:r>
        <w:t xml:space="preserve"> Reads the provider-transfer request stream and parses its JSON record. Unlike the public server parser, this helper has no explicit body-size limit. (line 15.)</w:t>
      </w:r>
    </w:p>
    <w:p>
      <w:pPr>
        <w:widowControl/>
      </w:pPr>
      <w:r>
        <w:rPr>
          <w:rFonts w:ascii="Courier New" w:hAnsi="Courier New"/>
          <w:b/>
          <w:sz w:val="20"/>
        </w:rPr>
        <w:t>sendJson()</w:t>
      </w:r>
      <w:r>
        <w:t xml:space="preserve"> Writes JSON responses from the common adapter service. (line 21.)</w:t>
      </w:r>
    </w:p>
    <w:p>
      <w:pPr>
        <w:widowControl/>
      </w:pPr>
      <w:r>
        <w:rPr>
          <w:b/>
        </w:rPr>
        <w:t>Important detail</w:t>
      </w:r>
      <w:r>
        <w:t xml:space="preserve"> GET /health reports readiness. POST /v1/provider-transfers calls boundary.execute and returns the provider request, raw response, and normalized result. Exceptions become HTTP 502 with an error code. Top-level listen uses ADAPTER_PORT, default 8095; SIGINT/SIGTERM close the server.</w:t>
      </w:r>
    </w:p>
    <w:p>
      <w:pPr>
        <w:pStyle w:val="Heading2"/>
        <w:widowControl/>
      </w:pPr>
      <w:r>
        <w:t>Client and callback gateway</w:t>
      </w:r>
    </w:p>
    <w:p>
      <w:pPr>
        <w:pStyle w:val="ReferenceNote"/>
        <w:keepNext/>
        <w:widowControl/>
      </w:pPr>
      <w:r>
        <w:rPr>
          <w:b/>
        </w:rPr>
        <w:t>File</w:t>
      </w:r>
      <w:r>
        <w:t xml:space="preserve"> </w:t>
      </w:r>
      <w:r>
        <w:rPr>
          <w:rFonts w:ascii="Courier New" w:hAnsi="Courier New"/>
          <w:sz w:val="20"/>
        </w:rPr>
        <w:t>src/​network-gateway.js</w:t>
      </w:r>
    </w:p>
    <w:p>
      <w:pPr>
        <w:widowControl/>
      </w:pPr>
      <w:r>
        <w:t>The gateway Docker image executes this HTTP streaming proxy. It preserves request/response bodies, adds a request ID and forwarded headers, logs timing, and lets Linux NetEm affect both client and callback traffic. It does not translate provider payloads or perform settlement.</w:t>
      </w:r>
    </w:p>
    <w:p>
      <w:pPr>
        <w:widowControl/>
      </w:pPr>
      <w:r>
        <w:rPr>
          <w:rFonts w:ascii="Courier New" w:hAnsi="Courier New"/>
          <w:b/>
          <w:sz w:val="20"/>
        </w:rPr>
        <w:t>selectUpstream()</w:t>
      </w:r>
      <w:r>
        <w:t xml:space="preserve"> Routes /callbacks/ and /deliveries paths to the callback receiver; other paths go to the selected application API. (line 8.)</w:t>
      </w:r>
    </w:p>
    <w:p>
      <w:pPr>
        <w:widowControl/>
      </w:pPr>
      <w:r>
        <w:rPr>
          <w:rFonts w:ascii="Courier New" w:hAnsi="Courier New"/>
          <w:b/>
          <w:sz w:val="20"/>
        </w:rPr>
        <w:t>sendJson()</w:t>
      </w:r>
      <w:r>
        <w:t xml:space="preserve"> Writes gateway health and error responses. (line 14.)</w:t>
      </w:r>
    </w:p>
    <w:p>
      <w:pPr>
        <w:widowControl/>
      </w:pPr>
      <w:r>
        <w:rPr>
          <w:rFonts w:ascii="Courier New" w:hAnsi="Courier New"/>
          <w:b/>
          <w:sz w:val="20"/>
        </w:rPr>
        <w:t>shutdown()</w:t>
      </w:r>
      <w:r>
        <w:t xml:space="preserve"> Closes the server and exits after connections close. Registered for termination signals. (line 102.)</w:t>
      </w:r>
    </w:p>
    <w:p>
      <w:pPr>
        <w:widowControl/>
      </w:pPr>
      <w:r>
        <w:rPr>
          <w:b/>
        </w:rPr>
        <w:t>Important detail</w:t>
      </w:r>
      <w:r>
        <w:t xml:space="preserve"> The anonymous server handler serves /_gateway/health locally, otherwise pipes the incoming stream through http.request. A configurable 60-second upstream timeout destroys the request; upstream errors return 502 if headers have not been sent, or destroy the response otherwise. Gateway logs describe HTTP transit, not database COMMIT latency.</w:t>
      </w:r>
    </w:p>
    <w:p>
      <w:pPr>
        <w:pStyle w:val="Heading2"/>
        <w:widowControl/>
      </w:pPr>
      <w:r>
        <w:t>Domain error representation</w:t>
      </w:r>
    </w:p>
    <w:p>
      <w:pPr>
        <w:pStyle w:val="ReferenceNote"/>
        <w:keepNext/>
        <w:widowControl/>
      </w:pPr>
      <w:r>
        <w:rPr>
          <w:b/>
        </w:rPr>
        <w:t>File</w:t>
      </w:r>
      <w:r>
        <w:t xml:space="preserve"> </w:t>
      </w:r>
      <w:r>
        <w:rPr>
          <w:rFonts w:ascii="Courier New" w:hAnsi="Courier New"/>
          <w:sz w:val="20"/>
        </w:rPr>
        <w:t>src/​domain/​errors.js</w:t>
      </w:r>
    </w:p>
    <w:p>
      <w:pPr>
        <w:widowControl/>
      </w:pPr>
      <w:r>
        <w:t>Exports DomainError and asErrorBody. Business rules attach a stable code, human message, HTTP status, and optional details to an Error; the public server converts it to the public error envelope.</w:t>
      </w:r>
    </w:p>
    <w:p>
      <w:pPr>
        <w:pStyle w:val="ReferenceNote"/>
        <w:widowControl/>
      </w:pPr>
      <w:r>
        <w:rPr>
          <w:b/>
        </w:rPr>
        <w:t>Module exports</w:t>
      </w:r>
      <w:r>
        <w:t xml:space="preserve"> </w:t>
      </w:r>
      <w:r>
        <w:rPr>
          <w:rFonts w:ascii="Courier New" w:hAnsi="Courier New"/>
          <w:sz w:val="20"/>
        </w:rPr>
        <w:t>DomainError</w:t>
      </w:r>
      <w:r>
        <w:t xml:space="preserve">, </w:t>
      </w:r>
      <w:r>
        <w:rPr>
          <w:rFonts w:ascii="Courier New" w:hAnsi="Courier New"/>
          <w:sz w:val="20"/>
        </w:rPr>
        <w:t>asErrorBody</w:t>
      </w:r>
      <w:r>
        <w:t>.</w:t>
      </w:r>
    </w:p>
    <w:p>
      <w:pPr>
        <w:pStyle w:val="ReferenceNote"/>
        <w:widowControl/>
      </w:pPr>
      <w:r>
        <w:rPr>
          <w:b/>
        </w:rPr>
        <w:t>Direct importers</w:t>
      </w:r>
      <w:r>
        <w:t xml:space="preserve"> </w:t>
      </w:r>
      <w:r>
        <w:rPr>
          <w:rFonts w:ascii="Courier New" w:hAnsi="Courier New"/>
          <w:sz w:val="20"/>
        </w:rPr>
        <w:t>src/​application/​payment-application.js</w:t>
      </w:r>
      <w:r>
        <w:t xml:space="preserve">, </w:t>
      </w:r>
      <w:r>
        <w:rPr>
          <w:rFonts w:ascii="Courier New" w:hAnsi="Courier New"/>
          <w:sz w:val="20"/>
        </w:rPr>
        <w:t>src/​domain/​transfer.js</w:t>
      </w:r>
      <w:r>
        <w:t xml:space="preserve">, </w:t>
      </w:r>
      <w:r>
        <w:rPr>
          <w:rFonts w:ascii="Courier New" w:hAnsi="Courier New"/>
          <w:sz w:val="20"/>
        </w:rPr>
        <w:t>src/​infrastructure/​in-memory-ledger.js</w:t>
      </w:r>
      <w:r>
        <w:t xml:space="preserve">, </w:t>
      </w:r>
      <w:r>
        <w:rPr>
          <w:rFonts w:ascii="Courier New" w:hAnsi="Courier New"/>
          <w:sz w:val="20"/>
        </w:rPr>
        <w:t>src/​infrastructure/​in-memory-transfer-repository.js</w:t>
      </w:r>
      <w:r>
        <w:t xml:space="preserve">, </w:t>
      </w:r>
      <w:r>
        <w:rPr>
          <w:rFonts w:ascii="Courier New" w:hAnsi="Courier New"/>
          <w:sz w:val="20"/>
        </w:rPr>
        <w:t>src/​infrastructure/​postgres/​postgres-persistence.js</w:t>
      </w:r>
      <w:r>
        <w:t xml:space="preserve">, </w:t>
      </w:r>
      <w:r>
        <w:rPr>
          <w:rFonts w:ascii="Courier New" w:hAnsi="Courier New"/>
          <w:sz w:val="20"/>
        </w:rPr>
        <w:t>src/​server.js</w:t>
      </w:r>
      <w:r>
        <w:t>.</w:t>
      </w:r>
    </w:p>
    <w:p>
      <w:pPr>
        <w:widowControl/>
      </w:pPr>
      <w:r>
        <w:rPr>
          <w:rFonts w:ascii="Courier New" w:hAnsi="Courier New"/>
          <w:b/>
          <w:sz w:val="20"/>
        </w:rPr>
        <w:t>constructor()</w:t>
      </w:r>
      <w:r>
        <w:t xml:space="preserve"> DomainError initializes the Error base class and exposes name, code, httpStatus, and details. (line 2.)</w:t>
      </w:r>
    </w:p>
    <w:p>
      <w:pPr>
        <w:widowControl/>
      </w:pPr>
      <w:r>
        <w:rPr>
          <w:rFonts w:ascii="Courier New" w:hAnsi="Courier New"/>
          <w:b/>
          <w:sz w:val="20"/>
        </w:rPr>
        <w:t>asErrorBody()</w:t>
      </w:r>
      <w:r>
        <w:t xml:space="preserve"> Returns a structured error for DomainError or compatible coded errors. Unknown errors receive an INTERNAL_ERROR envelope without leaking their internal message. (line 11.)</w:t>
      </w:r>
    </w:p>
    <w:p>
      <w:pPr>
        <w:pStyle w:val="Heading2"/>
        <w:widowControl/>
      </w:pPr>
      <w:r>
        <w:t>Transfer state and public contract</w:t>
      </w:r>
    </w:p>
    <w:p>
      <w:pPr>
        <w:pStyle w:val="ReferenceNote"/>
        <w:keepNext/>
        <w:widowControl/>
      </w:pPr>
      <w:r>
        <w:rPr>
          <w:b/>
        </w:rPr>
        <w:t>File</w:t>
      </w:r>
      <w:r>
        <w:t xml:space="preserve"> </w:t>
      </w:r>
      <w:r>
        <w:rPr>
          <w:rFonts w:ascii="Courier New" w:hAnsi="Courier New"/>
          <w:sz w:val="20"/>
        </w:rPr>
        <w:t>src/​domain/​transfer.js</w:t>
      </w:r>
    </w:p>
    <w:p>
      <w:pPr>
        <w:widowControl/>
      </w:pPr>
      <w:r>
        <w:t>Exports state constants and pure domain functions used by both persistence implementations. No network, database, timer, or server is started here. The private ALLOWED_TRANSITIONS map is the authority for legal state changes.</w:t>
      </w:r>
    </w:p>
    <w:p>
      <w:pPr>
        <w:pStyle w:val="ReferenceNote"/>
        <w:widowControl/>
      </w:pPr>
      <w:r>
        <w:rPr>
          <w:b/>
        </w:rPr>
        <w:t>Module exports</w:t>
      </w:r>
      <w:r>
        <w:t xml:space="preserve"> </w:t>
      </w:r>
      <w:r>
        <w:rPr>
          <w:rFonts w:ascii="Courier New" w:hAnsi="Courier New"/>
          <w:sz w:val="20"/>
        </w:rPr>
        <w:t>INTERNAL_STATE</w:t>
      </w:r>
      <w:r>
        <w:t xml:space="preserve">, </w:t>
      </w:r>
      <w:r>
        <w:rPr>
          <w:rFonts w:ascii="Courier New" w:hAnsi="Courier New"/>
          <w:sz w:val="20"/>
        </w:rPr>
        <w:t>PUBLIC_STATUS</w:t>
      </w:r>
      <w:r>
        <w:t xml:space="preserve">, </w:t>
      </w:r>
      <w:r>
        <w:rPr>
          <w:rFonts w:ascii="Courier New" w:hAnsi="Courier New"/>
          <w:sz w:val="20"/>
        </w:rPr>
        <w:t>validateTransferCommand</w:t>
      </w:r>
      <w:r>
        <w:t xml:space="preserve">, </w:t>
      </w:r>
      <w:r>
        <w:rPr>
          <w:rFonts w:ascii="Courier New" w:hAnsi="Courier New"/>
          <w:sz w:val="20"/>
        </w:rPr>
        <w:t>normalizeTransferCommand</w:t>
      </w:r>
      <w:r>
        <w:t xml:space="preserve">, </w:t>
      </w:r>
      <w:r>
        <w:rPr>
          <w:rFonts w:ascii="Courier New" w:hAnsi="Courier New"/>
          <w:sz w:val="20"/>
        </w:rPr>
        <w:t>commandFingerprint</w:t>
      </w:r>
      <w:r>
        <w:t xml:space="preserve">, </w:t>
      </w:r>
      <w:r>
        <w:rPr>
          <w:rFonts w:ascii="Courier New" w:hAnsi="Courier New"/>
          <w:sz w:val="20"/>
        </w:rPr>
        <w:t>createTransferRecord</w:t>
      </w:r>
      <w:r>
        <w:t xml:space="preserve">, </w:t>
      </w:r>
      <w:r>
        <w:rPr>
          <w:rFonts w:ascii="Courier New" w:hAnsi="Courier New"/>
          <w:sz w:val="20"/>
        </w:rPr>
        <w:t>transitionTransfer</w:t>
      </w:r>
      <w:r>
        <w:t xml:space="preserve">, </w:t>
      </w:r>
      <w:r>
        <w:rPr>
          <w:rFonts w:ascii="Courier New" w:hAnsi="Courier New"/>
          <w:sz w:val="20"/>
        </w:rPr>
        <w:t>publicTransfer</w:t>
      </w:r>
      <w:r>
        <w:t>.</w:t>
      </w:r>
    </w:p>
    <w:p>
      <w:pPr>
        <w:pStyle w:val="ReferenceNote"/>
        <w:widowControl/>
      </w:pPr>
      <w:r>
        <w:rPr>
          <w:b/>
        </w:rPr>
        <w:t>Direct importers</w:t>
      </w:r>
      <w:r>
        <w:t xml:space="preserve"> </w:t>
      </w:r>
      <w:r>
        <w:rPr>
          <w:rFonts w:ascii="Courier New" w:hAnsi="Courier New"/>
          <w:sz w:val="20"/>
        </w:rPr>
        <w:t>src/​application/​callback-sink.js</w:t>
      </w:r>
      <w:r>
        <w:t xml:space="preserve">, </w:t>
      </w:r>
      <w:r>
        <w:rPr>
          <w:rFonts w:ascii="Courier New" w:hAnsi="Courier New"/>
          <w:sz w:val="20"/>
        </w:rPr>
        <w:t>src/​application/​payment-application.js</w:t>
      </w:r>
      <w:r>
        <w:t xml:space="preserve">, </w:t>
      </w:r>
      <w:r>
        <w:rPr>
          <w:rFonts w:ascii="Courier New" w:hAnsi="Courier New"/>
          <w:sz w:val="20"/>
        </w:rPr>
        <w:t>src/​coordination/​kafka-choreography.js</w:t>
      </w:r>
      <w:r>
        <w:t xml:space="preserve">, </w:t>
      </w:r>
      <w:r>
        <w:rPr>
          <w:rFonts w:ascii="Courier New" w:hAnsi="Courier New"/>
          <w:sz w:val="20"/>
        </w:rPr>
        <w:t>src/​coordination/​rest-orchestrator.js</w:t>
      </w:r>
      <w:r>
        <w:t xml:space="preserve">, </w:t>
      </w:r>
      <w:r>
        <w:rPr>
          <w:rFonts w:ascii="Courier New" w:hAnsi="Courier New"/>
          <w:sz w:val="20"/>
        </w:rPr>
        <w:t>src/​coordination/​workflow-steps.js</w:t>
      </w:r>
      <w:r>
        <w:t xml:space="preserve">, </w:t>
      </w:r>
      <w:r>
        <w:rPr>
          <w:rFonts w:ascii="Courier New" w:hAnsi="Courier New"/>
          <w:sz w:val="20"/>
        </w:rPr>
        <w:t>src/​infrastructure/​in-memory-persistence.js</w:t>
      </w:r>
      <w:r>
        <w:t xml:space="preserve">, </w:t>
      </w:r>
      <w:r>
        <w:rPr>
          <w:rFonts w:ascii="Courier New" w:hAnsi="Courier New"/>
          <w:sz w:val="20"/>
        </w:rPr>
        <w:t>src/​infrastructure/​in-memory-transfer-repository.js</w:t>
      </w:r>
      <w:r>
        <w:t xml:space="preserve">, </w:t>
      </w:r>
      <w:r>
        <w:rPr>
          <w:rFonts w:ascii="Courier New" w:hAnsi="Courier New"/>
          <w:sz w:val="20"/>
        </w:rPr>
        <w:t>src/​infrastructure/​postgres/​postgres-persistence.js</w:t>
      </w:r>
      <w:r>
        <w:t xml:space="preserve">, </w:t>
      </w:r>
      <w:r>
        <w:rPr>
          <w:rFonts w:ascii="Courier New" w:hAnsi="Courier New"/>
          <w:sz w:val="20"/>
        </w:rPr>
        <w:t>test/​domain.test.js</w:t>
      </w:r>
      <w:r>
        <w:t>.</w:t>
      </w:r>
    </w:p>
    <w:p>
      <w:pPr>
        <w:widowControl/>
      </w:pPr>
      <w:r>
        <w:rPr>
          <w:rFonts w:ascii="Courier New" w:hAnsi="Courier New"/>
          <w:b/>
          <w:sz w:val="20"/>
        </w:rPr>
        <w:t>INTERNAL_STATE</w:t>
      </w:r>
      <w:r>
        <w:t xml:space="preserve"> Exported frozen names: RECEIVED, VALIDATED, PREPARED, FULFILLED, FAILED. FULFILLED and FAILED have no outgoing transitions. (line 4.)</w:t>
      </w:r>
    </w:p>
    <w:p>
      <w:pPr>
        <w:widowControl/>
      </w:pPr>
      <w:r>
        <w:rPr>
          <w:rFonts w:ascii="Courier New" w:hAnsi="Courier New"/>
          <w:b/>
          <w:sz w:val="20"/>
        </w:rPr>
        <w:t>PUBLIC_STATUS</w:t>
      </w:r>
      <w:r>
        <w:t xml:space="preserve"> Exported frozen client statuses: PENDING, COMPLETED, FAILED. (line 12.)</w:t>
      </w:r>
    </w:p>
    <w:p>
      <w:pPr>
        <w:widowControl/>
      </w:pPr>
      <w:r>
        <w:rPr>
          <w:rFonts w:ascii="Courier New" w:hAnsi="Courier New"/>
          <w:b/>
          <w:sz w:val="20"/>
        </w:rPr>
        <w:t>validateTransferCommand()</w:t>
      </w:r>
      <w:r>
        <w:t xml:space="preserve"> Checks required fields, different parties, a positive integer amount, uppercase three-letter currency, and profile A/B; returns the normalized command or throws a DomainError. (line 26.)</w:t>
      </w:r>
    </w:p>
    <w:p>
      <w:pPr>
        <w:widowControl/>
      </w:pPr>
      <w:r>
        <w:rPr>
          <w:rFonts w:ascii="Courier New" w:hAnsi="Courier New"/>
          <w:b/>
          <w:sz w:val="20"/>
        </w:rPr>
        <w:t>normalizeTransferCommand()</w:t>
      </w:r>
      <w:r>
        <w:t xml:space="preserve"> Builds a stable object shape with string fields and nullable callbackUrl. Does not itself prove validity; callers needing validation use validateTransferCommand. (line 52.)</w:t>
      </w:r>
    </w:p>
    <w:p>
      <w:pPr>
        <w:widowControl/>
      </w:pPr>
      <w:r>
        <w:rPr>
          <w:rFonts w:ascii="Courier New" w:hAnsi="Courier New"/>
          <w:b/>
          <w:sz w:val="20"/>
        </w:rPr>
        <w:t>commandFingerprint()</w:t>
      </w:r>
      <w:r>
        <w:t xml:space="preserve"> SHA-256 of the normalized JSON command. Enables equality checks when the same idempotency key is replayed. (line 64.)</w:t>
      </w:r>
    </w:p>
    <w:p>
      <w:pPr>
        <w:widowControl/>
      </w:pPr>
      <w:r>
        <w:rPr>
          <w:rFonts w:ascii="Courier New" w:hAnsi="Courier New"/>
          <w:b/>
          <w:sz w:val="20"/>
        </w:rPr>
        <w:t>createTransferRecord()</w:t>
      </w:r>
      <w:r>
        <w:t xml:space="preserve"> Requires an idempotency key, validates input, creates transfer and trace IDs, sets RECEIVED/PENDING, and initializes timestamps/history. Accepts clock and ID factory arguments for controlled construction. (line 69.)</w:t>
      </w:r>
    </w:p>
    <w:p>
      <w:pPr>
        <w:widowControl/>
      </w:pPr>
      <w:r>
        <w:rPr>
          <w:rFonts w:ascii="Courier New" w:hAnsi="Courier New"/>
          <w:b/>
          <w:sz w:val="20"/>
        </w:rPr>
        <w:t>transitionTransfer()</w:t>
      </w:r>
      <w:r>
        <w:t xml:space="preserve"> Rejects illegal transitions and returns a new record with patch, state/status mapping, timestamps, and appended history. It does not persist the record. (line 94.)</w:t>
      </w:r>
    </w:p>
    <w:p>
      <w:pPr>
        <w:widowControl/>
      </w:pPr>
      <w:r>
        <w:rPr>
          <w:rFonts w:ascii="Courier New" w:hAnsi="Courier New"/>
          <w:b/>
          <w:sz w:val="20"/>
        </w:rPr>
        <w:t>publicTransfer()</w:t>
      </w:r>
      <w:r>
        <w:t xml:space="preserve"> Returns the client-visible projection including normalized status and failure; excludes internal state, fingerprint, and private persistence structures. (line 120.)</w:t>
      </w:r>
    </w:p>
    <w:p>
      <w:pPr>
        <w:pStyle w:val="Heading2"/>
        <w:widowControl/>
      </w:pPr>
      <w:r>
        <w:t>Transfer application use cases</w:t>
      </w:r>
    </w:p>
    <w:p>
      <w:pPr>
        <w:pStyle w:val="ReferenceNote"/>
        <w:keepNext/>
        <w:widowControl/>
      </w:pPr>
      <w:r>
        <w:rPr>
          <w:b/>
        </w:rPr>
        <w:t>File</w:t>
      </w:r>
      <w:r>
        <w:t xml:space="preserve"> </w:t>
      </w:r>
      <w:r>
        <w:rPr>
          <w:rFonts w:ascii="Courier New" w:hAnsi="Courier New"/>
          <w:sz w:val="20"/>
        </w:rPr>
        <w:t>src/​application/​payment-application.js</w:t>
      </w:r>
    </w:p>
    <w:p>
      <w:pPr>
        <w:widowControl/>
      </w:pPr>
      <w:r>
        <w:t>Exports PaymentApplication, assembled by createSystem and called by the HTTP routes, smoke scripts, and tests. It coordinates client acceptance, background execution, final delivery, recovery, and audits without choosing SQL or broker details.</w:t>
      </w:r>
    </w:p>
    <w:p>
      <w:pPr>
        <w:pStyle w:val="ReferenceNote"/>
        <w:widowControl/>
      </w:pPr>
      <w:r>
        <w:rPr>
          <w:b/>
        </w:rPr>
        <w:t>Module exports</w:t>
      </w:r>
      <w:r>
        <w:t xml:space="preserve"> </w:t>
      </w:r>
      <w:r>
        <w:rPr>
          <w:rFonts w:ascii="Courier New" w:hAnsi="Courier New"/>
          <w:sz w:val="20"/>
        </w:rPr>
        <w:t>PaymentApplication</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Receives persistence, coordinator, callback sink, metrics, and client mode; creates a Set of tasks and Map of in-flight transfers. (line 7.)</w:t>
      </w:r>
    </w:p>
    <w:p>
      <w:pPr>
        <w:widowControl/>
      </w:pPr>
      <w:r>
        <w:rPr>
          <w:rFonts w:ascii="Courier New" w:hAnsi="Courier New"/>
          <w:b/>
          <w:sz w:val="20"/>
        </w:rPr>
        <w:t>process()</w:t>
      </w:r>
      <w:r>
        <w:t xml:space="preserve"> Returns an existing in-flight Promise or starts coordination for a pending record. A terminal result is delivered by callback; metrics and error logging are updated, and task bookkeeping is removed in finally. (line 13.)</w:t>
      </w:r>
    </w:p>
    <w:p>
      <w:pPr>
        <w:widowControl/>
      </w:pPr>
      <w:r>
        <w:rPr>
          <w:rFonts w:ascii="Courier New" w:hAnsi="Courier New"/>
          <w:b/>
          <w:sz w:val="20"/>
        </w:rPr>
        <w:t>recover()</w:t>
      </w:r>
      <w:r>
        <w:t xml:space="preserve"> Gets persistence.recoveryCandidates and schedules each through process. Scheduling returns before all workflows finish; drain waits for them. (line 31.)</w:t>
      </w:r>
    </w:p>
    <w:p>
      <w:pPr>
        <w:widowControl/>
      </w:pPr>
      <w:r>
        <w:rPr>
          <w:rFonts w:ascii="Courier New" w:hAnsi="Courier New"/>
          <w:b/>
          <w:sz w:val="20"/>
        </w:rPr>
        <w:t>submit()</w:t>
      </w:r>
      <w:r>
        <w:t xml:space="preserve"> Accepts a command/key/ingress timestamp, creates or replays a transfer, and returns HTTP metadata plus the public object. Async mode schedules processing and returns 202; retained sync support waits and is outside the current Compose study. (line 35.)</w:t>
      </w:r>
    </w:p>
    <w:p>
      <w:pPr>
        <w:widowControl/>
      </w:pPr>
      <w:r>
        <w:rPr>
          <w:rFonts w:ascii="Courier New" w:hAnsi="Courier New"/>
          <w:b/>
          <w:sz w:val="20"/>
        </w:rPr>
        <w:t>get()</w:t>
      </w:r>
      <w:r>
        <w:t xml:space="preserve"> Reads a transfer or throws 404. For a terminal result, records status-retrieval delivery before returning the public projection. (line 84.)</w:t>
      </w:r>
    </w:p>
    <w:p>
      <w:pPr>
        <w:widowControl/>
      </w:pPr>
      <w:r>
        <w:rPr>
          <w:rFonts w:ascii="Courier New" w:hAnsi="Courier New"/>
          <w:b/>
          <w:sz w:val="20"/>
        </w:rPr>
        <w:t>drain()</w:t>
      </w:r>
      <w:r>
        <w:t xml:space="preserve"> Repeatedly waits for all currently tracked tasks to settle until the Set is empty. Unlike the experiment controller drain helper, this method has no explicit wall-clock deadline. (line 100.)</w:t>
      </w:r>
    </w:p>
    <w:p>
      <w:pPr>
        <w:widowControl/>
      </w:pPr>
      <w:r>
        <w:rPr>
          <w:rFonts w:ascii="Courier New" w:hAnsi="Courier New"/>
          <w:b/>
          <w:sz w:val="20"/>
        </w:rPr>
        <w:t>waitForTerminal()</w:t>
      </w:r>
      <w:r>
        <w:t xml:space="preserve"> Polling utility used mainly by tests/scripts. Reads status until terminal or a short timeout, then returns the public object or throws. Production Kafka execute uses TerminalNotifier instead. (line 104.)</w:t>
      </w:r>
    </w:p>
    <w:p>
      <w:pPr>
        <w:widowControl/>
      </w:pPr>
      <w:r>
        <w:rPr>
          <w:rFonts w:ascii="Courier New" w:hAnsi="Courier New"/>
          <w:b/>
          <w:sz w:val="20"/>
        </w:rPr>
        <w:t>invariants()</w:t>
      </w:r>
      <w:r>
        <w:t xml:space="preserve"> Audits history, uniqueness, completed/failed ledger relationships, actual posting amounts/parties/currencies, value conservation, and account reconstruction. Persists by default and returns reconciled completed IDs. Consequently, GET /admin/invariants writes a reconciliation record unless a caller invokes this method with persist=false. (line 116.)</w:t>
      </w:r>
    </w:p>
    <w:p>
      <w:pPr>
        <w:widowControl/>
      </w:pPr>
      <w:r>
        <w:rPr>
          <w:rFonts w:ascii="Courier New" w:hAnsi="Courier New"/>
          <w:b/>
          <w:sz w:val="20"/>
        </w:rPr>
        <w:t>wait()</w:t>
      </w:r>
      <w:r>
        <w:t xml:space="preserve"> Local Promise-based delay used by the polling helper. (line 4.)</w:t>
      </w:r>
    </w:p>
    <w:p>
      <w:pPr>
        <w:pStyle w:val="Heading2"/>
        <w:widowControl/>
      </w:pPr>
      <w:r>
        <w:t>Outgoing terminal callback delivery</w:t>
      </w:r>
    </w:p>
    <w:p>
      <w:pPr>
        <w:pStyle w:val="ReferenceNote"/>
        <w:keepNext/>
        <w:widowControl/>
      </w:pPr>
      <w:r>
        <w:rPr>
          <w:b/>
        </w:rPr>
        <w:t>File</w:t>
      </w:r>
      <w:r>
        <w:t xml:space="preserve"> </w:t>
      </w:r>
      <w:r>
        <w:rPr>
          <w:rFonts w:ascii="Courier New" w:hAnsi="Courier New"/>
          <w:sz w:val="20"/>
        </w:rPr>
        <w:t>src/​application/​callback-sink.js</w:t>
      </w:r>
    </w:p>
    <w:p>
      <w:pPr>
        <w:widowControl/>
      </w:pPr>
      <w:r>
        <w:t>Exports CallbackSink. PaymentApplication invokes it after terminal coordination; it uses publicTransfer, optional HTTP fetch, and persistence.recordCallbackDelivery. Its in memory delivery list is sender-side evidence, distinct from receive-side callback records.</w:t>
      </w:r>
    </w:p>
    <w:p>
      <w:pPr>
        <w:pStyle w:val="ReferenceNote"/>
        <w:widowControl/>
      </w:pPr>
      <w:r>
        <w:rPr>
          <w:b/>
        </w:rPr>
        <w:t>Module exports</w:t>
      </w:r>
      <w:r>
        <w:t xml:space="preserve"> </w:t>
      </w:r>
      <w:r>
        <w:rPr>
          <w:rFonts w:ascii="Courier New" w:hAnsi="Courier New"/>
          <w:sz w:val="20"/>
        </w:rPr>
        <w:t>CallbackSink</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Normalizes retry settings and stores whether to send actual HTTP callbacks, optional persistence, and an empty delivery list. (line 4.)</w:t>
      </w:r>
    </w:p>
    <w:p>
      <w:pPr>
        <w:widowControl/>
      </w:pPr>
      <w:r>
        <w:rPr>
          <w:rFonts w:ascii="Courier New" w:hAnsi="Courier New"/>
          <w:b/>
          <w:sz w:val="20"/>
        </w:rPr>
        <w:t>deliver()</w:t>
      </w:r>
      <w:r>
        <w:t xml:space="preserve"> Builds a terminal payload, attempts POST with a five-second timeout, records each result, and retries up to the configured burst limit. No callback URL is treated as no delivery requirement. Returns a clone of the last attempt. (line 17.)</w:t>
      </w:r>
    </w:p>
    <w:p>
      <w:pPr>
        <w:widowControl/>
      </w:pPr>
      <w:r>
        <w:rPr>
          <w:rFonts w:ascii="Courier New" w:hAnsi="Courier New"/>
          <w:b/>
          <w:sz w:val="20"/>
        </w:rPr>
        <w:t>list()</w:t>
      </w:r>
      <w:r>
        <w:t xml:space="preserve"> Returns cloned sender-side delivery records. (line 57.)</w:t>
      </w:r>
    </w:p>
    <w:p>
      <w:pPr>
        <w:widowControl/>
      </w:pPr>
      <w:r>
        <w:rPr>
          <w:rFonts w:ascii="Courier New" w:hAnsi="Courier New"/>
          <w:b/>
          <w:sz w:val="20"/>
        </w:rPr>
        <w:t>reset()</w:t>
      </w:r>
      <w:r>
        <w:t xml:space="preserve"> Clears only this process's delivery list. (line 61.)</w:t>
      </w:r>
    </w:p>
    <w:p>
      <w:pPr>
        <w:widowControl/>
      </w:pPr>
      <w:r>
        <w:rPr>
          <w:b/>
        </w:rPr>
        <w:t>Important detail</w:t>
      </w:r>
      <w:r>
        <w:t xml:space="preserve"> If a callback URL is provided while sendHttp is false, the record is not marked delivered. A callback can arrive but its HTTP acknowledgement can be lost, so duplicate delivery is possible. Receiver consumers should use transfer identity; qualification verifies identities and statuses rather than raw callback counts.</w:t>
      </w:r>
    </w:p>
    <w:p>
      <w:pPr>
        <w:pStyle w:val="Heading2"/>
        <w:widowControl/>
      </w:pPr>
      <w:r>
        <w:t>Provider mapping interface and router</w:t>
      </w:r>
    </w:p>
    <w:p>
      <w:pPr>
        <w:pStyle w:val="ReferenceNote"/>
        <w:keepNext/>
        <w:widowControl/>
      </w:pPr>
      <w:r>
        <w:rPr>
          <w:b/>
        </w:rPr>
        <w:t>File</w:t>
      </w:r>
      <w:r>
        <w:t xml:space="preserve"> </w:t>
      </w:r>
      <w:r>
        <w:rPr>
          <w:rFonts w:ascii="Courier New" w:hAnsi="Courier New"/>
          <w:sz w:val="20"/>
        </w:rPr>
        <w:t>src/​adapters/​provider-adapter.js</w:t>
      </w:r>
    </w:p>
    <w:p>
      <w:pPr>
        <w:widowControl/>
      </w:pPr>
      <w:r>
        <w:t>Exports ProviderAdapter and ProviderAdapterRouter. The base class defines mapping method names; the router holds injected mapping instances keyed by their profile. It contains no HTTP server and no provider simulator.</w:t>
      </w:r>
    </w:p>
    <w:p>
      <w:pPr>
        <w:pStyle w:val="ReferenceNote"/>
        <w:widowControl/>
      </w:pPr>
      <w:r>
        <w:rPr>
          <w:b/>
        </w:rPr>
        <w:t>Module exports</w:t>
      </w:r>
      <w:r>
        <w:t xml:space="preserve"> </w:t>
      </w:r>
      <w:r>
        <w:rPr>
          <w:rFonts w:ascii="Courier New" w:hAnsi="Courier New"/>
          <w:sz w:val="20"/>
        </w:rPr>
        <w:t>ProviderAdapter</w:t>
      </w:r>
      <w:r>
        <w:t xml:space="preserve">, </w:t>
      </w:r>
      <w:r>
        <w:rPr>
          <w:rFonts w:ascii="Courier New" w:hAnsi="Courier New"/>
          <w:sz w:val="20"/>
        </w:rPr>
        <w:t>ProviderAdapterRouter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src/​adapters/​profile-a-adapter.js</w:t>
      </w:r>
      <w:r>
        <w:t xml:space="preserve">, </w:t>
      </w:r>
      <w:r>
        <w:rPr>
          <w:rFonts w:ascii="Courier New" w:hAnsi="Courier New"/>
          <w:sz w:val="20"/>
        </w:rPr>
        <w:t>src/​adapters/​profile-b-adapter.js</w:t>
      </w:r>
      <w:r>
        <w:t xml:space="preserve">, </w:t>
      </w:r>
      <w:r>
        <w:rPr>
          <w:rFonts w:ascii="Courier New" w:hAnsi="Courier New"/>
          <w:sz w:val="20"/>
        </w:rPr>
        <w:t>src/​system.js</w:t>
      </w:r>
      <w:r>
        <w:t>.</w:t>
      </w:r>
    </w:p>
    <w:p>
      <w:pPr>
        <w:widowControl/>
      </w:pPr>
      <w:r>
        <w:rPr>
          <w:rFonts w:ascii="Courier New" w:hAnsi="Courier New"/>
          <w:b/>
          <w:sz w:val="20"/>
        </w:rPr>
        <w:t>constructor()</w:t>
      </w:r>
      <w:r>
        <w:t xml:space="preserve"> ProviderAdapter stores its profile. ProviderAdapterRouter instead builds a Map from an array of adapters using adapter.profile as the key. (line 2, 16.)</w:t>
      </w:r>
    </w:p>
    <w:p>
      <w:pPr>
        <w:widowControl/>
      </w:pPr>
      <w:r>
        <w:rPr>
          <w:rFonts w:ascii="Courier New" w:hAnsi="Courier New"/>
          <w:b/>
          <w:sz w:val="20"/>
        </w:rPr>
        <w:t>toProviderRequest()</w:t>
      </w:r>
      <w:r>
        <w:t xml:space="preserve"> Base method throws until overridden by a concrete profile mapping. (line 6.)</w:t>
      </w:r>
    </w:p>
    <w:p>
      <w:pPr>
        <w:widowControl/>
      </w:pPr>
      <w:r>
        <w:rPr>
          <w:rFonts w:ascii="Courier New" w:hAnsi="Courier New"/>
          <w:b/>
          <w:sz w:val="20"/>
        </w:rPr>
        <w:t>fromProviderResponse()</w:t>
      </w:r>
      <w:r>
        <w:t xml:space="preserve"> Base method throws until overridden by a concrete profile mapping. (line 10.)</w:t>
      </w:r>
    </w:p>
    <w:p>
      <w:pPr>
        <w:widowControl/>
      </w:pPr>
      <w:r>
        <w:rPr>
          <w:rFonts w:ascii="Courier New" w:hAnsi="Courier New"/>
          <w:b/>
          <w:sz w:val="20"/>
        </w:rPr>
        <w:t>forProfile()</w:t>
      </w:r>
      <w:r>
        <w:t xml:space="preserve"> Returns the configured adapter or throws if no matching profile exists. Called by InProcessAdapterBoundary.execute. (line 20.)</w:t>
      </w:r>
    </w:p>
    <w:p>
      <w:pPr>
        <w:pStyle w:val="Heading2"/>
        <w:widowControl/>
      </w:pPr>
      <w:r>
        <w:t>Profile A message mapping</w:t>
      </w:r>
    </w:p>
    <w:p>
      <w:pPr>
        <w:pStyle w:val="ReferenceNote"/>
        <w:keepNext/>
        <w:widowControl/>
      </w:pPr>
      <w:r>
        <w:rPr>
          <w:b/>
        </w:rPr>
        <w:t>File</w:t>
      </w:r>
      <w:r>
        <w:t xml:space="preserve"> </w:t>
      </w:r>
      <w:r>
        <w:rPr>
          <w:rFonts w:ascii="Courier New" w:hAnsi="Courier New"/>
          <w:sz w:val="20"/>
        </w:rPr>
        <w:t>src/​adapters/​profile-a-adapter.js</w:t>
      </w:r>
    </w:p>
    <w:p>
      <w:pPr>
        <w:widowControl/>
      </w:pPr>
      <w:r>
        <w:t>Exports ProfileAAdapter extending ProviderAdapter. Used in both the in process prototype and the common adapter server. The private STATUS_MAP translates A-specific response vocabulary.</w:t>
      </w:r>
    </w:p>
    <w:p>
      <w:pPr>
        <w:pStyle w:val="ReferenceNote"/>
        <w:widowControl/>
      </w:pPr>
      <w:r>
        <w:rPr>
          <w:b/>
        </w:rPr>
        <w:t>Module exports</w:t>
      </w:r>
      <w:r>
        <w:t xml:space="preserve"> </w:t>
      </w:r>
      <w:r>
        <w:rPr>
          <w:rFonts w:ascii="Courier New" w:hAnsi="Courier New"/>
          <w:sz w:val="20"/>
        </w:rPr>
        <w:t>ProfileAAdapter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 xml:space="preserve">, </w:t>
      </w:r>
      <w:r>
        <w:rPr>
          <w:rFonts w:ascii="Courier New" w:hAnsi="Courier New"/>
          <w:sz w:val="20"/>
        </w:rPr>
        <w:t>test/​adapters.test.js</w:t>
      </w:r>
      <w:r>
        <w:t>.</w:t>
      </w:r>
    </w:p>
    <w:p>
      <w:pPr>
        <w:widowControl/>
      </w:pPr>
      <w:r>
        <w:rPr>
          <w:rFonts w:ascii="Courier New" w:hAnsi="Courier New"/>
          <w:b/>
          <w:sz w:val="20"/>
        </w:rPr>
        <w:t>constructor()</w:t>
      </w:r>
      <w:r>
        <w:t xml:space="preserve"> Registers this mapping as profile A by calling the base constructor. (line 10.)</w:t>
      </w:r>
    </w:p>
    <w:p>
      <w:pPr>
        <w:widowControl/>
      </w:pPr>
      <w:r>
        <w:rPr>
          <w:rFonts w:ascii="Courier New" w:hAnsi="Courier New"/>
          <w:b/>
          <w:sz w:val="20"/>
        </w:rPr>
        <w:t>toProviderRequest()</w:t>
      </w:r>
      <w:r>
        <w:t xml:space="preserve"> Maps common payer/payee/amount to sender/recipient/value and passes currency, requestKey, and clientReference. (line 14.)</w:t>
      </w:r>
    </w:p>
    <w:p>
      <w:pPr>
        <w:widowControl/>
      </w:pPr>
      <w:r>
        <w:rPr>
          <w:rFonts w:ascii="Courier New" w:hAnsi="Courier New"/>
          <w:b/>
          <w:sz w:val="20"/>
        </w:rPr>
        <w:t>fromProviderResponse()</w:t>
      </w:r>
      <w:r>
        <w:t xml:space="preserve"> Maps providerTxnId and PROCESSING/SUCCESS/DECLINED to common reference/status; normalizes decline code/message. Unknown status maps to FAILED. (line 25.)</w:t>
      </w:r>
    </w:p>
    <w:p>
      <w:pPr>
        <w:pStyle w:val="Heading2"/>
        <w:widowControl/>
      </w:pPr>
      <w:r>
        <w:t>Profile B message mapping</w:t>
      </w:r>
    </w:p>
    <w:p>
      <w:pPr>
        <w:pStyle w:val="ReferenceNote"/>
        <w:keepNext/>
        <w:widowControl/>
      </w:pPr>
      <w:r>
        <w:rPr>
          <w:b/>
        </w:rPr>
        <w:t>File</w:t>
      </w:r>
      <w:r>
        <w:t xml:space="preserve"> </w:t>
      </w:r>
      <w:r>
        <w:rPr>
          <w:rFonts w:ascii="Courier New" w:hAnsi="Courier New"/>
          <w:sz w:val="20"/>
        </w:rPr>
        <w:t>src/​adapters/​profile-b-adapter.js</w:t>
      </w:r>
    </w:p>
    <w:p>
      <w:pPr>
        <w:widowControl/>
      </w:pPr>
      <w:r>
        <w:t>Exports ProfileBAdapter extending the same base, but with a different external shape. It demonstrates normalization without changing business semantics or the public API.</w:t>
      </w:r>
    </w:p>
    <w:p>
      <w:pPr>
        <w:pStyle w:val="ReferenceNote"/>
        <w:widowControl/>
      </w:pPr>
      <w:r>
        <w:rPr>
          <w:b/>
        </w:rPr>
        <w:t>Module exports</w:t>
      </w:r>
      <w:r>
        <w:t xml:space="preserve"> </w:t>
      </w:r>
      <w:r>
        <w:rPr>
          <w:rFonts w:ascii="Courier New" w:hAnsi="Courier New"/>
          <w:sz w:val="20"/>
        </w:rPr>
        <w:t>ProfileBAdapter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 xml:space="preserve">, </w:t>
      </w:r>
      <w:r>
        <w:rPr>
          <w:rFonts w:ascii="Courier New" w:hAnsi="Courier New"/>
          <w:sz w:val="20"/>
        </w:rPr>
        <w:t>test/​adapters.test.js</w:t>
      </w:r>
      <w:r>
        <w:t>.</w:t>
      </w:r>
    </w:p>
    <w:p>
      <w:pPr>
        <w:widowControl/>
      </w:pPr>
      <w:r>
        <w:rPr>
          <w:rFonts w:ascii="Courier New" w:hAnsi="Courier New"/>
          <w:b/>
          <w:sz w:val="20"/>
        </w:rPr>
        <w:t>constructor()</w:t>
      </w:r>
      <w:r>
        <w:t xml:space="preserve"> Registers profile B. (line 10.)</w:t>
      </w:r>
    </w:p>
    <w:p>
      <w:pPr>
        <w:widowControl/>
      </w:pPr>
      <w:r>
        <w:rPr>
          <w:rFonts w:ascii="Courier New" w:hAnsi="Courier New"/>
          <w:b/>
          <w:sz w:val="20"/>
        </w:rPr>
        <w:t>toProviderRequest()</w:t>
      </w:r>
      <w:r>
        <w:t xml:space="preserve"> Maps parties to debitParty/creditParty and amount/currency to a nested amount object; includes the durable request key and transferReference. (line 14.)</w:t>
      </w:r>
    </w:p>
    <w:p>
      <w:pPr>
        <w:widowControl/>
      </w:pPr>
      <w:r>
        <w:rPr>
          <w:rFonts w:ascii="Courier New" w:hAnsi="Courier New"/>
          <w:b/>
          <w:sz w:val="20"/>
        </w:rPr>
        <w:t>fromProviderResponse()</w:t>
      </w:r>
      <w:r>
        <w:t xml:space="preserve"> Normalizes PENDING/COMPLETED/REJECTED and the nested rejection reason to the common result fields. (line 27.)</w:t>
      </w:r>
    </w:p>
    <w:p>
      <w:pPr>
        <w:pStyle w:val="Heading2"/>
        <w:widowControl/>
      </w:pPr>
      <w:r>
        <w:t>Local provider boundary</w:t>
      </w:r>
    </w:p>
    <w:p>
      <w:pPr>
        <w:pStyle w:val="ReferenceNote"/>
        <w:keepNext/>
        <w:widowControl/>
      </w:pPr>
      <w:r>
        <w:rPr>
          <w:b/>
        </w:rPr>
        <w:t>File</w:t>
      </w:r>
      <w:r>
        <w:t xml:space="preserve"> </w:t>
      </w:r>
      <w:r>
        <w:rPr>
          <w:rFonts w:ascii="Courier New" w:hAnsi="Courier New"/>
          <w:sz w:val="20"/>
        </w:rPr>
        <w:t>src/​adapters/​in-process-adapter-boundary.js</w:t>
      </w:r>
    </w:p>
    <w:p>
      <w:pPr>
        <w:widowControl/>
      </w:pPr>
      <w:r>
        <w:t>Exports InProcessAdapterBoundary. In tests it lives in the application; in Docker it lives inside adapter-service, behind the HTTP boundary.</w:t>
      </w:r>
    </w:p>
    <w:p>
      <w:pPr>
        <w:pStyle w:val="ReferenceNote"/>
        <w:widowControl/>
      </w:pPr>
      <w:r>
        <w:rPr>
          <w:b/>
        </w:rPr>
        <w:t>Module exports</w:t>
      </w:r>
      <w:r>
        <w:t xml:space="preserve"> </w:t>
      </w:r>
      <w:r>
        <w:rPr>
          <w:rFonts w:ascii="Courier New" w:hAnsi="Courier New"/>
          <w:sz w:val="20"/>
        </w:rPr>
        <w:t>InProcessAdapterBoundary</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router and provider references and sets kind to in-process. (line 2.)</w:t>
      </w:r>
    </w:p>
    <w:p>
      <w:pPr>
        <w:widowControl/>
      </w:pPr>
      <w:r>
        <w:rPr>
          <w:rFonts w:ascii="Courier New" w:hAnsi="Courier New"/>
          <w:b/>
          <w:sz w:val="20"/>
        </w:rPr>
        <w:t>execute()</w:t>
      </w:r>
      <w:r>
        <w:t xml:space="preserve"> Selects the mapping, transforms the transfer, awaits provider.submit, and returns the mapped request, raw response, and normalized result. (line 8.)</w:t>
      </w:r>
    </w:p>
    <w:p>
      <w:pPr>
        <w:widowControl/>
      </w:pPr>
      <w:r>
        <w:rPr>
          <w:rFonts w:ascii="Courier New" w:hAnsi="Courier New"/>
          <w:b/>
          <w:sz w:val="20"/>
        </w:rPr>
        <w:t>setAvailable()</w:t>
      </w:r>
      <w:r>
        <w:t xml:space="preserve"> Delegates synthetic availability changes to the provider. (line 19.)</w:t>
      </w:r>
    </w:p>
    <w:p>
      <w:pPr>
        <w:widowControl/>
      </w:pPr>
      <w:r>
        <w:rPr>
          <w:rFonts w:ascii="Courier New" w:hAnsi="Courier New"/>
          <w:b/>
          <w:sz w:val="20"/>
        </w:rPr>
        <w:t>available</w:t>
      </w:r>
      <w:r>
        <w:t xml:space="preserve"> Getter exposes the provider's current synthetic availability flag. (line 23.)</w:t>
      </w:r>
    </w:p>
    <w:p>
      <w:pPr>
        <w:pStyle w:val="Heading2"/>
        <w:widowControl/>
      </w:pPr>
      <w:r>
        <w:t>Remote common adapter client</w:t>
      </w:r>
    </w:p>
    <w:p>
      <w:pPr>
        <w:pStyle w:val="ReferenceNote"/>
        <w:keepNext/>
        <w:widowControl/>
      </w:pPr>
      <w:r>
        <w:rPr>
          <w:b/>
        </w:rPr>
        <w:t>File</w:t>
      </w:r>
      <w:r>
        <w:t xml:space="preserve"> </w:t>
      </w:r>
      <w:r>
        <w:rPr>
          <w:rFonts w:ascii="Courier New" w:hAnsi="Courier New"/>
          <w:sz w:val="20"/>
        </w:rPr>
        <w:t>src/​adapters/​http-adapter-boundary.js</w:t>
      </w:r>
    </w:p>
    <w:p>
      <w:pPr>
        <w:widowControl/>
      </w:pPr>
      <w:r>
        <w:t>Exports HttpAdapterBoundary. createSystem selects it when adapterBaseUrl is set. Coordinators call the same execute interface whether this boundary is remote or in process.</w:t>
      </w:r>
    </w:p>
    <w:p>
      <w:pPr>
        <w:pStyle w:val="ReferenceNote"/>
        <w:widowControl/>
      </w:pPr>
      <w:r>
        <w:rPr>
          <w:b/>
        </w:rPr>
        <w:t>Module exports</w:t>
      </w:r>
      <w:r>
        <w:t xml:space="preserve"> </w:t>
      </w:r>
      <w:r>
        <w:rPr>
          <w:rFonts w:ascii="Courier New" w:hAnsi="Courier New"/>
          <w:sz w:val="20"/>
        </w:rPr>
        <w:t>HttpAdapterBoundary</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Normalizes the base URL, stores a default five-second request timeout, and sets kind to http-service. (line 2.)</w:t>
      </w:r>
    </w:p>
    <w:p>
      <w:pPr>
        <w:widowControl/>
      </w:pPr>
      <w:r>
        <w:rPr>
          <w:rFonts w:ascii="Courier New" w:hAnsi="Courier New"/>
          <w:b/>
          <w:sz w:val="20"/>
        </w:rPr>
        <w:t>execute()</w:t>
      </w:r>
      <w:r>
        <w:t xml:space="preserve"> POSTs a transfer record as JSON. Transport/timeout errors become ADAPTER_OUTCOME_UNKNOWN; non-success HTTP responses preserve a service error code when available. Returns the successful JSON envelope. (line 8.)</w:t>
      </w:r>
    </w:p>
    <w:p>
      <w:pPr>
        <w:widowControl/>
      </w:pPr>
      <w:r>
        <w:rPr>
          <w:rFonts w:ascii="Courier New" w:hAnsi="Courier New"/>
          <w:b/>
          <w:sz w:val="20"/>
        </w:rPr>
        <w:t>setAvailable()</w:t>
      </w:r>
      <w:r>
        <w:t xml:space="preserve"> Throws EXTERNAL_ADAPTER_CONTROL with status 409, explaining that container stop/start controls the real service boundary. (line 32.)</w:t>
      </w:r>
    </w:p>
    <w:p>
      <w:pPr>
        <w:widowControl/>
      </w:pPr>
      <w:r>
        <w:rPr>
          <w:rFonts w:ascii="Courier New" w:hAnsi="Courier New"/>
          <w:b/>
          <w:sz w:val="20"/>
        </w:rPr>
        <w:t>available</w:t>
      </w:r>
      <w:r>
        <w:t xml:space="preserve"> Getter returns null because this object does not claim local knowledge of remote availability. (line 39.)</w:t>
      </w:r>
    </w:p>
    <w:p>
      <w:pPr>
        <w:pStyle w:val="Heading2"/>
        <w:widowControl/>
      </w:pPr>
      <w:r>
        <w:t>Synthetic provider effects</w:t>
      </w:r>
    </w:p>
    <w:p>
      <w:pPr>
        <w:pStyle w:val="ReferenceNote"/>
        <w:keepNext/>
        <w:widowControl/>
      </w:pPr>
      <w:r>
        <w:rPr>
          <w:b/>
        </w:rPr>
        <w:t>File</w:t>
      </w:r>
      <w:r>
        <w:t xml:space="preserve"> </w:t>
      </w:r>
      <w:r>
        <w:rPr>
          <w:rFonts w:ascii="Courier New" w:hAnsi="Courier New"/>
          <w:sz w:val="20"/>
        </w:rPr>
        <w:t>src/​providers/​provider-simulator.js</w:t>
      </w:r>
    </w:p>
    <w:p>
      <w:pPr>
        <w:widowControl/>
      </w:pPr>
      <w:r>
        <w:t>Exports ProviderSimulator, used by the adapter boundary. An optional append-only journal restores idempotency across adapter restarts. It simulates message outcomes and effect identity, not telecom account balances.</w:t>
      </w:r>
    </w:p>
    <w:p>
      <w:pPr>
        <w:pStyle w:val="ReferenceNote"/>
        <w:widowControl/>
      </w:pPr>
      <w:r>
        <w:rPr>
          <w:b/>
        </w:rPr>
        <w:t>Module exports</w:t>
      </w:r>
      <w:r>
        <w:t xml:space="preserve"> </w:t>
      </w:r>
      <w:r>
        <w:rPr>
          <w:rFonts w:ascii="Courier New" w:hAnsi="Courier New"/>
          <w:sz w:val="20"/>
        </w:rPr>
        <w:t>ProviderSimulator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 xml:space="preserve">, </w:t>
      </w:r>
      <w:r>
        <w:rPr>
          <w:rFonts w:ascii="Courier New" w:hAnsi="Courier New"/>
          <w:sz w:val="20"/>
        </w:rPr>
        <w:t>test/​recovery.test.js</w:t>
      </w:r>
      <w:r>
        <w:t>.</w:t>
      </w:r>
    </w:p>
    <w:p>
      <w:pPr>
        <w:widowControl/>
      </w:pPr>
      <w:r>
        <w:rPr>
          <w:rFonts w:ascii="Courier New" w:hAnsi="Courier New"/>
          <w:b/>
          <w:sz w:val="20"/>
        </w:rPr>
        <w:t>constructor()</w:t>
      </w:r>
      <w:r>
        <w:t xml:space="preserve"> Initializes delay, availability, call tracking, and result cache; creates the journal directory and replays JSONL records when a journal path is supplied. The retained idFactory option is stored but submit currently uses a deterministic hash reference instead. (line 8.)</w:t>
      </w:r>
    </w:p>
    <w:p>
      <w:pPr>
        <w:widowControl/>
      </w:pPr>
      <w:r>
        <w:rPr>
          <w:rFonts w:ascii="Courier New" w:hAnsi="Courier New"/>
          <w:b/>
          <w:sz w:val="20"/>
        </w:rPr>
        <w:t>setAvailable()</w:t>
      </w:r>
      <w:r>
        <w:t xml:space="preserve"> Sets the in process outage flag used by fast fault tests. (line 24.)</w:t>
      </w:r>
    </w:p>
    <w:p>
      <w:pPr>
        <w:widowControl/>
      </w:pPr>
      <w:r>
        <w:rPr>
          <w:rFonts w:ascii="Courier New" w:hAnsi="Courier New"/>
          <w:b/>
          <w:sz w:val="20"/>
        </w:rPr>
        <w:t>submit()</w:t>
      </w:r>
      <w:r>
        <w:t xml:space="preserve"> Checks availability, waits the configured delay, detects synthetic declines, and builds a profile/key fingerprint. Returns a cached equal request, rejects conflicting key reuse, or appends/fsyncs a new response before caching and returning it. (line 28.)</w:t>
      </w:r>
    </w:p>
    <w:p>
      <w:pPr>
        <w:widowControl/>
      </w:pPr>
      <w:r>
        <w:rPr>
          <w:rFonts w:ascii="Courier New" w:hAnsi="Courier New"/>
          <w:b/>
          <w:sz w:val="20"/>
        </w:rPr>
        <w:t>wait()</w:t>
      </w:r>
      <w:r>
        <w:t xml:space="preserve"> Local delay Promise; it simulates provider service time without blocking the Node event loop. (line 5.)</w:t>
      </w:r>
    </w:p>
    <w:p>
      <w:pPr>
        <w:pStyle w:val="Heading2"/>
        <w:widowControl/>
      </w:pPr>
      <w:r>
        <w:t>REST workflow owner</w:t>
      </w:r>
    </w:p>
    <w:p>
      <w:pPr>
        <w:pStyle w:val="ReferenceNote"/>
        <w:keepNext/>
        <w:widowControl/>
      </w:pPr>
      <w:r>
        <w:rPr>
          <w:b/>
        </w:rPr>
        <w:t>File</w:t>
      </w:r>
      <w:r>
        <w:t xml:space="preserve"> </w:t>
      </w:r>
      <w:r>
        <w:rPr>
          <w:rFonts w:ascii="Courier New" w:hAnsi="Courier New"/>
          <w:sz w:val="20"/>
        </w:rPr>
        <w:t>src/​coordination/​rest-orchestrator.js</w:t>
      </w:r>
    </w:p>
    <w:p>
      <w:pPr>
        <w:widowControl/>
      </w:pPr>
      <w:r>
        <w:t>Exports RestOrchestrator. PaymentApplication.process calls execute. This implementation owns the sequence with direct JavaScript calls into shared steps and persistence; the external provider boundary is HTTP in research mode. It is not a chain of separately deployed REST domain services.</w:t>
      </w:r>
    </w:p>
    <w:p>
      <w:pPr>
        <w:pStyle w:val="ReferenceNote"/>
        <w:widowControl/>
      </w:pPr>
      <w:r>
        <w:rPr>
          <w:b/>
        </w:rPr>
        <w:t>Module exports</w:t>
      </w:r>
      <w:r>
        <w:t xml:space="preserve"> </w:t>
      </w:r>
      <w:r>
        <w:rPr>
          <w:rFonts w:ascii="Courier New" w:hAnsi="Courier New"/>
          <w:sz w:val="20"/>
        </w:rPr>
        <w:t>RestOrchestrator</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shared dependencies and creates the common WorkLimiter. (line 5.)</w:t>
      </w:r>
    </w:p>
    <w:p>
      <w:pPr>
        <w:widowControl/>
      </w:pPr>
      <w:r>
        <w:rPr>
          <w:rFonts w:ascii="Courier New" w:hAnsi="Courier New"/>
          <w:b/>
          <w:sz w:val="20"/>
        </w:rPr>
        <w:t>execute()</w:t>
      </w:r>
      <w:r>
        <w:t xml:space="preserve"> Runs one transfer under the worker limit; resumes its state, invokes callProvider, persists definite failure or successful fulfilment, and converts local insufficient funds to a terminal failure while propagating other infrastructure errors for recovery. (line 9.)</w:t>
      </w:r>
    </w:p>
    <w:p>
      <w:pPr>
        <w:pStyle w:val="Heading2"/>
        <w:widowControl/>
      </w:pPr>
      <w:r>
        <w:t>Kafka workflow handlers</w:t>
      </w:r>
    </w:p>
    <w:p>
      <w:pPr>
        <w:pStyle w:val="ReferenceNote"/>
        <w:keepNext/>
        <w:widowControl/>
      </w:pPr>
      <w:r>
        <w:rPr>
          <w:b/>
        </w:rPr>
        <w:t>File</w:t>
      </w:r>
      <w:r>
        <w:t xml:space="preserve"> </w:t>
      </w:r>
      <w:r>
        <w:rPr>
          <w:rFonts w:ascii="Courier New" w:hAnsi="Courier New"/>
          <w:sz w:val="20"/>
        </w:rPr>
        <w:t>src/​coordination/​kafka-choreography.js</w:t>
      </w:r>
    </w:p>
    <w:p>
      <w:pPr>
        <w:widowControl/>
      </w:pPr>
      <w:r>
        <w:t>Exports KafkaChoreography. The private TOPIC constant names seven logical workflow topics. createSystem constructs it before starting the bus, so subscriptions are known when Kafka topics are created.</w:t>
      </w:r>
    </w:p>
    <w:p>
      <w:pPr>
        <w:pStyle w:val="ReferenceNote"/>
        <w:widowControl/>
      </w:pPr>
      <w:r>
        <w:rPr>
          <w:b/>
        </w:rPr>
        <w:t>Module exports</w:t>
      </w:r>
      <w:r>
        <w:t xml:space="preserve"> </w:t>
      </w:r>
      <w:r>
        <w:rPr>
          <w:rFonts w:ascii="Courier New" w:hAnsi="Courier New"/>
          <w:sz w:val="20"/>
        </w:rPr>
        <w:t>KafkaChoreography</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dependencies, exposes transfer.received as initialOutboxTopic, creates the provider-work limiter, and calls registerHandlers. (line 7.)</w:t>
      </w:r>
    </w:p>
    <w:p>
      <w:pPr>
        <w:widowControl/>
      </w:pPr>
      <w:r>
        <w:rPr>
          <w:rFonts w:ascii="Courier New" w:hAnsi="Courier New"/>
          <w:b/>
          <w:sz w:val="20"/>
        </w:rPr>
        <w:t>registerHandlers()</w:t>
      </w:r>
      <w:r>
        <w:t xml:space="preserve"> Registers received/validated state transitions, prepared provider execution, provider-success fulfilment, provider-failure handling, and terminal notification callbacks. Handler payloads carry transferId and optionally normalized result; inbox metadata is passed to persistence. (line 13.)</w:t>
      </w:r>
    </w:p>
    <w:p>
      <w:pPr>
        <w:widowControl/>
      </w:pPr>
      <w:r>
        <w:rPr>
          <w:rFonts w:ascii="Courier New" w:hAnsi="Courier New"/>
          <w:b/>
          <w:sz w:val="20"/>
        </w:rPr>
        <w:t>transition()</w:t>
      </w:r>
      <w:r>
        <w:t xml:space="preserve"> Loads the record and commits a state transition with incoming inbox and outgoing event. In memory mode it publishes the next event directly. (line 47.)</w:t>
      </w:r>
    </w:p>
    <w:p>
      <w:pPr>
        <w:widowControl/>
      </w:pPr>
      <w:r>
        <w:rPr>
          <w:rFonts w:ascii="Courier New" w:hAnsi="Courier New"/>
          <w:b/>
          <w:sz w:val="20"/>
        </w:rPr>
        <w:t>execute()</w:t>
      </w:r>
      <w:r>
        <w:t xml:space="preserve"> Triggers a durable outbox dispatch or publishes the event matching the current memory state, then waits for local terminal notification up to the workflow observation timeout. (line 52.)</w:t>
      </w:r>
    </w:p>
    <w:p>
      <w:pPr>
        <w:pStyle w:val="Heading2"/>
        <w:widowControl/>
      </w:pPr>
      <w:r>
        <w:t>Shared provider retry and workflow helpers</w:t>
      </w:r>
    </w:p>
    <w:p>
      <w:pPr>
        <w:pStyle w:val="ReferenceNote"/>
        <w:keepNext/>
        <w:widowControl/>
      </w:pPr>
      <w:r>
        <w:rPr>
          <w:b/>
        </w:rPr>
        <w:t>File</w:t>
      </w:r>
      <w:r>
        <w:t xml:space="preserve"> </w:t>
      </w:r>
      <w:r>
        <w:rPr>
          <w:rFonts w:ascii="Courier New" w:hAnsi="Courier New"/>
          <w:sz w:val="20"/>
        </w:rPr>
        <w:t>src/​coordination/​workflow-steps.js</w:t>
      </w:r>
    </w:p>
    <w:p>
      <w:pPr>
        <w:widowControl/>
      </w:pPr>
      <w:r>
        <w:t>The active shared step is callProvider, imported by both coordinators. Two older exported convenience wrappers remain, but the inspected coordinators call persistence transition/fail directly.</w:t>
      </w:r>
    </w:p>
    <w:p>
      <w:pPr>
        <w:pStyle w:val="ReferenceNote"/>
        <w:widowControl/>
      </w:pPr>
      <w:r>
        <w:rPr>
          <w:b/>
        </w:rPr>
        <w:t>Module exports</w:t>
      </w:r>
      <w:r>
        <w:t xml:space="preserve"> </w:t>
      </w:r>
      <w:r>
        <w:rPr>
          <w:rFonts w:ascii="Courier New" w:hAnsi="Courier New"/>
          <w:sz w:val="20"/>
        </w:rPr>
        <w:t>saveTransition</w:t>
      </w:r>
      <w:r>
        <w:t xml:space="preserve">, </w:t>
      </w:r>
      <w:r>
        <w:rPr>
          <w:rFonts w:ascii="Courier New" w:hAnsi="Courier New"/>
          <w:sz w:val="20"/>
        </w:rPr>
        <w:t>failTransfer</w:t>
      </w:r>
      <w:r>
        <w:t xml:space="preserve">, </w:t>
      </w:r>
      <w:r>
        <w:rPr>
          <w:rFonts w:ascii="Courier New" w:hAnsi="Courier New"/>
          <w:sz w:val="20"/>
        </w:rPr>
        <w:t>callProvider</w:t>
      </w:r>
      <w:r>
        <w:t>.</w:t>
      </w:r>
    </w:p>
    <w:p>
      <w:pPr>
        <w:pStyle w:val="ReferenceNote"/>
        <w:widowControl/>
      </w:pPr>
      <w:r>
        <w:rPr>
          <w:b/>
        </w:rPr>
        <w:t>Direct importers</w:t>
      </w:r>
      <w:r>
        <w:t xml:space="preserve"> </w:t>
      </w:r>
      <w:r>
        <w:rPr>
          <w:rFonts w:ascii="Courier New" w:hAnsi="Courier New"/>
          <w:sz w:val="20"/>
        </w:rPr>
        <w:t>src/​coordination/​kafka-choreography.js</w:t>
      </w:r>
      <w:r>
        <w:t xml:space="preserve">, </w:t>
      </w:r>
      <w:r>
        <w:rPr>
          <w:rFonts w:ascii="Courier New" w:hAnsi="Courier New"/>
          <w:sz w:val="20"/>
        </w:rPr>
        <w:t>src/​coordination/​rest-orchestrator.js</w:t>
      </w:r>
      <w:r>
        <w:t>.</w:t>
      </w:r>
    </w:p>
    <w:p>
      <w:pPr>
        <w:widowControl/>
      </w:pPr>
      <w:r>
        <w:rPr>
          <w:rFonts w:ascii="Courier New" w:hAnsi="Courier New"/>
          <w:b/>
          <w:sz w:val="20"/>
        </w:rPr>
        <w:t>saveTransition()</w:t>
      </w:r>
      <w:r>
        <w:t xml:space="preserve"> Exported forwarding wrapper for persistence.transition. No current production importer was found; do not mistake its existence for an active extra stage. (line 2.)</w:t>
      </w:r>
    </w:p>
    <w:p>
      <w:pPr>
        <w:widowControl/>
      </w:pPr>
      <w:r>
        <w:rPr>
          <w:rFonts w:ascii="Courier New" w:hAnsi="Courier New"/>
          <w:b/>
          <w:sz w:val="20"/>
        </w:rPr>
        <w:t>failTransfer()</w:t>
      </w:r>
      <w:r>
        <w:t xml:space="preserve"> Exported wrapper guarding terminal states before persistence.fail. Also not used by the current coordinators. (line 5.)</w:t>
      </w:r>
    </w:p>
    <w:p>
      <w:pPr>
        <w:widowControl/>
      </w:pPr>
      <w:r>
        <w:rPr>
          <w:rFonts w:ascii="Courier New" w:hAnsi="Courier New"/>
          <w:b/>
          <w:sz w:val="20"/>
        </w:rPr>
        <w:t>callProvider()</w:t>
      </w:r>
      <w:r>
        <w:t xml:space="preserve"> Reads or creates durable provider intent, reuses a cached result, and runs bounded attempts with a creation-time-based deadline. Persists attempt evidence/results, retries known retryable errors, records exhausted or unknown-outcome diagnostics, and leaves uncertain effects recoverable by throwing. (line 9.)</w:t>
      </w:r>
    </w:p>
    <w:p>
      <w:pPr>
        <w:widowControl/>
      </w:pPr>
      <w:r>
        <w:rPr>
          <w:b/>
        </w:rPr>
        <w:t>Important detail</w:t>
      </w:r>
      <w:r>
        <w:t xml:space="preserve"> Provider I/O occurs outside the database transaction. The retry delay and maximum attempts are shared across REST/Kafka. WORKFLOW_TIMEOUT_MS bounds observation/retry policy, not a distributed cancellation guarantee.</w:t>
      </w:r>
    </w:p>
    <w:p>
      <w:pPr>
        <w:pStyle w:val="Heading2"/>
        <w:widowControl/>
      </w:pPr>
      <w:r>
        <w:t>Bounded concurrent work</w:t>
      </w:r>
    </w:p>
    <w:p>
      <w:pPr>
        <w:pStyle w:val="ReferenceNote"/>
        <w:keepNext/>
        <w:widowControl/>
      </w:pPr>
      <w:r>
        <w:rPr>
          <w:b/>
        </w:rPr>
        <w:t>File</w:t>
      </w:r>
      <w:r>
        <w:t xml:space="preserve"> </w:t>
      </w:r>
      <w:r>
        <w:rPr>
          <w:rFonts w:ascii="Courier New" w:hAnsi="Courier New"/>
          <w:sz w:val="20"/>
        </w:rPr>
        <w:t>src/​infrastructure/​work-limiter.js</w:t>
      </w:r>
    </w:p>
    <w:p>
      <w:pPr>
        <w:widowControl/>
      </w:pPr>
      <w:r>
        <w:t>Exports WorkLimiter, instantiated by both coordinators. This is a JavaScript scheduling semaphore, not a CPU thread pool.</w:t>
      </w:r>
    </w:p>
    <w:p>
      <w:pPr>
        <w:pStyle w:val="ReferenceNote"/>
        <w:widowControl/>
      </w:pPr>
      <w:r>
        <w:rPr>
          <w:b/>
        </w:rPr>
        <w:t>Module exports</w:t>
      </w:r>
      <w:r>
        <w:t xml:space="preserve"> </w:t>
      </w:r>
      <w:r>
        <w:rPr>
          <w:rFonts w:ascii="Courier New" w:hAnsi="Courier New"/>
          <w:sz w:val="20"/>
        </w:rPr>
        <w:t>WorkLimiter</w:t>
      </w:r>
      <w:r>
        <w:t>.</w:t>
      </w:r>
    </w:p>
    <w:p>
      <w:pPr>
        <w:pStyle w:val="ReferenceNote"/>
        <w:widowControl/>
      </w:pPr>
      <w:r>
        <w:rPr>
          <w:b/>
        </w:rPr>
        <w:t>Direct importers</w:t>
      </w:r>
      <w:r>
        <w:t xml:space="preserve"> </w:t>
      </w:r>
      <w:r>
        <w:rPr>
          <w:rFonts w:ascii="Courier New" w:hAnsi="Courier New"/>
          <w:sz w:val="20"/>
        </w:rPr>
        <w:t>src/​coordination/​kafka-choreography.js</w:t>
      </w:r>
      <w:r>
        <w:t xml:space="preserve">, </w:t>
      </w:r>
      <w:r>
        <w:rPr>
          <w:rFonts w:ascii="Courier New" w:hAnsi="Courier New"/>
          <w:sz w:val="20"/>
        </w:rPr>
        <w:t>src/​coordination/​rest-orchestrator.js</w:t>
      </w:r>
      <w:r>
        <w:t>.</w:t>
      </w:r>
    </w:p>
    <w:p>
      <w:pPr>
        <w:widowControl/>
      </w:pPr>
      <w:r>
        <w:rPr>
          <w:rFonts w:ascii="Courier New" w:hAnsi="Courier New"/>
          <w:b/>
          <w:sz w:val="20"/>
        </w:rPr>
        <w:t>constructor()</w:t>
      </w:r>
      <w:r>
        <w:t xml:space="preserve"> Rejects nonpositive or noninteger limits, initializes active work and a FIFO waiter queue. (line 2.)</w:t>
      </w:r>
    </w:p>
    <w:p>
      <w:pPr>
        <w:widowControl/>
      </w:pPr>
      <w:r>
        <w:rPr>
          <w:rFonts w:ascii="Courier New" w:hAnsi="Courier New"/>
          <w:b/>
          <w:sz w:val="20"/>
        </w:rPr>
        <w:t>run()</w:t>
      </w:r>
      <w:r>
        <w:t xml:space="preserve"> Waits when capacity is full, awaits the supplied work callback, and releases or hands off the slot in finally even when work throws. (line 8.)</w:t>
      </w:r>
    </w:p>
    <w:p>
      <w:pPr>
        <w:pStyle w:val="Heading2"/>
        <w:widowControl/>
      </w:pPr>
      <w:r>
        <w:t>Local terminal completion notification</w:t>
      </w:r>
    </w:p>
    <w:p>
      <w:pPr>
        <w:pStyle w:val="ReferenceNote"/>
        <w:keepNext/>
        <w:widowControl/>
      </w:pPr>
      <w:r>
        <w:rPr>
          <w:b/>
        </w:rPr>
        <w:t>File</w:t>
      </w:r>
      <w:r>
        <w:t xml:space="preserve"> </w:t>
      </w:r>
      <w:r>
        <w:rPr>
          <w:rFonts w:ascii="Courier New" w:hAnsi="Courier New"/>
          <w:sz w:val="20"/>
        </w:rPr>
        <w:t>src/​infrastructure/​terminal-notifier.js</w:t>
      </w:r>
    </w:p>
    <w:p>
      <w:pPr>
        <w:widowControl/>
      </w:pPr>
      <w:r>
        <w:t>Exports TerminalNotifier, attached to persistence by createSystem. Persistence and Kafka terminal handlers notify it; Kafka execute waits on it. Its design assumes the deliberate single application process boundary.</w:t>
      </w:r>
    </w:p>
    <w:p>
      <w:pPr>
        <w:pStyle w:val="ReferenceNote"/>
        <w:widowControl/>
      </w:pPr>
      <w:r>
        <w:rPr>
          <w:b/>
        </w:rPr>
        <w:t>Module exports</w:t>
      </w:r>
      <w:r>
        <w:t xml:space="preserve"> </w:t>
      </w:r>
      <w:r>
        <w:rPr>
          <w:rFonts w:ascii="Courier New" w:hAnsi="Courier New"/>
          <w:sz w:val="20"/>
        </w:rPr>
        <w:t>TerminalNotifier</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Creates a Map of transfer IDs to waiting resolver Sets. (line 3.)</w:t>
      </w:r>
    </w:p>
    <w:p>
      <w:pPr>
        <w:widowControl/>
      </w:pPr>
      <w:r>
        <w:rPr>
          <w:rFonts w:ascii="Courier New" w:hAnsi="Courier New"/>
          <w:b/>
          <w:sz w:val="20"/>
        </w:rPr>
        <w:t>notify()</w:t>
      </w:r>
      <w:r>
        <w:t xml:space="preserve"> Ignores absent/pending records, resolves all waiters for a terminal record, and removes their map entry. (line 4.)</w:t>
      </w:r>
    </w:p>
    <w:p>
      <w:pPr>
        <w:widowControl/>
      </w:pPr>
      <w:r>
        <w:rPr>
          <w:rFonts w:ascii="Courier New" w:hAnsi="Courier New"/>
          <w:b/>
          <w:sz w:val="20"/>
        </w:rPr>
        <w:t>wait()</w:t>
      </w:r>
      <w:r>
        <w:t xml:space="preserve"> Registers before reading persistence to avoid a lost wakeup, returns already-terminal state immediately, otherwise awaits notification or timeout and then observes current state. Always removes its timer and listener. (line 9.)</w:t>
      </w:r>
    </w:p>
    <w:p>
      <w:pPr>
        <w:pStyle w:val="Heading2"/>
        <w:widowControl/>
      </w:pPr>
      <w:r>
        <w:t>In memory event bus</w:t>
      </w:r>
    </w:p>
    <w:p>
      <w:pPr>
        <w:pStyle w:val="ReferenceNote"/>
        <w:keepNext/>
        <w:widowControl/>
      </w:pPr>
      <w:r>
        <w:rPr>
          <w:b/>
        </w:rPr>
        <w:t>File</w:t>
      </w:r>
      <w:r>
        <w:t xml:space="preserve"> </w:t>
      </w:r>
      <w:r>
        <w:rPr>
          <w:rFonts w:ascii="Courier New" w:hAnsi="Courier New"/>
          <w:sz w:val="20"/>
        </w:rPr>
        <w:t>src/​infrastructure/​in-memory-event-bus.js</w:t>
      </w:r>
    </w:p>
    <w:p>
      <w:pPr>
        <w:widowControl/>
      </w:pPr>
      <w:r>
        <w:t>Exports InMemoryEventBus. The same subscribe/publish interface supports Kafka choreography tests without a broker. Execution is nested asynchronous function calls, not Kafka transport.</w:t>
      </w:r>
    </w:p>
    <w:p>
      <w:pPr>
        <w:pStyle w:val="ReferenceNote"/>
        <w:widowControl/>
      </w:pPr>
      <w:r>
        <w:rPr>
          <w:b/>
        </w:rPr>
        <w:t>Module exports</w:t>
      </w:r>
      <w:r>
        <w:t xml:space="preserve"> </w:t>
      </w:r>
      <w:r>
        <w:rPr>
          <w:rFonts w:ascii="Courier New" w:hAnsi="Courier New"/>
          <w:sz w:val="20"/>
        </w:rPr>
        <w:t>InMemoryEventBus</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Initializes handlers and recorded event history. (line 2.)</w:t>
      </w:r>
    </w:p>
    <w:p>
      <w:pPr>
        <w:widowControl/>
      </w:pPr>
      <w:r>
        <w:rPr>
          <w:rFonts w:ascii="Courier New" w:hAnsi="Courier New"/>
          <w:b/>
          <w:sz w:val="20"/>
        </w:rPr>
        <w:t>subscribe()</w:t>
      </w:r>
      <w:r>
        <w:t xml:space="preserve"> Appends a handler under a logical topic. (line 7.)</w:t>
      </w:r>
    </w:p>
    <w:p>
      <w:pPr>
        <w:widowControl/>
      </w:pPr>
      <w:r>
        <w:rPr>
          <w:rFonts w:ascii="Courier New" w:hAnsi="Courier New"/>
          <w:b/>
          <w:sz w:val="20"/>
        </w:rPr>
        <w:t>publish()</w:t>
      </w:r>
      <w:r>
        <w:t xml:space="preserve"> Records a cloned event and sequentially awaits each handler with a cloned payload. Rejection propagates to the caller. (line 13.)</w:t>
      </w:r>
    </w:p>
    <w:p>
      <w:pPr>
        <w:widowControl/>
      </w:pPr>
      <w:r>
        <w:rPr>
          <w:rFonts w:ascii="Courier New" w:hAnsi="Courier New"/>
          <w:b/>
          <w:sz w:val="20"/>
        </w:rPr>
        <w:t>start()</w:t>
      </w:r>
      <w:r>
        <w:t xml:space="preserve"> No-op lifecycle method for interface compatibility. (line 20.)</w:t>
      </w:r>
    </w:p>
    <w:p>
      <w:pPr>
        <w:widowControl/>
      </w:pPr>
      <w:r>
        <w:rPr>
          <w:rFonts w:ascii="Courier New" w:hAnsi="Courier New"/>
          <w:b/>
          <w:sz w:val="20"/>
        </w:rPr>
        <w:t>stop()</w:t>
      </w:r>
      <w:r>
        <w:t xml:space="preserve"> No-op lifecycle method for interface compatibility. (line 22.)</w:t>
      </w:r>
    </w:p>
    <w:p>
      <w:pPr>
        <w:widowControl/>
      </w:pPr>
      <w:r>
        <w:rPr>
          <w:rFonts w:ascii="Courier New" w:hAnsi="Courier New"/>
          <w:b/>
          <w:sz w:val="20"/>
        </w:rPr>
        <w:t>reset()</w:t>
      </w:r>
      <w:r>
        <w:t xml:space="preserve"> Clears recorded events but keeps registered handlers. (line 24.)</w:t>
      </w:r>
    </w:p>
    <w:p>
      <w:pPr>
        <w:pStyle w:val="Heading2"/>
        <w:widowControl/>
      </w:pPr>
      <w:r>
        <w:t>KafkaJS transport implementation</w:t>
      </w:r>
    </w:p>
    <w:p>
      <w:pPr>
        <w:pStyle w:val="ReferenceNote"/>
        <w:keepNext/>
        <w:widowControl/>
      </w:pPr>
      <w:r>
        <w:rPr>
          <w:b/>
        </w:rPr>
        <w:t>File</w:t>
      </w:r>
      <w:r>
        <w:t xml:space="preserve"> </w:t>
      </w:r>
      <w:r>
        <w:rPr>
          <w:rFonts w:ascii="Courier New" w:hAnsi="Courier New"/>
          <w:sz w:val="20"/>
        </w:rPr>
        <w:t>src/​infrastructure/​kafka-event-bus.js</w:t>
      </w:r>
    </w:p>
    <w:p>
      <w:pPr>
        <w:widowControl/>
      </w:pPr>
      <w:r>
        <w:t>Exports KafkaEventBus. Uses createRequire to load the CommonJS KafkaJS package inside an ECMAScript module. kafkaFactory injection allows a fake broker in recovery tests.</w:t>
      </w:r>
    </w:p>
    <w:p>
      <w:pPr>
        <w:pStyle w:val="ReferenceNote"/>
        <w:widowControl/>
      </w:pPr>
      <w:r>
        <w:rPr>
          <w:b/>
        </w:rPr>
        <w:t>Module exports</w:t>
      </w:r>
      <w:r>
        <w:t xml:space="preserve"> </w:t>
      </w:r>
      <w:r>
        <w:rPr>
          <w:rFonts w:ascii="Courier New" w:hAnsi="Courier New"/>
          <w:sz w:val="20"/>
        </w:rPr>
        <w:t>KafkaEventBus</w:t>
      </w:r>
      <w:r>
        <w:t>.</w:t>
      </w:r>
    </w:p>
    <w:p>
      <w:pPr>
        <w:pStyle w:val="ReferenceNote"/>
        <w:widowControl/>
      </w:pPr>
      <w:r>
        <w:rPr>
          <w:b/>
        </w:rPr>
        <w:t>Direct importers</w:t>
      </w:r>
      <w:r>
        <w:t xml:space="preserve"> </w:t>
      </w:r>
      <w:r>
        <w:rPr>
          <w:rFonts w:ascii="Courier New" w:hAnsi="Courier New"/>
          <w:sz w:val="20"/>
        </w:rPr>
        <w:t>src/​system.js</w:t>
      </w:r>
      <w:r>
        <w:t xml:space="preserve">, </w:t>
      </w:r>
      <w:r>
        <w:rPr>
          <w:rFonts w:ascii="Courier New" w:hAnsi="Courier New"/>
          <w:sz w:val="20"/>
        </w:rPr>
        <w:t>test/​recovery.test.js</w:t>
      </w:r>
      <w:r>
        <w:t>.</w:t>
      </w:r>
    </w:p>
    <w:p>
      <w:pPr>
        <w:widowControl/>
      </w:pPr>
      <w:r>
        <w:rPr>
          <w:rFonts w:ascii="Courier New" w:hAnsi="Courier New"/>
          <w:b/>
          <w:sz w:val="20"/>
        </w:rPr>
        <w:t>constructor()</w:t>
      </w:r>
      <w:r>
        <w:t xml:space="preserve"> Stores brokers, client/group namespace, deduplication persistence, concurrency, optional test factory, and connection/handler state. (line 7.)</w:t>
      </w:r>
    </w:p>
    <w:p>
      <w:pPr>
        <w:widowControl/>
      </w:pPr>
      <w:r>
        <w:rPr>
          <w:rFonts w:ascii="Courier New" w:hAnsi="Courier New"/>
          <w:b/>
          <w:sz w:val="20"/>
        </w:rPr>
        <w:t>subscribe()</w:t>
      </w:r>
      <w:r>
        <w:t xml:space="preserve"> Records handlers before start creates and subscribes to their topics. (line 28.)</w:t>
      </w:r>
    </w:p>
    <w:p>
      <w:pPr>
        <w:widowControl/>
      </w:pPr>
      <w:r>
        <w:rPr>
          <w:rFonts w:ascii="Courier New" w:hAnsi="Courier New"/>
          <w:b/>
          <w:sz w:val="20"/>
        </w:rPr>
        <w:t>start()</w:t>
      </w:r>
      <w:r>
        <w:t xml:space="preserve"> Creates namespaced topics with concurrency partitions and replication factor one; connects producer/consumer; dispatches decoded eachMessage payloads. Skips durable inbox IDs already committed and maintains heartbeats while handlers await work. (line 34.)</w:t>
      </w:r>
    </w:p>
    <w:p>
      <w:pPr>
        <w:widowControl/>
      </w:pPr>
      <w:r>
        <w:rPr>
          <w:rFonts w:ascii="Courier New" w:hAnsi="Courier New"/>
          <w:b/>
          <w:sz w:val="20"/>
        </w:rPr>
        <w:t>publish()</w:t>
      </w:r>
      <w:r>
        <w:t xml:space="preserve"> Requires a started producer, supplies an event ID if absent, records a local event copy, and sends JSON keyed by transferId to its physical topic. (line 74.)</w:t>
      </w:r>
    </w:p>
    <w:p>
      <w:pPr>
        <w:widowControl/>
      </w:pPr>
      <w:r>
        <w:rPr>
          <w:rFonts w:ascii="Courier New" w:hAnsi="Courier New"/>
          <w:b/>
          <w:sz w:val="20"/>
        </w:rPr>
        <w:t>stop()</w:t>
      </w:r>
      <w:r>
        <w:t xml:space="preserve"> Disconnects consumer then producer when present. (line 84.)</w:t>
      </w:r>
    </w:p>
    <w:p>
      <w:pPr>
        <w:widowControl/>
      </w:pPr>
      <w:r>
        <w:rPr>
          <w:rFonts w:ascii="Courier New" w:hAnsi="Courier New"/>
          <w:b/>
          <w:sz w:val="20"/>
        </w:rPr>
        <w:t>reset()</w:t>
      </w:r>
      <w:r>
        <w:t xml:space="preserve"> Clears local event history; it does not delete broker topics or offsets. (line 89.)</w:t>
      </w:r>
    </w:p>
    <w:p>
      <w:pPr>
        <w:widowControl/>
      </w:pPr>
      <w:r>
        <w:rPr>
          <w:rFonts w:ascii="Courier New" w:hAnsi="Courier New"/>
          <w:b/>
          <w:sz w:val="20"/>
        </w:rPr>
        <w:t>physicalTopic()</w:t>
      </w:r>
      <w:r>
        <w:t xml:space="preserve"> Prefixes a logical topic with the workload namespace, separating trial traffic. (line 93.)</w:t>
      </w:r>
    </w:p>
    <w:p>
      <w:pPr>
        <w:pStyle w:val="Heading2"/>
        <w:widowControl/>
      </w:pPr>
      <w:r>
        <w:t>Durable event publication</w:t>
      </w:r>
    </w:p>
    <w:p>
      <w:pPr>
        <w:pStyle w:val="ReferenceNote"/>
        <w:keepNext/>
        <w:widowControl/>
      </w:pPr>
      <w:r>
        <w:rPr>
          <w:b/>
        </w:rPr>
        <w:t>File</w:t>
      </w:r>
      <w:r>
        <w:t xml:space="preserve"> </w:t>
      </w:r>
      <w:r>
        <w:rPr>
          <w:rFonts w:ascii="Courier New" w:hAnsi="Courier New"/>
          <w:sz w:val="20"/>
        </w:rPr>
        <w:t>src/​infrastructure/​outbox-dispatcher.js</w:t>
      </w:r>
    </w:p>
    <w:p>
      <w:pPr>
        <w:widowControl/>
      </w:pPr>
      <w:r>
        <w:t>Exports OutboxDispatcher. Bridges PostgreSQL committed outgoing events to the selected bus without attempting a cross-system database/broker transaction.</w:t>
      </w:r>
    </w:p>
    <w:p>
      <w:pPr>
        <w:pStyle w:val="ReferenceNote"/>
        <w:widowControl/>
      </w:pPr>
      <w:r>
        <w:rPr>
          <w:b/>
        </w:rPr>
        <w:t>Module exports</w:t>
      </w:r>
      <w:r>
        <w:t xml:space="preserve"> </w:t>
      </w:r>
      <w:r>
        <w:rPr>
          <w:rFonts w:ascii="Courier New" w:hAnsi="Courier New"/>
          <w:sz w:val="20"/>
        </w:rPr>
        <w:t>OutboxDispatcher</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persistence/bus and a default 50 ms polling interval plus running-task state. (line 2.)</w:t>
      </w:r>
    </w:p>
    <w:p>
      <w:pPr>
        <w:widowControl/>
      </w:pPr>
      <w:r>
        <w:rPr>
          <w:rFonts w:ascii="Courier New" w:hAnsi="Courier New"/>
          <w:b/>
          <w:sz w:val="20"/>
        </w:rPr>
        <w:t>start()</w:t>
      </w:r>
      <w:r>
        <w:t xml:space="preserve"> Does nothing for memory persistence; otherwise dispatches immediately and starts an unrefed polling timer with error logging. (line 10.)</w:t>
      </w:r>
    </w:p>
    <w:p>
      <w:pPr>
        <w:widowControl/>
      </w:pPr>
      <w:r>
        <w:rPr>
          <w:rFonts w:ascii="Courier New" w:hAnsi="Courier New"/>
          <w:b/>
          <w:sz w:val="20"/>
        </w:rPr>
        <w:t>dispatchOnce()</w:t>
      </w:r>
      <w:r>
        <w:t xml:space="preserve"> Returns early when unsupported and coalesces overlapping calls into the same running Promise. (line 21.)</w:t>
      </w:r>
    </w:p>
    <w:p>
      <w:pPr>
        <w:widowControl/>
      </w:pPr>
      <w:r>
        <w:rPr>
          <w:rFonts w:ascii="Courier New" w:hAnsi="Courier New"/>
          <w:b/>
          <w:sz w:val="20"/>
        </w:rPr>
        <w:t>dispatchBatch()</w:t>
      </w:r>
      <w:r>
        <w:t xml:space="preserve"> Fetches up to 100 eligible rows, publishes each with its stable event ID, then records success; on failure records retry state and rethrows. (line 32.)</w:t>
      </w:r>
    </w:p>
    <w:p>
      <w:pPr>
        <w:widowControl/>
      </w:pPr>
      <w:r>
        <w:rPr>
          <w:rFonts w:ascii="Courier New" w:hAnsi="Courier New"/>
          <w:b/>
          <w:sz w:val="20"/>
        </w:rPr>
        <w:t>stop()</w:t>
      </w:r>
      <w:r>
        <w:t xml:space="preserve"> Clears the timer and awaits an active dispatch. (line 44.)</w:t>
      </w:r>
    </w:p>
    <w:p>
      <w:pPr>
        <w:pStyle w:val="Heading2"/>
        <w:widowControl/>
      </w:pPr>
      <w:r>
        <w:t>In process metric collection</w:t>
      </w:r>
    </w:p>
    <w:p>
      <w:pPr>
        <w:pStyle w:val="ReferenceNote"/>
        <w:keepNext/>
        <w:widowControl/>
      </w:pPr>
      <w:r>
        <w:rPr>
          <w:b/>
        </w:rPr>
        <w:t>File</w:t>
      </w:r>
      <w:r>
        <w:t xml:space="preserve"> </w:t>
      </w:r>
      <w:r>
        <w:rPr>
          <w:rFonts w:ascii="Courier New" w:hAnsi="Courier New"/>
          <w:sz w:val="20"/>
        </w:rPr>
        <w:t>src/​infrastructure/​metrics.js</w:t>
      </w:r>
    </w:p>
    <w:p>
      <w:pPr>
        <w:widowControl/>
      </w:pPr>
      <w:r>
        <w:t>Exports Metrics. The application increments request/delivery counters and observes initial-response duration. The server serializes these plus telemetry for Prometheus.</w:t>
      </w:r>
    </w:p>
    <w:p>
      <w:pPr>
        <w:pStyle w:val="ReferenceNote"/>
        <w:widowControl/>
      </w:pPr>
      <w:r>
        <w:rPr>
          <w:b/>
        </w:rPr>
        <w:t>Module exports</w:t>
      </w:r>
      <w:r>
        <w:t xml:space="preserve"> </w:t>
      </w:r>
      <w:r>
        <w:rPr>
          <w:rFonts w:ascii="Courier New" w:hAnsi="Courier New"/>
          <w:sz w:val="20"/>
        </w:rPr>
        <w:t>Metrics</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Creates counter and observation Maps. (line 2.)</w:t>
      </w:r>
    </w:p>
    <w:p>
      <w:pPr>
        <w:widowControl/>
      </w:pPr>
      <w:r>
        <w:rPr>
          <w:rFonts w:ascii="Courier New" w:hAnsi="Courier New"/>
          <w:b/>
          <w:sz w:val="20"/>
        </w:rPr>
        <w:t>increment()</w:t>
      </w:r>
      <w:r>
        <w:t xml:space="preserve"> Adds an amount to a named counter. (line 7.)</w:t>
      </w:r>
    </w:p>
    <w:p>
      <w:pPr>
        <w:widowControl/>
      </w:pPr>
      <w:r>
        <w:rPr>
          <w:rFonts w:ascii="Courier New" w:hAnsi="Courier New"/>
          <w:b/>
          <w:sz w:val="20"/>
        </w:rPr>
        <w:t>observe()</w:t>
      </w:r>
      <w:r>
        <w:t xml:space="preserve"> Appends a numeric millisecond observation to a named array. (line 11.)</w:t>
      </w:r>
    </w:p>
    <w:p>
      <w:pPr>
        <w:widowControl/>
      </w:pPr>
      <w:r>
        <w:rPr>
          <w:rFonts w:ascii="Courier New" w:hAnsi="Courier New"/>
          <w:b/>
          <w:sz w:val="20"/>
        </w:rPr>
        <w:t>snapshot()</w:t>
      </w:r>
      <w:r>
        <w:t xml:space="preserve"> Returns plain cloned counter and observation structures for inspection. (line 17.)</w:t>
      </w:r>
    </w:p>
    <w:p>
      <w:pPr>
        <w:widowControl/>
      </w:pPr>
      <w:r>
        <w:rPr>
          <w:rFonts w:ascii="Courier New" w:hAnsi="Courier New"/>
          <w:b/>
          <w:sz w:val="20"/>
        </w:rPr>
        <w:t>toPrometheus()</w:t>
      </w:r>
      <w:r>
        <w:t xml:space="preserve"> Writes counter series, observation sum/count summary series, and sanitized numeric gauges in Prometheus text format. It does not calculate p95 quantiles. (line 26.)</w:t>
      </w:r>
    </w:p>
    <w:p>
      <w:pPr>
        <w:widowControl/>
      </w:pPr>
      <w:r>
        <w:rPr>
          <w:rFonts w:ascii="Courier New" w:hAnsi="Courier New"/>
          <w:b/>
          <w:sz w:val="20"/>
        </w:rPr>
        <w:t>reset()</w:t>
      </w:r>
      <w:r>
        <w:t xml:space="preserve"> Clears counters and observations between phases. (line 48.)</w:t>
      </w:r>
    </w:p>
    <w:p>
      <w:pPr>
        <w:widowControl/>
      </w:pPr>
      <w:r>
        <w:rPr>
          <w:b/>
        </w:rPr>
        <w:t>Important detail</w:t>
      </w:r>
      <w:r>
        <w:t xml:space="preserve"> Observation arrays and several other diagnostic histories grow in memory during a run. That is part of this prototype's instrumentation cost, not a production bounded-memory telemetry design.</w:t>
      </w:r>
    </w:p>
    <w:p>
      <w:pPr>
        <w:pStyle w:val="Heading2"/>
        <w:widowControl/>
      </w:pPr>
      <w:r>
        <w:t>In memory transfer records</w:t>
      </w:r>
    </w:p>
    <w:p>
      <w:pPr>
        <w:pStyle w:val="ReferenceNote"/>
        <w:keepNext/>
        <w:widowControl/>
      </w:pPr>
      <w:r>
        <w:rPr>
          <w:b/>
        </w:rPr>
        <w:t>File</w:t>
      </w:r>
      <w:r>
        <w:t xml:space="preserve"> </w:t>
      </w:r>
      <w:r>
        <w:rPr>
          <w:rFonts w:ascii="Courier New" w:hAnsi="Courier New"/>
          <w:sz w:val="20"/>
        </w:rPr>
        <w:t>src/​infrastructure/​in-memory-transfer-repository.js</w:t>
      </w:r>
    </w:p>
    <w:p>
      <w:pPr>
        <w:widowControl/>
      </w:pPr>
      <w:r>
        <w:t>Exports InMemoryTransferRepository, used only through InMemoryPersistence in the assembled system. Maps provide identity and idempotency lookup.</w:t>
      </w:r>
    </w:p>
    <w:p>
      <w:pPr>
        <w:pStyle w:val="ReferenceNote"/>
        <w:widowControl/>
      </w:pPr>
      <w:r>
        <w:rPr>
          <w:b/>
        </w:rPr>
        <w:t>Module exports</w:t>
      </w:r>
      <w:r>
        <w:t xml:space="preserve"> </w:t>
      </w:r>
      <w:r>
        <w:rPr>
          <w:rFonts w:ascii="Courier New" w:hAnsi="Courier New"/>
          <w:sz w:val="20"/>
        </w:rPr>
        <w:t>InMemoryTransferRepository</w:t>
      </w:r>
      <w:r>
        <w:t>.</w:t>
      </w:r>
    </w:p>
    <w:p>
      <w:pPr>
        <w:pStyle w:val="ReferenceNote"/>
        <w:widowControl/>
      </w:pPr>
      <w:r>
        <w:rPr>
          <w:b/>
        </w:rPr>
        <w:t>Direct importers</w:t>
      </w:r>
      <w:r>
        <w:t xml:space="preserve"> </w:t>
      </w:r>
      <w:r>
        <w:rPr>
          <w:rFonts w:ascii="Courier New" w:hAnsi="Courier New"/>
          <w:sz w:val="20"/>
        </w:rPr>
        <w:t>src/​infrastructure/​in-memory-persistence.js</w:t>
      </w:r>
      <w:r>
        <w:t>.</w:t>
      </w:r>
    </w:p>
    <w:p>
      <w:pPr>
        <w:widowControl/>
      </w:pPr>
      <w:r>
        <w:rPr>
          <w:rFonts w:ascii="Courier New" w:hAnsi="Courier New"/>
          <w:b/>
          <w:sz w:val="20"/>
        </w:rPr>
        <w:t>constructor()</w:t>
      </w:r>
      <w:r>
        <w:t xml:space="preserve"> Creates by-ID and key-to-ID Maps. (line 5.)</w:t>
      </w:r>
    </w:p>
    <w:p>
      <w:pPr>
        <w:widowControl/>
      </w:pPr>
      <w:r>
        <w:rPr>
          <w:rFonts w:ascii="Courier New" w:hAnsi="Courier New"/>
          <w:b/>
          <w:sz w:val="20"/>
        </w:rPr>
        <w:t>createOrGet()</w:t>
      </w:r>
      <w:r>
        <w:t xml:space="preserve"> Requires a key and valid command; returns an equal existing command or rejects conflicting reuse; otherwise constructs, saves, and indexes a new transfer. (line 10.)</w:t>
      </w:r>
    </w:p>
    <w:p>
      <w:pPr>
        <w:widowControl/>
      </w:pPr>
      <w:r>
        <w:rPr>
          <w:rFonts w:ascii="Courier New" w:hAnsi="Courier New"/>
          <w:b/>
          <w:sz w:val="20"/>
        </w:rPr>
        <w:t>save()</w:t>
      </w:r>
      <w:r>
        <w:t xml:space="preserve"> Stores and returns cloned records. (line 35.)</w:t>
      </w:r>
    </w:p>
    <w:p>
      <w:pPr>
        <w:widowControl/>
      </w:pPr>
      <w:r>
        <w:rPr>
          <w:rFonts w:ascii="Courier New" w:hAnsi="Courier New"/>
          <w:b/>
          <w:sz w:val="20"/>
        </w:rPr>
        <w:t>get()</w:t>
      </w:r>
      <w:r>
        <w:t xml:space="preserve"> Returns a clone by transfer ID or null. (line 40.)</w:t>
      </w:r>
    </w:p>
    <w:p>
      <w:pPr>
        <w:widowControl/>
      </w:pPr>
      <w:r>
        <w:rPr>
          <w:rFonts w:ascii="Courier New" w:hAnsi="Courier New"/>
          <w:b/>
          <w:sz w:val="20"/>
        </w:rPr>
        <w:t>list()</w:t>
      </w:r>
      <w:r>
        <w:t xml:space="preserve"> Returns clones of all records. (line 45.)</w:t>
      </w:r>
    </w:p>
    <w:p>
      <w:pPr>
        <w:widowControl/>
      </w:pPr>
      <w:r>
        <w:rPr>
          <w:rFonts w:ascii="Courier New" w:hAnsi="Courier New"/>
          <w:b/>
          <w:sz w:val="20"/>
        </w:rPr>
        <w:t>reset()</w:t>
      </w:r>
      <w:r>
        <w:t xml:space="preserve"> Clears both indexes. (line 49.)</w:t>
      </w:r>
    </w:p>
    <w:p>
      <w:pPr>
        <w:pStyle w:val="Heading2"/>
        <w:widowControl/>
      </w:pPr>
      <w:r>
        <w:t>In memory accounting test double</w:t>
      </w:r>
    </w:p>
    <w:p>
      <w:pPr>
        <w:pStyle w:val="ReferenceNote"/>
        <w:keepNext/>
        <w:widowControl/>
      </w:pPr>
      <w:r>
        <w:rPr>
          <w:b/>
        </w:rPr>
        <w:t>File</w:t>
      </w:r>
      <w:r>
        <w:t xml:space="preserve"> </w:t>
      </w:r>
      <w:r>
        <w:rPr>
          <w:rFonts w:ascii="Courier New" w:hAnsi="Courier New"/>
          <w:sz w:val="20"/>
        </w:rPr>
        <w:t>src/​infrastructure/​in-memory-ledger.js</w:t>
      </w:r>
    </w:p>
    <w:p>
      <w:pPr>
        <w:widowControl/>
      </w:pPr>
      <w:r>
        <w:t>Exports InMemoryLedger. Maintains BigInt balances and one logical debit/credit entry per transfer for fast correctness tests; it does not survive process exit.</w:t>
      </w:r>
    </w:p>
    <w:p>
      <w:pPr>
        <w:pStyle w:val="ReferenceNote"/>
        <w:widowControl/>
      </w:pPr>
      <w:r>
        <w:rPr>
          <w:b/>
        </w:rPr>
        <w:t>Module exports</w:t>
      </w:r>
      <w:r>
        <w:t xml:space="preserve"> </w:t>
      </w:r>
      <w:r>
        <w:rPr>
          <w:rFonts w:ascii="Courier New" w:hAnsi="Courier New"/>
          <w:sz w:val="20"/>
        </w:rPr>
        <w:t>InMemoryLedger</w:t>
      </w:r>
      <w:r>
        <w:t>.</w:t>
      </w:r>
    </w:p>
    <w:p>
      <w:pPr>
        <w:pStyle w:val="ReferenceNote"/>
        <w:widowControl/>
      </w:pPr>
      <w:r>
        <w:rPr>
          <w:b/>
        </w:rPr>
        <w:t>Direct importers</w:t>
      </w:r>
      <w:r>
        <w:t xml:space="preserve"> </w:t>
      </w:r>
      <w:r>
        <w:rPr>
          <w:rFonts w:ascii="Courier New" w:hAnsi="Courier New"/>
          <w:sz w:val="20"/>
        </w:rPr>
        <w:t>src/​infrastructure/​in-memory-persistence.js</w:t>
      </w:r>
      <w:r>
        <w:t>.</w:t>
      </w:r>
    </w:p>
    <w:p>
      <w:pPr>
        <w:widowControl/>
      </w:pPr>
      <w:r>
        <w:rPr>
          <w:rFonts w:ascii="Courier New" w:hAnsi="Courier New"/>
          <w:b/>
          <w:sz w:val="20"/>
        </w:rPr>
        <w:t>constructor()</w:t>
      </w:r>
      <w:r>
        <w:t xml:space="preserve"> Stores the default payer balance and initializes current/opening balances and transfer-entry Maps. (line 4.)</w:t>
      </w:r>
    </w:p>
    <w:p>
      <w:pPr>
        <w:widowControl/>
      </w:pPr>
      <w:r>
        <w:rPr>
          <w:rFonts w:ascii="Courier New" w:hAnsi="Courier New"/>
          <w:b/>
          <w:sz w:val="20"/>
        </w:rPr>
        <w:t>seed()</w:t>
      </w:r>
      <w:r>
        <w:t xml:space="preserve"> Sets an account's opening/current funds, rejecting reseeding after any ledger posting. (line 11.)</w:t>
      </w:r>
    </w:p>
    <w:p>
      <w:pPr>
        <w:widowControl/>
      </w:pPr>
      <w:r>
        <w:rPr>
          <w:rFonts w:ascii="Courier New" w:hAnsi="Courier New"/>
          <w:b/>
          <w:sz w:val="20"/>
        </w:rPr>
        <w:t>ensureAccount()</w:t>
      </w:r>
      <w:r>
        <w:t xml:space="preserve"> Creates an absent account with the supplied opening balance. (line 20.)</w:t>
      </w:r>
    </w:p>
    <w:p>
      <w:pPr>
        <w:widowControl/>
      </w:pPr>
      <w:r>
        <w:rPr>
          <w:rFonts w:ascii="Courier New" w:hAnsi="Courier New"/>
          <w:b/>
          <w:sz w:val="20"/>
        </w:rPr>
        <w:t>applyTransfer()</w:t>
      </w:r>
      <w:r>
        <w:t xml:space="preserve"> Returns an existing transfer entry on replay; otherwise creates accounts, checks funds, moves value, and records debit/credit details. (line 29.)</w:t>
      </w:r>
    </w:p>
    <w:p>
      <w:pPr>
        <w:widowControl/>
      </w:pPr>
      <w:r>
        <w:rPr>
          <w:rFonts w:ascii="Courier New" w:hAnsi="Courier New"/>
          <w:b/>
          <w:sz w:val="20"/>
        </w:rPr>
        <w:t>balance()</w:t>
      </w:r>
      <w:r>
        <w:t xml:space="preserve"> Returns an account balance as a JSON-safe string. (line 55.)</w:t>
      </w:r>
    </w:p>
    <w:p>
      <w:pPr>
        <w:widowControl/>
      </w:pPr>
      <w:r>
        <w:rPr>
          <w:rFonts w:ascii="Courier New" w:hAnsi="Courier New"/>
          <w:b/>
          <w:sz w:val="20"/>
        </w:rPr>
        <w:t>entries()</w:t>
      </w:r>
      <w:r>
        <w:t xml:space="preserve"> Returns cloned logical ledger entries. (line 59.)</w:t>
      </w:r>
    </w:p>
    <w:p>
      <w:pPr>
        <w:widowControl/>
      </w:pPr>
      <w:r>
        <w:rPr>
          <w:rFonts w:ascii="Courier New" w:hAnsi="Courier New"/>
          <w:b/>
          <w:sz w:val="20"/>
        </w:rPr>
        <w:t>checkConservation()</w:t>
      </w:r>
      <w:r>
        <w:t xml:space="preserve"> Compares total opening and current balances. (line 63.)</w:t>
      </w:r>
    </w:p>
    <w:p>
      <w:pPr>
        <w:widowControl/>
      </w:pPr>
      <w:r>
        <w:rPr>
          <w:rFonts w:ascii="Courier New" w:hAnsi="Courier New"/>
          <w:b/>
          <w:sz w:val="20"/>
        </w:rPr>
        <w:t>reset()</w:t>
      </w:r>
      <w:r>
        <w:t xml:space="preserve"> Clears balances and ledger entries. (line 69.)</w:t>
      </w:r>
    </w:p>
    <w:p>
      <w:pPr>
        <w:pStyle w:val="Heading2"/>
        <w:widowControl/>
      </w:pPr>
      <w:r>
        <w:t>Shared persistence interface in memory</w:t>
      </w:r>
    </w:p>
    <w:p>
      <w:pPr>
        <w:pStyle w:val="ReferenceNote"/>
        <w:keepNext/>
        <w:widowControl/>
      </w:pPr>
      <w:r>
        <w:rPr>
          <w:b/>
        </w:rPr>
        <w:t>File</w:t>
      </w:r>
      <w:r>
        <w:t xml:space="preserve"> </w:t>
      </w:r>
      <w:r>
        <w:rPr>
          <w:rFonts w:ascii="Courier New" w:hAnsi="Courier New"/>
          <w:sz w:val="20"/>
        </w:rPr>
        <w:t>src/​infrastructure/​in-memory-persistence.js</w:t>
      </w:r>
    </w:p>
    <w:p>
      <w:pPr>
        <w:widowControl/>
      </w:pPr>
      <w:r>
        <w:t>Exports InMemoryPersistence. Wraps the memory repository and ledger and provides the same application-facing methods as the PostgreSQL implementation. supportsOutbox is false, so Kafka tests advance by direct event publication.</w:t>
      </w:r>
    </w:p>
    <w:p>
      <w:pPr>
        <w:pStyle w:val="ReferenceNote"/>
        <w:widowControl/>
      </w:pPr>
      <w:r>
        <w:rPr>
          <w:b/>
        </w:rPr>
        <w:t>Module exports</w:t>
      </w:r>
      <w:r>
        <w:t xml:space="preserve"> </w:t>
      </w:r>
      <w:r>
        <w:rPr>
          <w:rFonts w:ascii="Courier New" w:hAnsi="Courier New"/>
          <w:sz w:val="20"/>
        </w:rPr>
        <w:t>InMemoryPersistence</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Creates repository/ledger and collections for commands, attempts, callbacks, outbox/inbox placeholders, runs, audits, traces, and dead letters. (line 7.)</w:t>
      </w:r>
    </w:p>
    <w:p>
      <w:pPr>
        <w:widowControl/>
      </w:pPr>
      <w:r>
        <w:rPr>
          <w:rFonts w:ascii="Courier New" w:hAnsi="Courier New"/>
          <w:b/>
          <w:sz w:val="20"/>
        </w:rPr>
        <w:t>start()</w:t>
      </w:r>
      <w:r>
        <w:t xml:space="preserve"> No-op lifecycle method. (line 23.)</w:t>
      </w:r>
    </w:p>
    <w:p>
      <w:pPr>
        <w:widowControl/>
      </w:pPr>
      <w:r>
        <w:rPr>
          <w:rFonts w:ascii="Courier New" w:hAnsi="Courier New"/>
          <w:b/>
          <w:sz w:val="20"/>
        </w:rPr>
        <w:t>stop()</w:t>
      </w:r>
      <w:r>
        <w:t xml:space="preserve"> No-op lifecycle method. (line 25.)</w:t>
      </w:r>
    </w:p>
    <w:p>
      <w:pPr>
        <w:widowControl/>
      </w:pPr>
      <w:r>
        <w:rPr>
          <w:rFonts w:ascii="Courier New" w:hAnsi="Courier New"/>
          <w:b/>
          <w:sz w:val="20"/>
        </w:rPr>
        <w:t>createOrGet()</w:t>
      </w:r>
      <w:r>
        <w:t xml:space="preserve"> Delegates creation/idempotency to the repository and records API_RECEIVED for new transfers. (line 27.)</w:t>
      </w:r>
    </w:p>
    <w:p>
      <w:pPr>
        <w:widowControl/>
      </w:pPr>
      <w:r>
        <w:rPr>
          <w:rFonts w:ascii="Courier New" w:hAnsi="Courier New"/>
          <w:b/>
          <w:sz w:val="20"/>
        </w:rPr>
        <w:t>get()</w:t>
      </w:r>
      <w:r>
        <w:t xml:space="preserve"> Delegates one-record lookup. (line 33.)</w:t>
      </w:r>
    </w:p>
    <w:p>
      <w:pPr>
        <w:widowControl/>
      </w:pPr>
      <w:r>
        <w:rPr>
          <w:rFonts w:ascii="Courier New" w:hAnsi="Courier New"/>
          <w:b/>
          <w:sz w:val="20"/>
        </w:rPr>
        <w:t>list()</w:t>
      </w:r>
      <w:r>
        <w:t xml:space="preserve"> Delegates all-record lookup. (line 37.)</w:t>
      </w:r>
    </w:p>
    <w:p>
      <w:pPr>
        <w:widowControl/>
      </w:pPr>
      <w:r>
        <w:rPr>
          <w:rFonts w:ascii="Courier New" w:hAnsi="Courier New"/>
          <w:b/>
          <w:sz w:val="20"/>
        </w:rPr>
        <w:t>transition()</w:t>
      </w:r>
      <w:r>
        <w:t xml:space="preserve"> Reloads current state, skips already-reached or terminal states, applies domain transition, stores history/trace, and adds a synthetic commit observation plus notification for terminal states. (line 41.)</w:t>
      </w:r>
    </w:p>
    <w:p>
      <w:pPr>
        <w:widowControl/>
      </w:pPr>
      <w:r>
        <w:rPr>
          <w:rFonts w:ascii="Courier New" w:hAnsi="Courier New"/>
          <w:b/>
          <w:sz w:val="20"/>
        </w:rPr>
        <w:t>fulfill()</w:t>
      </w:r>
      <w:r>
        <w:t xml:space="preserve"> Reloads current state, skips terminal work, applies the memory ledger once, and transitions to FULFILLED. (line 55.)</w:t>
      </w:r>
    </w:p>
    <w:p>
      <w:pPr>
        <w:widowControl/>
      </w:pPr>
      <w:r>
        <w:rPr>
          <w:rFonts w:ascii="Courier New" w:hAnsi="Courier New"/>
          <w:b/>
          <w:sz w:val="20"/>
        </w:rPr>
        <w:t>fail()</w:t>
      </w:r>
      <w:r>
        <w:t xml:space="preserve"> Preserves terminal records; otherwise transitions to FAILED with normalized error fields. (line 62.)</w:t>
      </w:r>
    </w:p>
    <w:p>
      <w:pPr>
        <w:widowControl/>
      </w:pPr>
      <w:r>
        <w:rPr>
          <w:rFonts w:ascii="Courier New" w:hAnsi="Courier New"/>
          <w:b/>
          <w:sz w:val="20"/>
        </w:rPr>
        <w:t>seed()</w:t>
      </w:r>
      <w:r>
        <w:t xml:space="preserve"> Delegates opening-balance setup. (line 72.)</w:t>
      </w:r>
    </w:p>
    <w:p>
      <w:pPr>
        <w:widowControl/>
      </w:pPr>
      <w:r>
        <w:rPr>
          <w:rFonts w:ascii="Courier New" w:hAnsi="Courier New"/>
          <w:b/>
          <w:sz w:val="20"/>
        </w:rPr>
        <w:t>balance()</w:t>
      </w:r>
      <w:r>
        <w:t xml:space="preserve"> Delegates balance lookup. (line 76.)</w:t>
      </w:r>
    </w:p>
    <w:p>
      <w:pPr>
        <w:widowControl/>
      </w:pPr>
      <w:r>
        <w:rPr>
          <w:rFonts w:ascii="Courier New" w:hAnsi="Courier New"/>
          <w:b/>
          <w:sz w:val="20"/>
        </w:rPr>
        <w:t>entries()</w:t>
      </w:r>
      <w:r>
        <w:t xml:space="preserve"> Delegates ledger-entry lookup. (line 80.)</w:t>
      </w:r>
    </w:p>
    <w:p>
      <w:pPr>
        <w:widowControl/>
      </w:pPr>
      <w:r>
        <w:rPr>
          <w:rFonts w:ascii="Courier New" w:hAnsi="Courier New"/>
          <w:b/>
          <w:sz w:val="20"/>
        </w:rPr>
        <w:t>checkConservation()</w:t>
      </w:r>
      <w:r>
        <w:t xml:space="preserve"> Delegates opening/current total comparison. (line 84.)</w:t>
      </w:r>
    </w:p>
    <w:p>
      <w:pPr>
        <w:widowControl/>
      </w:pPr>
      <w:r>
        <w:rPr>
          <w:rFonts w:ascii="Courier New" w:hAnsi="Courier New"/>
          <w:b/>
          <w:sz w:val="20"/>
        </w:rPr>
        <w:t>checkAccountPostings()</w:t>
      </w:r>
      <w:r>
        <w:t xml:space="preserve"> Reconstructs expected account balances by applying every debit/credit to opening balances, then compares actual balances. (line 88.)</w:t>
      </w:r>
    </w:p>
    <w:p>
      <w:pPr>
        <w:widowControl/>
      </w:pPr>
      <w:r>
        <w:rPr>
          <w:rFonts w:ascii="Courier New" w:hAnsi="Courier New"/>
          <w:b/>
          <w:sz w:val="20"/>
        </w:rPr>
        <w:t>ensureProviderCommand()</w:t>
      </w:r>
      <w:r>
        <w:t xml:space="preserve"> Creates a nullable result slot for the transfer and returns a cloned cached result. (line 97.)</w:t>
      </w:r>
    </w:p>
    <w:p>
      <w:pPr>
        <w:widowControl/>
      </w:pPr>
      <w:r>
        <w:rPr>
          <w:rFonts w:ascii="Courier New" w:hAnsi="Courier New"/>
          <w:b/>
          <w:sz w:val="20"/>
        </w:rPr>
        <w:t>recordProviderAttempt()</w:t>
      </w:r>
      <w:r>
        <w:t xml:space="preserve"> Stores an optional resolved result, appends attempt evidence, and records a provider trace. (line 102.)</w:t>
      </w:r>
    </w:p>
    <w:p>
      <w:pPr>
        <w:widowControl/>
      </w:pPr>
      <w:r>
        <w:rPr>
          <w:rFonts w:ascii="Courier New" w:hAnsi="Courier New"/>
          <w:b/>
          <w:sz w:val="20"/>
        </w:rPr>
        <w:t>recordCallbackDelivery()</w:t>
      </w:r>
      <w:r>
        <w:t xml:space="preserve"> Appends sender delivery evidence and records FINAL_RESULT_DELIVERY or CALLBACK_ATTEMPT. (line 110.)</w:t>
      </w:r>
    </w:p>
    <w:p>
      <w:pPr>
        <w:widowControl/>
      </w:pPr>
      <w:r>
        <w:rPr>
          <w:rFonts w:ascii="Courier New" w:hAnsi="Courier New"/>
          <w:b/>
          <w:sz w:val="20"/>
        </w:rPr>
        <w:t>recordTraceEvent()</w:t>
      </w:r>
      <w:r>
        <w:t xml:space="preserve"> Looks up transfer identity and appends a cloned boundary/type/details event with a timestamp. (line 118.)</w:t>
      </w:r>
    </w:p>
    <w:p>
      <w:pPr>
        <w:widowControl/>
      </w:pPr>
      <w:r>
        <w:rPr>
          <w:rFonts w:ascii="Courier New" w:hAnsi="Courier New"/>
          <w:b/>
          <w:sz w:val="20"/>
        </w:rPr>
        <w:t>listTraceEvents()</w:t>
      </w:r>
      <w:r>
        <w:t xml:space="preserve"> Returns cloned trace events. (line 132.)</w:t>
      </w:r>
    </w:p>
    <w:p>
      <w:pPr>
        <w:widowControl/>
      </w:pPr>
      <w:r>
        <w:rPr>
          <w:rFonts w:ascii="Courier New" w:hAnsi="Courier New"/>
          <w:b/>
          <w:sz w:val="20"/>
        </w:rPr>
        <w:t>telemetrySnapshot()</w:t>
      </w:r>
      <w:r>
        <w:t xml:space="preserve"> Counts states, provider/callback/ledger/trace diagnostics, and legacy five-event trace completeness. (line 136.)</w:t>
      </w:r>
    </w:p>
    <w:p>
      <w:pPr>
        <w:widowControl/>
      </w:pPr>
      <w:r>
        <w:rPr>
          <w:rFonts w:ascii="Courier New" w:hAnsi="Courier New"/>
          <w:b/>
          <w:sz w:val="20"/>
        </w:rPr>
        <w:t>recordDeadLetter()</w:t>
      </w:r>
      <w:r>
        <w:t xml:space="preserve"> Appends a categorized failure diagnostic with transfer ID, error, details, and time. (line 162.)</w:t>
      </w:r>
    </w:p>
    <w:p>
      <w:pPr>
        <w:widowControl/>
      </w:pPr>
      <w:r>
        <w:rPr>
          <w:rFonts w:ascii="Courier New" w:hAnsi="Courier New"/>
          <w:b/>
          <w:sz w:val="20"/>
        </w:rPr>
        <w:t>listDeadLetters()</w:t>
      </w:r>
      <w:r>
        <w:t xml:space="preserve"> Returns cloned diagnostics. (line 174.)</w:t>
      </w:r>
    </w:p>
    <w:p>
      <w:pPr>
        <w:widowControl/>
      </w:pPr>
      <w:r>
        <w:rPr>
          <w:rFonts w:ascii="Courier New" w:hAnsi="Courier New"/>
          <w:b/>
          <w:sz w:val="20"/>
        </w:rPr>
        <w:t>enqueueOutbox()</w:t>
      </w:r>
      <w:r>
        <w:t xml:space="preserve"> Compatibility helper adding an event ID and cloned payload to the memory outbox; normal memory choreography does not depend on it. (line 178.)</w:t>
      </w:r>
    </w:p>
    <w:p>
      <w:pPr>
        <w:widowControl/>
      </w:pPr>
      <w:r>
        <w:rPr>
          <w:rFonts w:ascii="Courier New" w:hAnsi="Courier New"/>
          <w:b/>
          <w:sz w:val="20"/>
        </w:rPr>
        <w:t>unpublishedOutbox()</w:t>
      </w:r>
      <w:r>
        <w:t xml:space="preserve"> Returns a limited clone of unpublished placeholder events. (line 184.)</w:t>
      </w:r>
    </w:p>
    <w:p>
      <w:pPr>
        <w:widowControl/>
      </w:pPr>
      <w:r>
        <w:rPr>
          <w:rFonts w:ascii="Courier New" w:hAnsi="Courier New"/>
          <w:b/>
          <w:sz w:val="20"/>
        </w:rPr>
        <w:t>markOutboxPublished()</w:t>
      </w:r>
      <w:r>
        <w:t xml:space="preserve"> Marks a matching placeholder event with publication time. (line 188.)</w:t>
      </w:r>
    </w:p>
    <w:p>
      <w:pPr>
        <w:widowControl/>
      </w:pPr>
      <w:r>
        <w:rPr>
          <w:rFonts w:ascii="Courier New" w:hAnsi="Courier New"/>
          <w:b/>
          <w:sz w:val="20"/>
        </w:rPr>
        <w:t>markOutboxFailed()</w:t>
      </w:r>
      <w:r>
        <w:t xml:space="preserve"> Stores its last error. (line 193.)</w:t>
      </w:r>
    </w:p>
    <w:p>
      <w:pPr>
        <w:widowControl/>
      </w:pPr>
      <w:r>
        <w:rPr>
          <w:rFonts w:ascii="Courier New" w:hAnsi="Courier New"/>
          <w:b/>
          <w:sz w:val="20"/>
        </w:rPr>
        <w:t>claimInbox()</w:t>
      </w:r>
      <w:r>
        <w:t xml:space="preserve"> Compatibility helper that inserts an ID into a Set only once; normal durable handler flow uses PostgreSQL transactions instead. (line 198.)</w:t>
      </w:r>
    </w:p>
    <w:p>
      <w:pPr>
        <w:widowControl/>
      </w:pPr>
      <w:r>
        <w:rPr>
          <w:rFonts w:ascii="Courier New" w:hAnsi="Courier New"/>
          <w:b/>
          <w:sz w:val="20"/>
        </w:rPr>
        <w:t>createExperimentRun()</w:t>
      </w:r>
      <w:r>
        <w:t xml:space="preserve"> Appends a generated run record and returns a clone. (line 204.)</w:t>
      </w:r>
    </w:p>
    <w:p>
      <w:pPr>
        <w:widowControl/>
      </w:pPr>
      <w:r>
        <w:rPr>
          <w:rFonts w:ascii="Courier New" w:hAnsi="Courier New"/>
          <w:b/>
          <w:sz w:val="20"/>
        </w:rPr>
        <w:t>finishExperimentRun()</w:t>
      </w:r>
      <w:r>
        <w:t xml:space="preserve"> Updates matching in memory run status, exclusion reason, and completion time. (line 214.)</w:t>
      </w:r>
    </w:p>
    <w:p>
      <w:pPr>
        <w:widowControl/>
      </w:pPr>
      <w:r>
        <w:rPr>
          <w:rFonts w:ascii="Courier New" w:hAnsi="Courier New"/>
          <w:b/>
          <w:sz w:val="20"/>
        </w:rPr>
        <w:t>recordReconciliation()</w:t>
      </w:r>
      <w:r>
        <w:t xml:space="preserve"> Appends an audit with optional experiment run ID and time. (line 223.)</w:t>
      </w:r>
    </w:p>
    <w:p>
      <w:pPr>
        <w:widowControl/>
      </w:pPr>
      <w:r>
        <w:rPr>
          <w:rFonts w:ascii="Courier New" w:hAnsi="Courier New"/>
          <w:b/>
          <w:sz w:val="20"/>
        </w:rPr>
        <w:t>listTables()</w:t>
      </w:r>
      <w:r>
        <w:t xml:space="preserve"> Returns conceptual table names, not actual SQL catalog entries. (line 231.)</w:t>
      </w:r>
    </w:p>
    <w:p>
      <w:pPr>
        <w:widowControl/>
      </w:pPr>
      <w:r>
        <w:rPr>
          <w:rFonts w:ascii="Courier New" w:hAnsi="Courier New"/>
          <w:b/>
          <w:sz w:val="20"/>
        </w:rPr>
        <w:t>listAccounts()</w:t>
      </w:r>
      <w:r>
        <w:t xml:space="preserve"> Projects memory balances into account records, currently labelled UGX. (line 249.)</w:t>
      </w:r>
    </w:p>
    <w:p>
      <w:pPr>
        <w:widowControl/>
      </w:pPr>
      <w:r>
        <w:rPr>
          <w:rFonts w:ascii="Courier New" w:hAnsi="Courier New"/>
          <w:b/>
          <w:sz w:val="20"/>
        </w:rPr>
        <w:t>listProviderAttempts()</w:t>
      </w:r>
      <w:r>
        <w:t xml:space="preserve"> Returns cloned provider attempts. (line 258.)</w:t>
      </w:r>
    </w:p>
    <w:p>
      <w:pPr>
        <w:widowControl/>
      </w:pPr>
      <w:r>
        <w:rPr>
          <w:rFonts w:ascii="Courier New" w:hAnsi="Courier New"/>
          <w:b/>
          <w:sz w:val="20"/>
        </w:rPr>
        <w:t>listOutbox()</w:t>
      </w:r>
      <w:r>
        <w:t xml:space="preserve"> Returns cloned placeholder outbox records. (line 262.)</w:t>
      </w:r>
    </w:p>
    <w:p>
      <w:pPr>
        <w:widowControl/>
      </w:pPr>
      <w:r>
        <w:rPr>
          <w:rFonts w:ascii="Courier New" w:hAnsi="Courier New"/>
          <w:b/>
          <w:sz w:val="20"/>
        </w:rPr>
        <w:t>recoveryCandidates()</w:t>
      </w:r>
      <w:r>
        <w:t xml:space="preserve"> Returns pending transfers and terminal transfers without a recorded successful callback. (line 266.)</w:t>
      </w:r>
    </w:p>
    <w:p>
      <w:pPr>
        <w:widowControl/>
      </w:pPr>
      <w:r>
        <w:rPr>
          <w:rFonts w:ascii="Courier New" w:hAnsi="Courier New"/>
          <w:b/>
          <w:sz w:val="20"/>
        </w:rPr>
        <w:t>reset()</w:t>
      </w:r>
      <w:r>
        <w:t xml:space="preserve"> Clears every owned collection plus repository and ledger state. (line 271.)</w:t>
      </w:r>
    </w:p>
    <w:p>
      <w:pPr>
        <w:pStyle w:val="Heading2"/>
        <w:widowControl/>
      </w:pPr>
      <w:r>
        <w:t>Ordered SQL migration runner</w:t>
      </w:r>
    </w:p>
    <w:p>
      <w:pPr>
        <w:pStyle w:val="ReferenceNote"/>
        <w:keepNext/>
        <w:widowControl/>
      </w:pPr>
      <w:r>
        <w:rPr>
          <w:b/>
        </w:rPr>
        <w:t>File</w:t>
      </w:r>
      <w:r>
        <w:t xml:space="preserve"> </w:t>
      </w:r>
      <w:r>
        <w:rPr>
          <w:rFonts w:ascii="Courier New" w:hAnsi="Courier New"/>
          <w:sz w:val="20"/>
        </w:rPr>
        <w:t>src/​infrastructure/​postgres/​migrate.js</w:t>
      </w:r>
    </w:p>
    <w:p>
      <w:pPr>
        <w:widowControl/>
      </w:pPr>
      <w:r>
        <w:t>Exports migrate. Resolves the migrations folder relative to this module so it does not rely on the caller's current directory.</w:t>
      </w:r>
    </w:p>
    <w:p>
      <w:pPr>
        <w:pStyle w:val="ReferenceNote"/>
        <w:widowControl/>
      </w:pPr>
      <w:r>
        <w:rPr>
          <w:b/>
        </w:rPr>
        <w:t>Module exports</w:t>
      </w:r>
      <w:r>
        <w:t xml:space="preserve"> </w:t>
      </w:r>
      <w:r>
        <w:rPr>
          <w:rFonts w:ascii="Courier New" w:hAnsi="Courier New"/>
          <w:sz w:val="20"/>
        </w:rPr>
        <w:t>migrate</w:t>
      </w:r>
      <w:r>
        <w:t>.</w:t>
      </w:r>
    </w:p>
    <w:p>
      <w:pPr>
        <w:pStyle w:val="ReferenceNote"/>
        <w:widowControl/>
      </w:pPr>
      <w:r>
        <w:rPr>
          <w:b/>
        </w:rPr>
        <w:t>Direct importers</w:t>
      </w:r>
      <w:r>
        <w:t xml:space="preserve"> </w:t>
      </w:r>
      <w:r>
        <w:rPr>
          <w:rFonts w:ascii="Courier New" w:hAnsi="Courier New"/>
          <w:sz w:val="20"/>
        </w:rPr>
        <w:t>scripts/​migrate-database.mjs</w:t>
      </w:r>
      <w:r>
        <w:t xml:space="preserve">, </w:t>
      </w:r>
      <w:r>
        <w:rPr>
          <w:rFonts w:ascii="Courier New" w:hAnsi="Courier New"/>
          <w:sz w:val="20"/>
        </w:rPr>
        <w:t>src/​infrastructure/​postgres/​postgres-persistence.js</w:t>
      </w:r>
      <w:r>
        <w:t>.</w:t>
      </w:r>
    </w:p>
    <w:p>
      <w:pPr>
        <w:widowControl/>
      </w:pPr>
      <w:r>
        <w:rPr>
          <w:rFonts w:ascii="Courier New" w:hAnsi="Courier New"/>
          <w:b/>
          <w:sz w:val="20"/>
        </w:rPr>
        <w:t>migrate()</w:t>
      </w:r>
      <w:r>
        <w:t xml:space="preserve"> Ensures schema_migrations exists, sorts .sql files, skips recorded versions, and applies each new file plus its version insert in one checked-out-client transaction. Rolls back on error and always releases the client. (line 8.)</w:t>
      </w:r>
    </w:p>
    <w:p>
      <w:pPr>
        <w:pStyle w:val="Heading2"/>
        <w:widowControl/>
      </w:pPr>
      <w:r>
        <w:t>Durable PostgreSQL persistence</w:t>
      </w:r>
    </w:p>
    <w:p>
      <w:pPr>
        <w:pStyle w:val="ReferenceNote"/>
        <w:keepNext/>
        <w:widowControl/>
      </w:pPr>
      <w:r>
        <w:rPr>
          <w:b/>
        </w:rPr>
        <w:t>File</w:t>
      </w:r>
      <w:r>
        <w:t xml:space="preserve"> </w:t>
      </w:r>
      <w:r>
        <w:rPr>
          <w:rFonts w:ascii="Courier New" w:hAnsi="Courier New"/>
          <w:sz w:val="20"/>
        </w:rPr>
        <w:t>src/​infrastructure/​postgres/​postgres-persistence.js</w:t>
      </w:r>
    </w:p>
    <w:p>
      <w:pPr>
        <w:widowControl/>
      </w:pPr>
      <w:r>
        <w:t>Exports PostgresPersistence. This is the largest module because it owns transfer transactions, ledger effects, provider/callback evidence, Kafka inbox/outbox, traces, run metadata, and reconciliation queries. It loads pg.Pool lazily through createRequire and defaults to ten pooled connections.</w:t>
      </w:r>
    </w:p>
    <w:p>
      <w:pPr>
        <w:pStyle w:val="ReferenceNote"/>
        <w:widowControl/>
      </w:pPr>
      <w:r>
        <w:rPr>
          <w:b/>
        </w:rPr>
        <w:t>Module exports</w:t>
      </w:r>
      <w:r>
        <w:t xml:space="preserve"> </w:t>
      </w:r>
      <w:r>
        <w:rPr>
          <w:rFonts w:ascii="Courier New" w:hAnsi="Courier New"/>
          <w:sz w:val="20"/>
        </w:rPr>
        <w:t>PostgresPersistence</w:t>
      </w:r>
      <w:r>
        <w:t>.</w:t>
      </w:r>
    </w:p>
    <w:p>
      <w:pPr>
        <w:pStyle w:val="ReferenceNote"/>
        <w:widowControl/>
      </w:pPr>
      <w:r>
        <w:rPr>
          <w:b/>
        </w:rPr>
        <w:t>Direct importers</w:t>
      </w:r>
      <w:r>
        <w:t xml:space="preserve"> </w:t>
      </w:r>
      <w:r>
        <w:rPr>
          <w:rFonts w:ascii="Courier New" w:hAnsi="Courier New"/>
          <w:sz w:val="20"/>
        </w:rPr>
        <w:t>scripts/​reset-experiment-database.mjs</w:t>
      </w:r>
      <w:r>
        <w:t xml:space="preserve">, </w:t>
      </w:r>
      <w:r>
        <w:rPr>
          <w:rFonts w:ascii="Courier New" w:hAnsi="Courier New"/>
          <w:sz w:val="20"/>
        </w:rPr>
        <w:t>src/​system.js</w:t>
      </w:r>
      <w:r>
        <w:t>.</w:t>
      </w:r>
    </w:p>
    <w:p>
      <w:pPr>
        <w:widowControl/>
      </w:pPr>
      <w:r>
        <w:rPr>
          <w:rFonts w:ascii="Courier New" w:hAnsi="Courier New"/>
          <w:b/>
          <w:sz w:val="20"/>
        </w:rPr>
        <w:t>iso()</w:t>
      </w:r>
      <w:r>
        <w:t xml:space="preserve"> Private helper converting database dates to ISO strings while preserving null. (line 15.)</w:t>
      </w:r>
    </w:p>
    <w:p>
      <w:pPr>
        <w:widowControl/>
      </w:pPr>
      <w:r>
        <w:rPr>
          <w:rFonts w:ascii="Courier New" w:hAnsi="Courier New"/>
          <w:b/>
          <w:sz w:val="20"/>
        </w:rPr>
        <w:t>recordFromRow()</w:t>
      </w:r>
      <w:r>
        <w:t xml:space="preserve"> Private mapper from SQL columns to the application's transfer object; normalizes numeric amounts, padded CHAR fields, history, and timestamps. (line 20.)</w:t>
      </w:r>
    </w:p>
    <w:p>
      <w:pPr>
        <w:widowControl/>
      </w:pPr>
      <w:r>
        <w:rPr>
          <w:rFonts w:ascii="Courier New" w:hAnsi="Courier New"/>
          <w:b/>
          <w:sz w:val="20"/>
        </w:rPr>
        <w:t>updateTransfer()</w:t>
      </w:r>
      <w:r>
        <w:t xml:space="preserve"> Private guarded UPDATE using transfer ID and previous state. Throws CONCURRENT_STATE_CHANGE when nothing matches and writes the corresponding state/terminal trace inside the caller's transaction. (line 46.)</w:t>
      </w:r>
    </w:p>
    <w:p>
      <w:pPr>
        <w:widowControl/>
      </w:pPr>
      <w:r>
        <w:rPr>
          <w:rFonts w:ascii="Courier New" w:hAnsi="Courier New"/>
          <w:b/>
          <w:sz w:val="20"/>
        </w:rPr>
        <w:t>insertTrace()</w:t>
      </w:r>
      <w:r>
        <w:t xml:space="preserve"> Private transaction-aware trace INSERT, skipped for records without IDs. (line 86.)</w:t>
      </w:r>
    </w:p>
    <w:p>
      <w:pPr>
        <w:widowControl/>
      </w:pPr>
      <w:r>
        <w:rPr>
          <w:rFonts w:ascii="Courier New" w:hAnsi="Courier New"/>
          <w:b/>
          <w:sz w:val="20"/>
        </w:rPr>
        <w:t>consumeInbox()</w:t>
      </w:r>
      <w:r>
        <w:t xml:space="preserve"> Private transaction-aware event-ID INSERT with conflict suppression. Returns whether this transaction may process the event; no descriptor means direct REST work is allowed. (line 95.)</w:t>
      </w:r>
    </w:p>
    <w:p>
      <w:pPr>
        <w:widowControl/>
      </w:pPr>
      <w:r>
        <w:rPr>
          <w:rFonts w:ascii="Courier New" w:hAnsi="Courier New"/>
          <w:b/>
          <w:sz w:val="20"/>
        </w:rPr>
        <w:t>insertOutbox()</w:t>
      </w:r>
      <w:r>
        <w:t xml:space="preserve"> Private transaction-aware insertion of an optional outgoing event with a stable ID and aggregate transfer ID. (line 105.)</w:t>
      </w:r>
    </w:p>
    <w:p>
      <w:pPr>
        <w:widowControl/>
      </w:pPr>
      <w:r>
        <w:rPr>
          <w:rFonts w:ascii="Courier New" w:hAnsi="Courier New"/>
          <w:b/>
          <w:sz w:val="20"/>
        </w:rPr>
        <w:t>constructor()</w:t>
      </w:r>
      <w:r>
        <w:t xml:space="preserve"> Requires a database URL, creates the pool and error handlers for idle and checked-out clients, sets default funds, kind=postgres, and supportsOutbox=true. (line 117.)</w:t>
      </w:r>
    </w:p>
    <w:p>
      <w:pPr>
        <w:widowControl/>
      </w:pPr>
      <w:r>
        <w:rPr>
          <w:rFonts w:ascii="Courier New" w:hAnsi="Courier New"/>
          <w:b/>
          <w:sz w:val="20"/>
        </w:rPr>
        <w:t>start()</w:t>
      </w:r>
      <w:r>
        <w:t xml:space="preserve"> Applies ordered migrations. (line 139.)</w:t>
      </w:r>
    </w:p>
    <w:p>
      <w:pPr>
        <w:widowControl/>
      </w:pPr>
      <w:r>
        <w:rPr>
          <w:rFonts w:ascii="Courier New" w:hAnsi="Courier New"/>
          <w:b/>
          <w:sz w:val="20"/>
        </w:rPr>
        <w:t>stop()</w:t>
      </w:r>
      <w:r>
        <w:t xml:space="preserve"> Closes the connection pool. (line 143.)</w:t>
      </w:r>
    </w:p>
    <w:p>
      <w:pPr>
        <w:widowControl/>
      </w:pPr>
      <w:r>
        <w:rPr>
          <w:rFonts w:ascii="Courier New" w:hAnsi="Courier New"/>
          <w:b/>
          <w:sz w:val="20"/>
        </w:rPr>
        <w:t>createOrGet()</w:t>
      </w:r>
      <w:r>
        <w:t xml:space="preserve"> Validates input, atomically inserts a new transfer, ingress trace, and optional initial event; on a key conflict locks and returns the equal existing command or raises 409. Commits or rolls back and releases its client. (line 147.)</w:t>
      </w:r>
    </w:p>
    <w:p>
      <w:pPr>
        <w:widowControl/>
      </w:pPr>
      <w:r>
        <w:rPr>
          <w:rFonts w:ascii="Courier New" w:hAnsi="Courier New"/>
          <w:b/>
          <w:sz w:val="20"/>
        </w:rPr>
        <w:t>get()</w:t>
      </w:r>
      <w:r>
        <w:t xml:space="preserve"> Queries one transfer and maps it. (line 228.)</w:t>
      </w:r>
    </w:p>
    <w:p>
      <w:pPr>
        <w:widowControl/>
      </w:pPr>
      <w:r>
        <w:rPr>
          <w:rFonts w:ascii="Courier New" w:hAnsi="Courier New"/>
          <w:b/>
          <w:sz w:val="20"/>
        </w:rPr>
        <w:t>list()</w:t>
      </w:r>
      <w:r>
        <w:t xml:space="preserve"> Queries and maps all transfers in stable creation/ID order. (line 233.)</w:t>
      </w:r>
    </w:p>
    <w:p>
      <w:pPr>
        <w:widowControl/>
      </w:pPr>
      <w:r>
        <w:rPr>
          <w:rFonts w:ascii="Courier New" w:hAnsi="Courier New"/>
          <w:b/>
          <w:sz w:val="20"/>
        </w:rPr>
        <w:t>transition()</w:t>
      </w:r>
      <w:r>
        <w:t xml:space="preserve"> Locks fresh transfer state; consumes incoming event; skips duplicate/already-terminal work; updates state and writes outgoing event in one transaction. After COMMIT invokes terminal observation if relevant. (line 238.)</w:t>
      </w:r>
    </w:p>
    <w:p>
      <w:pPr>
        <w:widowControl/>
      </w:pPr>
      <w:r>
        <w:rPr>
          <w:rFonts w:ascii="Courier New" w:hAnsi="Courier New"/>
          <w:b/>
          <w:sz w:val="20"/>
        </w:rPr>
        <w:t>fulfill()</w:t>
      </w:r>
      <w:r>
        <w:t xml:space="preserve"> Locks transfer, consumes inbox, creates/locks accounts in deterministic order, checks funds, updates balances, inserts transaction plus debit/credit, changes state, and writes optional event atomically. Observes COMMIT only afterward. (line 262.)</w:t>
      </w:r>
    </w:p>
    <w:p>
      <w:pPr>
        <w:widowControl/>
      </w:pPr>
      <w:r>
        <w:rPr>
          <w:rFonts w:ascii="Courier New" w:hAnsi="Courier New"/>
          <w:b/>
          <w:sz w:val="20"/>
        </w:rPr>
        <w:t>fail()</w:t>
      </w:r>
      <w:r>
        <w:t xml:space="preserve"> Guards terminal states and delegates the FAILED transition with optional inbox/outbox. (line 343.)</w:t>
      </w:r>
    </w:p>
    <w:p>
      <w:pPr>
        <w:widowControl/>
      </w:pPr>
      <w:r>
        <w:rPr>
          <w:rFonts w:ascii="Courier New" w:hAnsi="Courier New"/>
          <w:b/>
          <w:sz w:val="20"/>
        </w:rPr>
        <w:t>confirmTerminal()</w:t>
      </w:r>
      <w:r>
        <w:t xml:space="preserve"> After COMMIT, inserts a COMMIT_CONFIRMED trace if absent and notifies local waiters. Marks recovered observations separately. This is a new observation write, not part of the preceding ledger transaction. (line 353.)</w:t>
      </w:r>
    </w:p>
    <w:p>
      <w:pPr>
        <w:widowControl/>
      </w:pPr>
      <w:r>
        <w:rPr>
          <w:rFonts w:ascii="Courier New" w:hAnsi="Courier New"/>
          <w:b/>
          <w:sz w:val="20"/>
        </w:rPr>
        <w:t>ensureProviderCommand()</w:t>
      </w:r>
      <w:r>
        <w:t xml:space="preserve"> Inserts durable transfer/request-key intent if absent and returns its stored normalized result for reuse. (line 363.)</w:t>
      </w:r>
    </w:p>
    <w:p>
      <w:pPr>
        <w:widowControl/>
      </w:pPr>
      <w:r>
        <w:rPr>
          <w:rFonts w:ascii="Courier New" w:hAnsi="Courier New"/>
          <w:b/>
          <w:sz w:val="20"/>
        </w:rPr>
        <w:t>isInboxProcessed()</w:t>
      </w:r>
      <w:r>
        <w:t xml:space="preserve"> Checks whether an event ID already committed; KafkaEventBus uses this fast duplicate guard. (line 370.)</w:t>
      </w:r>
    </w:p>
    <w:p>
      <w:pPr>
        <w:widowControl/>
      </w:pPr>
      <w:r>
        <w:rPr>
          <w:rFonts w:ascii="Courier New" w:hAnsi="Courier New"/>
          <w:b/>
          <w:sz w:val="20"/>
        </w:rPr>
        <w:t>completeProviderEvent()</w:t>
      </w:r>
      <w:r>
        <w:t xml:space="preserve"> Commits provider-handler inbox consumption and outgoing result event together. The result argument is retained but not directly used here; recordProviderAttempt has already persisted the reusable result. (line 374.)</w:t>
      </w:r>
    </w:p>
    <w:p>
      <w:pPr>
        <w:widowControl/>
      </w:pPr>
      <w:r>
        <w:rPr>
          <w:rFonts w:ascii="Courier New" w:hAnsi="Courier New"/>
          <w:b/>
          <w:sz w:val="20"/>
        </w:rPr>
        <w:t>seed()</w:t>
      </w:r>
      <w:r>
        <w:t xml:space="preserve"> Upserts opening and current account funds for test setup. Unlike the memory seed helper, it does not prohibit use after postings; treat it as a destructive setup operation. (line 384.)</w:t>
      </w:r>
    </w:p>
    <w:p>
      <w:pPr>
        <w:widowControl/>
      </w:pPr>
      <w:r>
        <w:rPr>
          <w:rFonts w:ascii="Courier New" w:hAnsi="Courier New"/>
          <w:b/>
          <w:sz w:val="20"/>
        </w:rPr>
        <w:t>balance()</w:t>
      </w:r>
      <w:r>
        <w:t xml:space="preserve"> Returns one account/currency balance as a string. (line 396.)</w:t>
      </w:r>
    </w:p>
    <w:p>
      <w:pPr>
        <w:widowControl/>
      </w:pPr>
      <w:r>
        <w:rPr>
          <w:rFonts w:ascii="Courier New" w:hAnsi="Courier New"/>
          <w:b/>
          <w:sz w:val="20"/>
        </w:rPr>
        <w:t>entries()</w:t>
      </w:r>
      <w:r>
        <w:t xml:space="preserve"> Joins ledger transactions to actual debit and credit postings, retaining posting-specific amounts, currencies, and transfer IDs for independent reconciliation. (line 404.)</w:t>
      </w:r>
    </w:p>
    <w:p>
      <w:pPr>
        <w:widowControl/>
      </w:pPr>
      <w:r>
        <w:rPr>
          <w:rFonts w:ascii="Courier New" w:hAnsi="Courier New"/>
          <w:b/>
          <w:sz w:val="20"/>
        </w:rPr>
        <w:t>checkConservation()</w:t>
      </w:r>
      <w:r>
        <w:t xml:space="preserve"> Groups accounts by currency and compares summed opening/current balances. (line 430.)</w:t>
      </w:r>
    </w:p>
    <w:p>
      <w:pPr>
        <w:widowControl/>
      </w:pPr>
      <w:r>
        <w:rPr>
          <w:rFonts w:ascii="Courier New" w:hAnsi="Courier New"/>
          <w:b/>
          <w:sz w:val="20"/>
        </w:rPr>
        <w:t>checkAccountPostings()</w:t>
      </w:r>
      <w:r>
        <w:t xml:space="preserve"> Returns accounts whose actual balance differs from opening balance plus signed postings. (line 439.)</w:t>
      </w:r>
    </w:p>
    <w:p>
      <w:pPr>
        <w:widowControl/>
      </w:pPr>
      <w:r>
        <w:rPr>
          <w:rFonts w:ascii="Courier New" w:hAnsi="Courier New"/>
          <w:b/>
          <w:sz w:val="20"/>
        </w:rPr>
        <w:t>recordProviderAttempt()</w:t>
      </w:r>
      <w:r>
        <w:t xml:space="preserve"> Locks the transfer to allocate an attempt number, optionally consumes an inbox, inserts mapped request/response evidence and trace, stores an optional reusable result and outgoing event, and commits atomically. (line 447.)</w:t>
      </w:r>
    </w:p>
    <w:p>
      <w:pPr>
        <w:widowControl/>
      </w:pPr>
      <w:r>
        <w:rPr>
          <w:rFonts w:ascii="Courier New" w:hAnsi="Courier New"/>
          <w:b/>
          <w:sz w:val="20"/>
        </w:rPr>
        <w:t>recordCallbackDelivery()</w:t>
      </w:r>
      <w:r>
        <w:t xml:space="preserve"> Stores numbered sender-side delivery evidence and its delivery/attempt trace in a transaction. (line 490.)</w:t>
      </w:r>
    </w:p>
    <w:p>
      <w:pPr>
        <w:widowControl/>
      </w:pPr>
      <w:r>
        <w:rPr>
          <w:rFonts w:ascii="Courier New" w:hAnsi="Courier New"/>
          <w:b/>
          <w:sz w:val="20"/>
        </w:rPr>
        <w:t>recordTraceEvent()</w:t>
      </w:r>
      <w:r>
        <w:t xml:space="preserve"> Looks up transfer identity on a checked-out client and inserts a boundary observation. (line 530.)</w:t>
      </w:r>
    </w:p>
    <w:p>
      <w:pPr>
        <w:widowControl/>
      </w:pPr>
      <w:r>
        <w:rPr>
          <w:rFonts w:ascii="Courier New" w:hAnsi="Courier New"/>
          <w:b/>
          <w:sz w:val="20"/>
        </w:rPr>
        <w:t>listTraceEvents()</w:t>
      </w:r>
      <w:r>
        <w:t xml:space="preserve"> Returns raw SQL trace rows ordered by trace_event_id; downstream derivation accepts both SQL and camelCase shapes. (line 542.)</w:t>
      </w:r>
    </w:p>
    <w:p>
      <w:pPr>
        <w:widowControl/>
      </w:pPr>
      <w:r>
        <w:rPr>
          <w:rFonts w:ascii="Courier New" w:hAnsi="Courier New"/>
          <w:b/>
          <w:sz w:val="20"/>
        </w:rPr>
        <w:t>telemetrySnapshot()</w:t>
      </w:r>
      <w:r>
        <w:t xml:space="preserve"> Runs workflow counts, infrastructure counts/trace completeness, and pg_stat_database activity queries concurrently, then merges results. (line 550.)</w:t>
      </w:r>
    </w:p>
    <w:p>
      <w:pPr>
        <w:widowControl/>
      </w:pPr>
      <w:r>
        <w:rPr>
          <w:rFonts w:ascii="Courier New" w:hAnsi="Courier New"/>
          <w:b/>
          <w:sz w:val="20"/>
        </w:rPr>
        <w:t>enqueueOutbox()</w:t>
      </w:r>
      <w:r>
        <w:t xml:space="preserve"> Standalone event insertion helper. Current durable workflow uses transaction-aware insertOutbox to couple state and events instead. (line 597.)</w:t>
      </w:r>
    </w:p>
    <w:p>
      <w:pPr>
        <w:widowControl/>
      </w:pPr>
      <w:r>
        <w:rPr>
          <w:rFonts w:ascii="Courier New" w:hAnsi="Courier New"/>
          <w:b/>
          <w:sz w:val="20"/>
        </w:rPr>
        <w:t>recordDeadLetter()</w:t>
      </w:r>
      <w:r>
        <w:t xml:space="preserve"> Inserts a categorized SQL diagnostic with error details. (line 608.)</w:t>
      </w:r>
    </w:p>
    <w:p>
      <w:pPr>
        <w:widowControl/>
      </w:pPr>
      <w:r>
        <w:rPr>
          <w:rFonts w:ascii="Courier New" w:hAnsi="Courier New"/>
          <w:b/>
          <w:sz w:val="20"/>
        </w:rPr>
        <w:t>listDeadLetters()</w:t>
      </w:r>
      <w:r>
        <w:t xml:space="preserve"> Reads diagnostics in ID order. (line 623.)</w:t>
      </w:r>
    </w:p>
    <w:p>
      <w:pPr>
        <w:widowControl/>
      </w:pPr>
      <w:r>
        <w:rPr>
          <w:rFonts w:ascii="Courier New" w:hAnsi="Courier New"/>
          <w:b/>
          <w:sz w:val="20"/>
        </w:rPr>
        <w:t>unpublishedOutbox()</w:t>
      </w:r>
      <w:r>
        <w:t xml:space="preserve"> Selects a limited batch of unpublished events whose retry time is due, ordered by creation. (line 630.)</w:t>
      </w:r>
    </w:p>
    <w:p>
      <w:pPr>
        <w:widowControl/>
      </w:pPr>
      <w:r>
        <w:rPr>
          <w:rFonts w:ascii="Courier New" w:hAnsi="Courier New"/>
          <w:b/>
          <w:sz w:val="20"/>
        </w:rPr>
        <w:t>markOutboxPublished()</w:t>
      </w:r>
      <w:r>
        <w:t xml:space="preserve"> Records publication time, increments attempts, and clears last error after acknowledged send. (line 646.)</w:t>
      </w:r>
    </w:p>
    <w:p>
      <w:pPr>
        <w:widowControl/>
      </w:pPr>
      <w:r>
        <w:rPr>
          <w:rFonts w:ascii="Courier New" w:hAnsi="Courier New"/>
          <w:b/>
          <w:sz w:val="20"/>
        </w:rPr>
        <w:t>markOutboxFailed()</w:t>
      </w:r>
      <w:r>
        <w:t xml:space="preserve"> Records the failed attempt and schedules exponential retry delay capped at 30 seconds. (line 657.)</w:t>
      </w:r>
    </w:p>
    <w:p>
      <w:pPr>
        <w:widowControl/>
      </w:pPr>
      <w:r>
        <w:rPr>
          <w:rFonts w:ascii="Courier New" w:hAnsi="Courier New"/>
          <w:b/>
          <w:sz w:val="20"/>
        </w:rPr>
        <w:t>claimInbox()</w:t>
      </w:r>
      <w:r>
        <w:t xml:space="preserve"> Standalone compatibility helper returning whether an ID was inserted. Active transactional handlers use consumeInbox instead, so an acknowledgement cannot survive a rolled-back state change. (line 669.)</w:t>
      </w:r>
    </w:p>
    <w:p>
      <w:pPr>
        <w:widowControl/>
      </w:pPr>
      <w:r>
        <w:rPr>
          <w:rFonts w:ascii="Courier New" w:hAnsi="Courier New"/>
          <w:b/>
          <w:sz w:val="20"/>
        </w:rPr>
        <w:t>createExperimentRun()</w:t>
      </w:r>
      <w:r>
        <w:t xml:space="preserve"> Inserts condition, workload, seed, configuration, and manifest metadata and returns the generated database run row. (line 681.)</w:t>
      </w:r>
    </w:p>
    <w:p>
      <w:pPr>
        <w:widowControl/>
      </w:pPr>
      <w:r>
        <w:rPr>
          <w:rFonts w:ascii="Courier New" w:hAnsi="Courier New"/>
          <w:b/>
          <w:sz w:val="20"/>
        </w:rPr>
        <w:t>finishExperimentRun()</w:t>
      </w:r>
      <w:r>
        <w:t xml:space="preserve"> Accepts only the coarse database statuses QUALIFIED/EXCLUDED/FAILED and records completion and exclusion reason. (line 703.)</w:t>
      </w:r>
    </w:p>
    <w:p>
      <w:pPr>
        <w:widowControl/>
      </w:pPr>
      <w:r>
        <w:rPr>
          <w:rFonts w:ascii="Courier New" w:hAnsi="Courier New"/>
          <w:b/>
          <w:sz w:val="20"/>
        </w:rPr>
        <w:t>recordReconciliation()</w:t>
      </w:r>
      <w:r>
        <w:t xml:space="preserve"> Persists counts, checks, conservation, and optional run association from the application audit. (line 723.)</w:t>
      </w:r>
    </w:p>
    <w:p>
      <w:pPr>
        <w:widowControl/>
      </w:pPr>
      <w:r>
        <w:rPr>
          <w:rFonts w:ascii="Courier New" w:hAnsi="Courier New"/>
          <w:b/>
          <w:sz w:val="20"/>
        </w:rPr>
        <w:t>listTables()</w:t>
      </w:r>
      <w:r>
        <w:t xml:space="preserve"> Reads the public SQL schema catalog. (line 739.)</w:t>
      </w:r>
    </w:p>
    <w:p>
      <w:pPr>
        <w:widowControl/>
      </w:pPr>
      <w:r>
        <w:rPr>
          <w:rFonts w:ascii="Courier New" w:hAnsi="Courier New"/>
          <w:b/>
          <w:sz w:val="20"/>
        </w:rPr>
        <w:t>listAccounts()</w:t>
      </w:r>
      <w:r>
        <w:t xml:space="preserve"> Returns account/currency balances and timestamps in application shape. (line 747.)</w:t>
      </w:r>
    </w:p>
    <w:p>
      <w:pPr>
        <w:widowControl/>
      </w:pPr>
      <w:r>
        <w:rPr>
          <w:rFonts w:ascii="Courier New" w:hAnsi="Courier New"/>
          <w:b/>
          <w:sz w:val="20"/>
        </w:rPr>
        <w:t>listProviderAttempts()</w:t>
      </w:r>
      <w:r>
        <w:t xml:space="preserve"> Returns raw provider attempt rows. (line 762.)</w:t>
      </w:r>
    </w:p>
    <w:p>
      <w:pPr>
        <w:widowControl/>
      </w:pPr>
      <w:r>
        <w:rPr>
          <w:rFonts w:ascii="Courier New" w:hAnsi="Courier New"/>
          <w:b/>
          <w:sz w:val="20"/>
        </w:rPr>
        <w:t>listOutbox()</w:t>
      </w:r>
      <w:r>
        <w:t xml:space="preserve"> Returns complete outbox publication/retry evidence. (line 769.)</w:t>
      </w:r>
    </w:p>
    <w:p>
      <w:pPr>
        <w:widowControl/>
      </w:pPr>
      <w:r>
        <w:rPr>
          <w:rFonts w:ascii="Courier New" w:hAnsi="Courier New"/>
          <w:b/>
          <w:sz w:val="20"/>
        </w:rPr>
        <w:t>recoveryCandidates()</w:t>
      </w:r>
      <w:r>
        <w:t xml:space="preserve"> Finds pending transfers or any transfer lacking a successful callback record, ordered by creation. (line 778.)</w:t>
      </w:r>
    </w:p>
    <w:p>
      <w:pPr>
        <w:widowControl/>
      </w:pPr>
      <w:r>
        <w:rPr>
          <w:rFonts w:ascii="Courier New" w:hAnsi="Courier New"/>
          <w:b/>
          <w:sz w:val="20"/>
        </w:rPr>
        <w:t>reset()</w:t>
      </w:r>
      <w:r>
        <w:t xml:space="preserve"> TRUNCATEs all experiment/business evidence tables with identity reset and cascading references, leaving schema migration history. It is destructive and only for isolated trial/test databases. (line 785.)</w:t>
      </w:r>
    </w:p>
    <w:p>
      <w:pPr>
        <w:pStyle w:val="Heading2"/>
        <w:widowControl/>
      </w:pPr>
      <w:r>
        <w:t>Outcome derivation from recorded evidence</w:t>
      </w:r>
    </w:p>
    <w:p>
      <w:pPr>
        <w:pStyle w:val="ReferenceNote"/>
        <w:keepNext/>
        <w:widowControl/>
      </w:pPr>
      <w:r>
        <w:rPr>
          <w:b/>
        </w:rPr>
        <w:t>File</w:t>
      </w:r>
      <w:r>
        <w:t xml:space="preserve"> </w:t>
      </w:r>
      <w:r>
        <w:rPr>
          <w:rFonts w:ascii="Courier New" w:hAnsi="Courier New"/>
          <w:sz w:val="20"/>
        </w:rPr>
        <w:t>src/​experiment/​outcomes.js</w:t>
      </w:r>
    </w:p>
    <w:p>
      <w:pPr>
        <w:widowControl/>
      </w:pPr>
      <w:r>
        <w:t>Exports pure calculations used by the derivation CLI, pilot, and analysis. It does not query live Docker or the database and does not render charts.</w:t>
      </w:r>
    </w:p>
    <w:p>
      <w:pPr>
        <w:pStyle w:val="ReferenceNote"/>
        <w:widowControl/>
      </w:pPr>
      <w:r>
        <w:rPr>
          <w:b/>
        </w:rPr>
        <w:t>Module exports</w:t>
      </w:r>
      <w:r>
        <w:t xml:space="preserve"> </w:t>
      </w:r>
      <w:r>
        <w:rPr>
          <w:rFonts w:ascii="Courier New" w:hAnsi="Courier New"/>
          <w:sz w:val="20"/>
        </w:rPr>
        <w:t>quantile</w:t>
      </w:r>
      <w:r>
        <w:t xml:space="preserve">, </w:t>
      </w:r>
      <w:r>
        <w:rPr>
          <w:rFonts w:ascii="Courier New" w:hAnsi="Courier New"/>
          <w:sz w:val="20"/>
        </w:rPr>
        <w:t>durationSeconds</w:t>
      </w:r>
      <w:r>
        <w:t xml:space="preserve">, </w:t>
      </w:r>
      <w:r>
        <w:rPr>
          <w:rFonts w:ascii="Courier New" w:hAnsi="Courier New"/>
          <w:sz w:val="20"/>
        </w:rPr>
        <w:t>deriveOutcomes</w:t>
      </w:r>
      <w:r>
        <w:t>.</w:t>
      </w:r>
    </w:p>
    <w:p>
      <w:pPr>
        <w:pStyle w:val="ReferenceNote"/>
        <w:widowControl/>
      </w:pPr>
      <w:r>
        <w:rPr>
          <w:b/>
        </w:rPr>
        <w:t>Direct importers</w:t>
      </w:r>
      <w:r>
        <w:t xml:space="preserve"> </w:t>
      </w:r>
      <w:r>
        <w:rPr>
          <w:rFonts w:ascii="Courier New" w:hAnsi="Courier New"/>
          <w:sz w:val="20"/>
        </w:rPr>
        <w:t>scripts/​derive-run-outcomes.mjs</w:t>
      </w:r>
      <w:r>
        <w:t xml:space="preserve">, </w:t>
      </w:r>
      <w:r>
        <w:rPr>
          <w:rFonts w:ascii="Courier New" w:hAnsi="Courier New"/>
          <w:sz w:val="20"/>
        </w:rPr>
        <w:t>src/​experiment/​analysis.js</w:t>
      </w:r>
      <w:r>
        <w:t xml:space="preserve">, </w:t>
      </w:r>
      <w:r>
        <w:rPr>
          <w:rFonts w:ascii="Courier New" w:hAnsi="Courier New"/>
          <w:sz w:val="20"/>
        </w:rPr>
        <w:t>src/​experiment/​pilot.js</w:t>
      </w:r>
      <w:r>
        <w:t xml:space="preserve">, </w:t>
      </w:r>
      <w:r>
        <w:rPr>
          <w:rFonts w:ascii="Courier New" w:hAnsi="Courier New"/>
          <w:sz w:val="20"/>
        </w:rPr>
        <w:t>test/​run-outcomes.test.js</w:t>
      </w:r>
      <w:r>
        <w:t>.</w:t>
      </w:r>
    </w:p>
    <w:p>
      <w:pPr>
        <w:widowControl/>
      </w:pPr>
      <w:r>
        <w:rPr>
          <w:rFonts w:ascii="Courier New" w:hAnsi="Courier New"/>
          <w:b/>
          <w:sz w:val="20"/>
        </w:rPr>
        <w:t>quantile()</w:t>
      </w:r>
      <w:r>
        <w:t xml:space="preserve"> Filters finite observations, sorts them, and returns a linearly interpolated quantile or null for an empty set. (line 1.)</w:t>
      </w:r>
    </w:p>
    <w:p>
      <w:pPr>
        <w:widowControl/>
      </w:pPr>
      <w:r>
        <w:rPr>
          <w:rFonts w:ascii="Courier New" w:hAnsi="Courier New"/>
          <w:b/>
          <w:sz w:val="20"/>
        </w:rPr>
        <w:t>durationSeconds()</w:t>
      </w:r>
      <w:r>
        <w:t xml:space="preserve"> Parses a number with ms/s/m/h suffix; rejects unsupported duration syntax. (line 7.)</w:t>
      </w:r>
    </w:p>
    <w:p>
      <w:pPr>
        <w:widowControl/>
      </w:pPr>
      <w:r>
        <w:rPr>
          <w:rFonts w:ascii="Courier New" w:hAnsi="Courier New"/>
          <w:b/>
          <w:sz w:val="20"/>
        </w:rPr>
        <w:t>at()</w:t>
      </w:r>
      <w:r>
        <w:t xml:space="preserve"> Local timestamp-to-milliseconds helper returning NaN for missing values. (line 12.)</w:t>
      </w:r>
    </w:p>
    <w:p>
      <w:pPr>
        <w:widowControl/>
      </w:pPr>
      <w:r>
        <w:rPr>
          <w:rFonts w:ascii="Courier New" w:hAnsi="Courier New"/>
          <w:b/>
          <w:sz w:val="20"/>
        </w:rPr>
        <w:t>deriveOutcomes()</w:t>
      </w:r>
      <w:r>
        <w:t xml:space="preserve"> Validates the k6 clock/observation end, groups traces, builds the arrival cohort and correct completions, computes goodput and latency quantiles, reconstructs 30-second backlog/goodput/p95 windows, and derives fault recovery/clearance with censoring and horizons. Returns schema-2 outcomes including per-transfer observations. (line 14.)</w:t>
      </w:r>
    </w:p>
    <w:p>
      <w:pPr>
        <w:widowControl/>
      </w:pPr>
      <w:r>
        <w:rPr>
          <w:b/>
        </w:rPr>
        <w:t>Important detail</w:t>
      </w:r>
      <w:r>
        <w:t xml:space="preserve"> The telemetry parameter is accepted but current calculations derive transfer outcomes from snapshots/traces/invariants. A numeric terminal count alone is insufficient to establish correct measured goodput.</w:t>
      </w:r>
    </w:p>
    <w:p>
      <w:pPr>
        <w:pStyle w:val="Heading2"/>
        <w:widowControl/>
      </w:pPr>
      <w:r>
        <w:t>Evidence validity and outcome classification</w:t>
      </w:r>
    </w:p>
    <w:p>
      <w:pPr>
        <w:pStyle w:val="ReferenceNote"/>
        <w:keepNext/>
        <w:widowControl/>
      </w:pPr>
      <w:r>
        <w:rPr>
          <w:b/>
        </w:rPr>
        <w:t>File</w:t>
      </w:r>
      <w:r>
        <w:t xml:space="preserve"> </w:t>
      </w:r>
      <w:r>
        <w:rPr>
          <w:rFonts w:ascii="Courier New" w:hAnsi="Courier New"/>
          <w:sz w:val="20"/>
        </w:rPr>
        <w:t>src/​experiment/​qualification.js</w:t>
      </w:r>
    </w:p>
    <w:p>
      <w:pPr>
        <w:widowControl/>
      </w:pPr>
      <w:r>
        <w:t>Exports qualifyRun, called by the CLI and unit tests. Keeps invalid instrumentation separate from valid safety/performance failure and censoring.</w:t>
      </w:r>
    </w:p>
    <w:p>
      <w:pPr>
        <w:pStyle w:val="ReferenceNote"/>
        <w:widowControl/>
      </w:pPr>
      <w:r>
        <w:rPr>
          <w:b/>
        </w:rPr>
        <w:t>Module exports</w:t>
      </w:r>
      <w:r>
        <w:t xml:space="preserve"> </w:t>
      </w:r>
      <w:r>
        <w:rPr>
          <w:rFonts w:ascii="Courier New" w:hAnsi="Courier New"/>
          <w:sz w:val="20"/>
        </w:rPr>
        <w:t>qualifyRun</w:t>
      </w:r>
      <w:r>
        <w:t>.</w:t>
      </w:r>
    </w:p>
    <w:p>
      <w:pPr>
        <w:pStyle w:val="ReferenceNote"/>
        <w:widowControl/>
      </w:pPr>
      <w:r>
        <w:rPr>
          <w:b/>
        </w:rPr>
        <w:t>Direct importers</w:t>
      </w:r>
      <w:r>
        <w:t xml:space="preserve"> </w:t>
      </w:r>
      <w:r>
        <w:rPr>
          <w:rFonts w:ascii="Courier New" w:hAnsi="Courier New"/>
          <w:sz w:val="20"/>
        </w:rPr>
        <w:t>scripts/​qualify-run.mjs</w:t>
      </w:r>
      <w:r>
        <w:t xml:space="preserve">, </w:t>
      </w:r>
      <w:r>
        <w:rPr>
          <w:rFonts w:ascii="Courier New" w:hAnsi="Courier New"/>
          <w:sz w:val="20"/>
        </w:rPr>
        <w:t>test/​qualification.test.js</w:t>
      </w:r>
      <w:r>
        <w:t>.</w:t>
      </w:r>
    </w:p>
    <w:p>
      <w:pPr>
        <w:widowControl/>
      </w:pPr>
      <w:r>
        <w:rPr>
          <w:rFonts w:ascii="Courier New" w:hAnsi="Courier New"/>
          <w:b/>
          <w:sz w:val="20"/>
        </w:rPr>
        <w:t>qualifyRun()</w:t>
      </w:r>
      <w:r>
        <w:t xml:space="preserve"> Reads flexible k6 summary shapes, computes workload shares, checks sample gaps and expected containers, reconciles callback IDs/statuses and client attempts, checks achieved rate and end hashes, then returns validity gates, safety/performance detail, status, and eligibleToLead. (line 1.)</w:t>
      </w:r>
    </w:p>
    <w:p>
      <w:pPr>
        <w:widowControl/>
      </w:pPr>
      <w:r>
        <w:rPr>
          <w:b/>
        </w:rPr>
        <w:t>Important detail</w:t>
      </w:r>
      <w:r>
        <w:t xml:space="preserve"> Local count and share helpers interpret summary metrics. At least 99.5% observed workload checks and timing completeness are used in relevant gates; dropped arrival iterations invalidate common-load delivery. k6 itself uses a strict rate&gt;0.995 threshold, while qualification uses &gt;=0.995; the saved k6 exit code and qualification have distinct roles.</w:t>
      </w:r>
    </w:p>
    <w:p>
      <w:pPr>
        <w:pStyle w:val="Heading2"/>
        <w:widowControl/>
      </w:pPr>
      <w:r>
        <w:t>Run level statistical functions</w:t>
      </w:r>
    </w:p>
    <w:p>
      <w:pPr>
        <w:pStyle w:val="ReferenceNote"/>
        <w:keepNext/>
        <w:widowControl/>
      </w:pPr>
      <w:r>
        <w:rPr>
          <w:b/>
        </w:rPr>
        <w:t>File</w:t>
      </w:r>
      <w:r>
        <w:t xml:space="preserve"> </w:t>
      </w:r>
      <w:r>
        <w:rPr>
          <w:rFonts w:ascii="Courier New" w:hAnsi="Courier New"/>
          <w:sz w:val="20"/>
        </w:rPr>
        <w:t>src/​experiment/​analysis.js</w:t>
      </w:r>
    </w:p>
    <w:p>
      <w:pPr>
        <w:widowControl/>
      </w:pPr>
      <w:r>
        <w:t>Exports four analysis functions used by analyze-experiment.mjs and tests. Inputs are paired run-level values, not thousands of requests treated as independent replicates.</w:t>
      </w:r>
    </w:p>
    <w:p>
      <w:pPr>
        <w:pStyle w:val="ReferenceNote"/>
        <w:widowControl/>
      </w:pPr>
      <w:r>
        <w:rPr>
          <w:b/>
        </w:rPr>
        <w:t>Module exports</w:t>
      </w:r>
      <w:r>
        <w:t xml:space="preserve"> </w:t>
      </w:r>
      <w:r>
        <w:rPr>
          <w:rFonts w:ascii="Courier New" w:hAnsi="Courier New"/>
          <w:sz w:val="20"/>
        </w:rPr>
        <w:t>pairedContrast</w:t>
      </w:r>
      <w:r>
        <w:t xml:space="preserve">, </w:t>
      </w:r>
      <w:r>
        <w:rPr>
          <w:rFonts w:ascii="Courier New" w:hAnsi="Courier New"/>
          <w:sz w:val="20"/>
        </w:rPr>
        <w:t>holm</w:t>
      </w:r>
      <w:r>
        <w:t xml:space="preserve">, </w:t>
      </w:r>
      <w:r>
        <w:rPr>
          <w:rFonts w:ascii="Courier New" w:hAnsi="Courier New"/>
          <w:sz w:val="20"/>
        </w:rPr>
        <w:t>decision</w:t>
      </w:r>
      <w:r>
        <w:t xml:space="preserve">, </w:t>
      </w:r>
      <w:r>
        <w:rPr>
          <w:rFonts w:ascii="Courier New" w:hAnsi="Courier New"/>
          <w:sz w:val="20"/>
        </w:rPr>
        <w:t>restrictedDuration</w:t>
      </w:r>
      <w:r>
        <w:t>.</w:t>
      </w:r>
    </w:p>
    <w:p>
      <w:pPr>
        <w:pStyle w:val="ReferenceNote"/>
        <w:widowControl/>
      </w:pPr>
      <w:r>
        <w:rPr>
          <w:b/>
        </w:rPr>
        <w:t>Direct importers</w:t>
      </w:r>
      <w:r>
        <w:t xml:space="preserve"> </w:t>
      </w:r>
      <w:r>
        <w:rPr>
          <w:rFonts w:ascii="Courier New" w:hAnsi="Courier New"/>
          <w:sz w:val="20"/>
        </w:rPr>
        <w:t>scripts/​analyze-experiment.mjs</w:t>
      </w:r>
      <w:r>
        <w:t xml:space="preserve">, </w:t>
      </w:r>
      <w:r>
        <w:rPr>
          <w:rFonts w:ascii="Courier New" w:hAnsi="Courier New"/>
          <w:sz w:val="20"/>
        </w:rPr>
        <w:t>test/​analysis.test.js</w:t>
      </w:r>
      <w:r>
        <w:t>.</w:t>
      </w:r>
    </w:p>
    <w:p>
      <w:pPr>
        <w:widowControl/>
      </w:pPr>
      <w:r>
        <w:rPr>
          <w:rFonts w:ascii="Courier New" w:hAnsi="Courier New"/>
          <w:b/>
          <w:sz w:val="20"/>
        </w:rPr>
        <w:t>pairedContrast()</w:t>
      </w:r>
      <w:r>
        <w:t xml:space="preserve"> Requires at least three finite pairs and positive REST mean; calculates relative Kafka-minus-REST effect, seeded paired bootstrap interval, and exact sign-randomization p-value. Rejects more than twenty pairs in the exact routine. Local random/effect helpers implement repeatable sampling and the relative statistic. (line 3.)</w:t>
      </w:r>
    </w:p>
    <w:p>
      <w:pPr>
        <w:widowControl/>
      </w:pPr>
      <w:r>
        <w:rPr>
          <w:rFonts w:ascii="Courier New" w:hAnsi="Courier New"/>
          <w:b/>
          <w:sz w:val="20"/>
        </w:rPr>
        <w:t>holm()</w:t>
      </w:r>
      <w:r>
        <w:t xml:space="preserve"> Sorts p-values, applies step-down multiplicity adjustment with a monotone running maximum, and returns values in original order. (line 21.)</w:t>
      </w:r>
    </w:p>
    <w:p>
      <w:pPr>
        <w:widowControl/>
      </w:pPr>
      <w:r>
        <w:rPr>
          <w:rFonts w:ascii="Courier New" w:hAnsi="Courier New"/>
          <w:b/>
          <w:sz w:val="20"/>
        </w:rPr>
        <w:t>decision()</w:t>
      </w:r>
      <w:r>
        <w:t xml:space="preserve"> Uses estimability, practical margin, interval, adjusted p-value, effect direction, and architecture safety to return a leader, similarity, or inconclusive. Null margin prevents a backlog winner. (line 28.)</w:t>
      </w:r>
    </w:p>
    <w:p>
      <w:pPr>
        <w:widowControl/>
      </w:pPr>
      <w:r>
        <w:rPr>
          <w:rFonts w:ascii="Courier New" w:hAnsi="Courier New"/>
          <w:b/>
          <w:sz w:val="20"/>
        </w:rPr>
        <w:t>restrictedDuration()</w:t>
      </w:r>
      <w:r>
        <w:t xml:space="preserve"> Returns event duration capped at a common horizon or the horizon for censoring; rejects insufficient observation or an unestimable baseline. (line 36.)</w:t>
      </w:r>
    </w:p>
    <w:p>
      <w:pPr>
        <w:widowControl/>
      </w:pPr>
      <w:r>
        <w:rPr>
          <w:rFonts w:ascii="Courier New" w:hAnsi="Courier New"/>
          <w:b/>
          <w:sz w:val="20"/>
        </w:rPr>
        <w:t>mean()</w:t>
      </w:r>
      <w:r>
        <w:t xml:space="preserve"> Local arithmetic mean helper used by contrasts and randomization. (line 2.)</w:t>
      </w:r>
    </w:p>
    <w:p>
      <w:pPr>
        <w:pStyle w:val="Heading2"/>
        <w:widowControl/>
      </w:pPr>
      <w:r>
        <w:t>Adaptive pilot decision functions</w:t>
      </w:r>
    </w:p>
    <w:p>
      <w:pPr>
        <w:pStyle w:val="ReferenceNote"/>
        <w:keepNext/>
        <w:widowControl/>
      </w:pPr>
      <w:r>
        <w:rPr>
          <w:b/>
        </w:rPr>
        <w:t>File</w:t>
      </w:r>
      <w:r>
        <w:t xml:space="preserve"> </w:t>
      </w:r>
      <w:r>
        <w:rPr>
          <w:rFonts w:ascii="Courier New" w:hAnsi="Courier New"/>
          <w:sz w:val="20"/>
        </w:rPr>
        <w:t>src/​experiment/​pilot.js</w:t>
      </w:r>
    </w:p>
    <w:p>
      <w:pPr>
        <w:widowControl/>
      </w:pPr>
      <w:r>
        <w:t>Exports condition descriptors and pure pilot logic. The outer controller supplies records and frozen rules; these functions do not launch Docker themselves.</w:t>
      </w:r>
    </w:p>
    <w:p>
      <w:pPr>
        <w:pStyle w:val="ReferenceNote"/>
        <w:widowControl/>
      </w:pPr>
      <w:r>
        <w:rPr>
          <w:b/>
        </w:rPr>
        <w:t>Module exports</w:t>
      </w:r>
      <w:r>
        <w:t xml:space="preserve"> </w:t>
      </w:r>
      <w:r>
        <w:rPr>
          <w:rFonts w:ascii="Courier New" w:hAnsi="Courier New"/>
          <w:sz w:val="20"/>
        </w:rPr>
        <w:t>conditions</w:t>
      </w:r>
      <w:r>
        <w:t xml:space="preserve">, </w:t>
      </w:r>
      <w:r>
        <w:rPr>
          <w:rFonts w:ascii="Courier New" w:hAnsi="Courier New"/>
          <w:sz w:val="20"/>
        </w:rPr>
        <w:t>evaluatePilotRun</w:t>
      </w:r>
      <w:r>
        <w:t xml:space="preserve">, </w:t>
      </w:r>
      <w:r>
        <w:rPr>
          <w:rFonts w:ascii="Courier New" w:hAnsi="Courier New"/>
          <w:sz w:val="20"/>
        </w:rPr>
        <w:t>nextPilotStep</w:t>
      </w:r>
      <w:r>
        <w:t xml:space="preserve">, </w:t>
      </w:r>
      <w:r>
        <w:rPr>
          <w:rFonts w:ascii="Courier New" w:hAnsi="Courier New"/>
          <w:sz w:val="20"/>
        </w:rPr>
        <w:t>makePilotBatch</w:t>
      </w:r>
      <w:r>
        <w:t>.</w:t>
      </w:r>
    </w:p>
    <w:p>
      <w:pPr>
        <w:pStyle w:val="ReferenceNote"/>
        <w:widowControl/>
      </w:pPr>
      <w:r>
        <w:rPr>
          <w:b/>
        </w:rPr>
        <w:t>Direct importers</w:t>
      </w:r>
      <w:r>
        <w:t xml:space="preserve"> </w:t>
      </w:r>
      <w:r>
        <w:rPr>
          <w:rFonts w:ascii="Courier New" w:hAnsi="Courier New"/>
          <w:sz w:val="20"/>
        </w:rPr>
        <w:t>scripts/​capacity-pilot.mjs</w:t>
      </w:r>
      <w:r>
        <w:t xml:space="preserve">, </w:t>
      </w:r>
      <w:r>
        <w:rPr>
          <w:rFonts w:ascii="Courier New" w:hAnsi="Courier New"/>
          <w:sz w:val="20"/>
        </w:rPr>
        <w:t>test/​pilot.test.js</w:t>
      </w:r>
      <w:r>
        <w:t>.</w:t>
      </w:r>
    </w:p>
    <w:p>
      <w:pPr>
        <w:widowControl/>
      </w:pPr>
      <w:r>
        <w:rPr>
          <w:rFonts w:ascii="Courier New" w:hAnsi="Courier New"/>
          <w:b/>
          <w:sz w:val="20"/>
        </w:rPr>
        <w:t>conditions</w:t>
      </w:r>
      <w:r>
        <w:t xml:space="preserve"> Exported REST/Kafka profile and port descriptors used when constructing matched pairs. (line 4.)</w:t>
      </w:r>
    </w:p>
    <w:p>
      <w:pPr>
        <w:widowControl/>
      </w:pPr>
      <w:r>
        <w:rPr>
          <w:rFonts w:ascii="Courier New" w:hAnsi="Courier New"/>
          <w:b/>
          <w:sz w:val="20"/>
        </w:rPr>
        <w:t>evaluatePilotRun()</w:t>
      </w:r>
      <w:r>
        <w:t xml:space="preserve"> Checks full configured durations, valid/safe evidence, workload checks, no failed/pending work, callbacks, and six complete final windows. Calculates backlog least-squares slope and median p95 stability, returning STABLE, UNSTABLE, or a safety/harness failure. (line 9.)</w:t>
      </w:r>
    </w:p>
    <w:p>
      <w:pPr>
        <w:widowControl/>
      </w:pPr>
      <w:r>
        <w:rPr>
          <w:rFonts w:ascii="Courier New" w:hAnsi="Courier New"/>
          <w:b/>
          <w:sz w:val="20"/>
        </w:rPr>
        <w:t>nextPilotStep()</w:t>
      </w:r>
      <w:r>
        <w:t xml:space="preserve"> Computes each architecture's stable lower and unstable upper bounds, schedules doubling/bisection or fresh confirmation, derives the shared absolute grid, schedules fault pairs, or returns a review/completion action. It does not invent a baseline when the initial rate fails. (line 39.)</w:t>
      </w:r>
    </w:p>
    <w:p>
      <w:pPr>
        <w:widowControl/>
      </w:pPr>
      <w:r>
        <w:rPr>
          <w:rFonts w:ascii="Courier New" w:hAnsi="Courier New"/>
          <w:b/>
          <w:sz w:val="20"/>
        </w:rPr>
        <w:t>makePilotBatch()</w:t>
      </w:r>
      <w:r>
        <w:t xml:space="preserve"> Builds immutable-style batch records with deterministic hash-based within-pair order, matched seeds/rates, run IDs, phases, and execution-block IDs; confirmation/fault batches have three pairs under current rules. (line 70.)</w:t>
      </w:r>
    </w:p>
    <w:p>
      <w:pPr>
        <w:pStyle w:val="Heading2"/>
        <w:widowControl/>
      </w:pPr>
      <w:r>
        <w:t>Executable input hashing</w:t>
      </w:r>
    </w:p>
    <w:p>
      <w:pPr>
        <w:pStyle w:val="ReferenceNote"/>
        <w:keepNext/>
        <w:widowControl/>
      </w:pPr>
      <w:r>
        <w:rPr>
          <w:b/>
        </w:rPr>
        <w:t>File</w:t>
      </w:r>
      <w:r>
        <w:t xml:space="preserve"> </w:t>
      </w:r>
      <w:r>
        <w:rPr>
          <w:rFonts w:ascii="Courier New" w:hAnsi="Courier New"/>
          <w:sz w:val="20"/>
        </w:rPr>
        <w:t>src/​experiment/​provenance.js</w:t>
      </w:r>
    </w:p>
    <w:p>
      <w:pPr>
        <w:widowControl/>
      </w:pPr>
      <w:r>
        <w:t>Exports fileHash, sourceFiles, and sourceSnapshotSha256. Used by pilot preparation, the pilot controller, and the per-run controller to detect changed executable inputs.</w:t>
      </w:r>
    </w:p>
    <w:p>
      <w:pPr>
        <w:pStyle w:val="ReferenceNote"/>
        <w:widowControl/>
      </w:pPr>
      <w:r>
        <w:rPr>
          <w:b/>
        </w:rPr>
        <w:t>Module exports</w:t>
      </w:r>
      <w:r>
        <w:t xml:space="preserve"> </w:t>
      </w:r>
      <w:r>
        <w:rPr>
          <w:rFonts w:ascii="Courier New" w:hAnsi="Courier New"/>
          <w:sz w:val="20"/>
        </w:rPr>
        <w:t>sourceFiles</w:t>
      </w:r>
      <w:r>
        <w:t xml:space="preserve">, </w:t>
      </w:r>
      <w:r>
        <w:rPr>
          <w:rFonts w:ascii="Courier New" w:hAnsi="Courier New"/>
          <w:sz w:val="20"/>
        </w:rPr>
        <w:t>fileHash</w:t>
      </w:r>
      <w:r>
        <w:t xml:space="preserve">, </w:t>
      </w:r>
      <w:r>
        <w:rPr>
          <w:rFonts w:ascii="Courier New" w:hAnsi="Courier New"/>
          <w:sz w:val="20"/>
        </w:rPr>
        <w:t>sourceSnapshotSha256</w:t>
      </w:r>
      <w:r>
        <w:t>.</w:t>
      </w:r>
    </w:p>
    <w:p>
      <w:pPr>
        <w:pStyle w:val="ReferenceNote"/>
        <w:widowControl/>
      </w:pPr>
      <w:r>
        <w:rPr>
          <w:b/>
        </w:rPr>
        <w:t>Direct importers</w:t>
      </w:r>
      <w:r>
        <w:t xml:space="preserve"> </w:t>
      </w:r>
      <w:r>
        <w:rPr>
          <w:rFonts w:ascii="Courier New" w:hAnsi="Courier New"/>
          <w:sz w:val="20"/>
        </w:rPr>
        <w:t>scripts/​capacity-pilot.mjs</w:t>
      </w:r>
      <w:r>
        <w:t xml:space="preserve">, </w:t>
      </w:r>
      <w:r>
        <w:rPr>
          <w:rFonts w:ascii="Courier New" w:hAnsi="Courier New"/>
          <w:sz w:val="20"/>
        </w:rPr>
        <w:t>scripts/​prepare-capacity-pilot.mjs</w:t>
      </w:r>
      <w:r>
        <w:t xml:space="preserve">, </w:t>
      </w:r>
      <w:r>
        <w:rPr>
          <w:rFonts w:ascii="Courier New" w:hAnsi="Courier New"/>
          <w:sz w:val="20"/>
        </w:rPr>
        <w:t>scripts/​run-experiment.mjs</w:t>
      </w:r>
      <w:r>
        <w:t>.</w:t>
      </w:r>
    </w:p>
    <w:p>
      <w:pPr>
        <w:widowControl/>
      </w:pPr>
      <w:r>
        <w:rPr>
          <w:rFonts w:ascii="Courier New" w:hAnsi="Courier New"/>
          <w:b/>
          <w:sz w:val="20"/>
        </w:rPr>
        <w:t>sourceFiles()</w:t>
      </w:r>
      <w:r>
        <w:t xml:space="preserve"> Recursively returns a sorted deduplicated list from src, scripts, infra, migrations, contracts, and config/conditions, plus package/lock/Compose/Docker files and selected environment/build references. Its local visit helper walks these roots. (line 4.)</w:t>
      </w:r>
    </w:p>
    <w:p>
      <w:pPr>
        <w:widowControl/>
      </w:pPr>
      <w:r>
        <w:rPr>
          <w:rFonts w:ascii="Courier New" w:hAnsi="Courier New"/>
          <w:b/>
          <w:sz w:val="20"/>
        </w:rPr>
        <w:t>fileHash()</w:t>
      </w:r>
      <w:r>
        <w:t xml:space="preserve"> Returns the SHA-256 of one file's bytes. (line 14.)</w:t>
      </w:r>
    </w:p>
    <w:p>
      <w:pPr>
        <w:widowControl/>
      </w:pPr>
      <w:r>
        <w:rPr>
          <w:rFonts w:ascii="Courier New" w:hAnsi="Courier New"/>
          <w:b/>
          <w:sz w:val="20"/>
        </w:rPr>
        <w:t>sourceSnapshotSha256()</w:t>
      </w:r>
      <w:r>
        <w:t xml:space="preserve"> Hashes each selected relative path and its bytes with separators, making the digest sensitive to contents and identity. (line 15.)</w:t>
      </w:r>
    </w:p>
    <w:p>
      <w:pPr>
        <w:widowControl/>
      </w:pPr>
      <w:r>
        <w:rPr>
          <w:b/>
        </w:rPr>
        <w:t>Important detail</w:t>
      </w:r>
      <w:r>
        <w:t xml:space="preserve"> README, docs, tests, config/run-matrix.json, and config/pilot-protocol.json are not all part of this source digest. Matrix/protocol and image overrides have separate hashes, and the preparation archive includes a broader snapshot. A new handbook in docs does not change the frozen executable-source hash.</w:t>
      </w:r>
    </w:p>
    <w:p>
      <w:pPr>
        <w:pStyle w:val="Heading2"/>
        <w:widowControl/>
      </w:pPr>
      <w:r>
        <w:t>Proxy topology comparison</w:t>
      </w:r>
    </w:p>
    <w:p>
      <w:pPr>
        <w:pStyle w:val="ReferenceNote"/>
        <w:keepNext/>
        <w:widowControl/>
      </w:pPr>
      <w:r>
        <w:rPr>
          <w:b/>
        </w:rPr>
        <w:t>File</w:t>
      </w:r>
      <w:r>
        <w:t xml:space="preserve"> </w:t>
      </w:r>
      <w:r>
        <w:rPr>
          <w:rFonts w:ascii="Courier New" w:hAnsi="Courier New"/>
          <w:sz w:val="20"/>
        </w:rPr>
        <w:t>src/​experiment/​proxy-config.js</w:t>
      </w:r>
    </w:p>
    <w:p>
      <w:pPr>
        <w:widowControl/>
      </w:pPr>
      <w:r>
        <w:t>Exports sameProxyConfiguration for Toxiproxy setup/fault scripts. Prevents a harmless listener representation change from causing a live proxy reconfiguration.</w:t>
      </w:r>
    </w:p>
    <w:p>
      <w:pPr>
        <w:pStyle w:val="ReferenceNote"/>
        <w:widowControl/>
      </w:pPr>
      <w:r>
        <w:rPr>
          <w:b/>
        </w:rPr>
        <w:t>Module exports</w:t>
      </w:r>
      <w:r>
        <w:t xml:space="preserve"> </w:t>
      </w:r>
      <w:r>
        <w:rPr>
          <w:rFonts w:ascii="Courier New" w:hAnsi="Courier New"/>
          <w:sz w:val="20"/>
        </w:rPr>
        <w:t>sameProxyConfiguration</w:t>
      </w:r>
      <w:r>
        <w:t>.</w:t>
      </w:r>
    </w:p>
    <w:p>
      <w:pPr>
        <w:pStyle w:val="ReferenceNote"/>
        <w:widowControl/>
      </w:pPr>
      <w:r>
        <w:rPr>
          <w:b/>
        </w:rPr>
        <w:t>Direct importers</w:t>
      </w:r>
      <w:r>
        <w:t xml:space="preserve"> </w:t>
      </w:r>
      <w:r>
        <w:rPr>
          <w:rFonts w:ascii="Courier New" w:hAnsi="Courier New"/>
          <w:sz w:val="20"/>
        </w:rPr>
        <w:t>scripts/​toxiproxy-controller.mjs</w:t>
      </w:r>
      <w:r>
        <w:t xml:space="preserve">, </w:t>
      </w:r>
      <w:r>
        <w:rPr>
          <w:rFonts w:ascii="Courier New" w:hAnsi="Courier New"/>
          <w:sz w:val="20"/>
        </w:rPr>
        <w:t>test/​proxy-config.test.js</w:t>
      </w:r>
      <w:r>
        <w:t>.</w:t>
      </w:r>
    </w:p>
    <w:p>
      <w:pPr>
        <w:widowControl/>
      </w:pPr>
      <w:r>
        <w:rPr>
          <w:rFonts w:ascii="Courier New" w:hAnsi="Courier New"/>
          <w:b/>
          <w:sz w:val="20"/>
        </w:rPr>
        <w:t>sameProxyConfiguration()</w:t>
      </w:r>
      <w:r>
        <w:t xml:space="preserve"> Normalizes 0.0.0.0 and [::] wildcard listen addresses before comparing enabled state, port, and upstream. This keeps latency injection from accidentally resetting active database connections. (line 1.)</w:t>
      </w:r>
    </w:p>
    <w:p>
      <w:bookmarkStart w:id="10" w:name="chapter_10"/>
      <w:pPr>
        <w:pStyle w:val="Heading1"/>
        <w:pageBreakBefore/>
        <w:widowControl/>
      </w:pPr>
      <w:r>
        <w:t>10 Operational script reference</w:t>
      </w:r>
      <w:bookmarkEnd w:id="10"/>
    </w:p>
    <w:p>
      <w:pPr>
        <w:widowControl/>
      </w:pPr>
      <w:r>
        <w:t>Each entry names the exact file, its purpose, and how it connects to the rest of the system. Definition lines refer to this snapshot. Importers are direct static imports; subprocess, configuration, and HTTP connections are explained in the surrounding text.</w:t>
      </w:r>
    </w:p>
    <w:p>
      <w:pPr>
        <w:pStyle w:val="Heading2"/>
        <w:widowControl/>
      </w:pPr>
      <w:r>
        <w:t>One trial lifecycle and matrix execution</w:t>
      </w:r>
    </w:p>
    <w:p>
      <w:pPr>
        <w:pStyle w:val="ReferenceNote"/>
        <w:keepNext/>
        <w:widowControl/>
      </w:pPr>
      <w:r>
        <w:rPr>
          <w:b/>
        </w:rPr>
        <w:t>File</w:t>
      </w:r>
      <w:r>
        <w:t xml:space="preserve"> </w:t>
      </w:r>
      <w:r>
        <w:rPr>
          <w:rFonts w:ascii="Courier New" w:hAnsi="Courier New"/>
          <w:sz w:val="20"/>
        </w:rPr>
        <w:t>scripts/​run-experiment.mjs</w:t>
      </w:r>
    </w:p>
    <w:p>
      <w:pPr>
        <w:widowControl/>
      </w:pPr>
      <w:r>
        <w:t>Main executable for npm run experiment. Top-level code parses arguments, reads and validates a matrix/pilot batch, selects runs, prints a dry plan or sequentially awaits runOne. It writes an invocation manifest and summary and returns exit 2 if not all selected evidence is qualified. All listed functions are local helpers, not exported APIs.</w:t>
      </w:r>
    </w:p>
    <w:p>
      <w:pPr>
        <w:pStyle w:val="ReferenceNote"/>
        <w:widowControl/>
      </w:pPr>
      <w:r>
        <w:rPr>
          <w:b/>
        </w:rPr>
        <w:t>npm entry points</w:t>
      </w:r>
      <w:r>
        <w:t xml:space="preserve"> </w:t>
      </w:r>
      <w:r>
        <w:rPr>
          <w:rFonts w:ascii="Courier New" w:hAnsi="Courier New"/>
          <w:sz w:val="20"/>
        </w:rPr>
        <w:t>experiment</w:t>
      </w:r>
      <w:r>
        <w:t>.</w:t>
      </w:r>
    </w:p>
    <w:p>
      <w:pPr>
        <w:widowControl/>
      </w:pPr>
      <w:r>
        <w:rPr>
          <w:rFonts w:ascii="Courier New" w:hAnsi="Courier New"/>
          <w:b/>
          <w:sz w:val="20"/>
        </w:rPr>
        <w:t>valueAfter()</w:t>
      </w:r>
      <w:r>
        <w:t xml:space="preserve"> Reads the CLI token after a named flag. (line 41.)</w:t>
      </w:r>
    </w:p>
    <w:p>
      <w:pPr>
        <w:widowControl/>
      </w:pPr>
      <w:r>
        <w:rPr>
          <w:rFonts w:ascii="Courier New" w:hAnsi="Courier New"/>
          <w:b/>
          <w:sz w:val="20"/>
        </w:rPr>
        <w:t>sha256()</w:t>
      </w:r>
      <w:r>
        <w:t xml:space="preserve"> Hashes one input file. (line 46.)</w:t>
      </w:r>
    </w:p>
    <w:p>
      <w:pPr>
        <w:widowControl/>
      </w:pPr>
      <w:r>
        <w:rPr>
          <w:rFonts w:ascii="Courier New" w:hAnsi="Courier New"/>
          <w:b/>
          <w:sz w:val="20"/>
        </w:rPr>
        <w:t>writeJson()</w:t>
      </w:r>
      <w:r>
        <w:t xml:space="preserve"> Writes formatted JSON artifacts. (line 50.)</w:t>
      </w:r>
    </w:p>
    <w:p>
      <w:pPr>
        <w:widowControl/>
      </w:pPr>
      <w:r>
        <w:rPr>
          <w:rFonts w:ascii="Courier New" w:hAnsi="Courier New"/>
          <w:b/>
          <w:sz w:val="20"/>
        </w:rPr>
        <w:t>command()</w:t>
      </w:r>
      <w:r>
        <w:t xml:space="preserve"> Runs a synchronous subprocess with optional captured output, environment overrides, and tolerated failure. (line 54.)</w:t>
      </w:r>
    </w:p>
    <w:p>
      <w:pPr>
        <w:widowControl/>
      </w:pPr>
      <w:r>
        <w:rPr>
          <w:rFonts w:ascii="Courier New" w:hAnsi="Courier New"/>
          <w:b/>
          <w:sz w:val="20"/>
        </w:rPr>
        <w:t>capture()</w:t>
      </w:r>
      <w:r>
        <w:t xml:space="preserve"> Best-effort command capture returning null if unavailable; used for Git/tool/image provenance. (line 67.)</w:t>
      </w:r>
    </w:p>
    <w:p>
      <w:pPr>
        <w:widowControl/>
      </w:pPr>
      <w:r>
        <w:rPr>
          <w:rFonts w:ascii="Courier New" w:hAnsi="Courier New"/>
          <w:b/>
          <w:sz w:val="20"/>
        </w:rPr>
        <w:t>runProcess()</w:t>
      </w:r>
      <w:r>
        <w:t xml:space="preserve"> Spawns a long-running child with optional append-only log piping and accepted exit codes; returns a Promise for completion. (line 71.)</w:t>
      </w:r>
    </w:p>
    <w:p>
      <w:pPr>
        <w:widowControl/>
      </w:pPr>
      <w:r>
        <w:rPr>
          <w:rFonts w:ascii="Courier New" w:hAnsi="Courier New"/>
          <w:b/>
          <w:sz w:val="20"/>
        </w:rPr>
        <w:t>wait()</w:t>
      </w:r>
      <w:r>
        <w:t xml:space="preserve"> Delay Promise used by readiness, clock, and drain polling. (line 90.)</w:t>
      </w:r>
    </w:p>
    <w:p>
      <w:pPr>
        <w:widowControl/>
      </w:pPr>
      <w:r>
        <w:rPr>
          <w:rFonts w:ascii="Courier New" w:hAnsi="Courier New"/>
          <w:b/>
          <w:sz w:val="20"/>
        </w:rPr>
        <w:t>fetchJson()</w:t>
      </w:r>
      <w:r>
        <w:t xml:space="preserve"> Calls a local HTTP endpoint, parses JSON, and checks the expected response status. (line 92.)</w:t>
      </w:r>
    </w:p>
    <w:p>
      <w:pPr>
        <w:widowControl/>
      </w:pPr>
      <w:r>
        <w:rPr>
          <w:rFonts w:ascii="Courier New" w:hAnsi="Courier New"/>
          <w:b/>
          <w:sz w:val="20"/>
        </w:rPr>
        <w:t>validateMatrix()</w:t>
      </w:r>
      <w:r>
        <w:t xml:space="preserve"> Enforces schema/count and approved conditions for the 96-run candidate, or a separate positive absolute-rate PILOT schema; rejects nonstandard network cells. (line 105.)</w:t>
      </w:r>
    </w:p>
    <w:p>
      <w:pPr>
        <w:widowControl/>
      </w:pPr>
      <w:r>
        <w:rPr>
          <w:rFonts w:ascii="Courier New" w:hAnsi="Courier New"/>
          <w:b/>
          <w:sz w:val="20"/>
        </w:rPr>
        <w:t>waitForGateway()</w:t>
      </w:r>
      <w:r>
        <w:t xml:space="preserve"> Polls API health through the gateway, checks direct application condition settings, and verifies callback receiver access through the gateway. (line 122.)</w:t>
      </w:r>
    </w:p>
    <w:p>
      <w:pPr>
        <w:widowControl/>
      </w:pPr>
      <w:r>
        <w:rPr>
          <w:rFonts w:ascii="Courier New" w:hAnsi="Courier New"/>
          <w:b/>
          <w:sz w:val="20"/>
        </w:rPr>
        <w:t>compose()</w:t>
      </w:r>
      <w:r>
        <w:t xml:space="preserve"> Builds Compose arguments with the selected project, base YAML, and optional frozen-image override. (line 144.)</w:t>
      </w:r>
    </w:p>
    <w:p>
      <w:pPr>
        <w:widowControl/>
      </w:pPr>
      <w:r>
        <w:rPr>
          <w:rFonts w:ascii="Courier New" w:hAnsi="Courier New"/>
          <w:b/>
          <w:sz w:val="20"/>
        </w:rPr>
        <w:t>k6Arguments()</w:t>
      </w:r>
      <w:r>
        <w:t xml:space="preserve"> Builds a disposable k6 container command with result bind mount, gateway URL, rate, duration, unique workload namespace, matched seed, callback URL, summary export, and measurement-only raw metric stream. (line 148.)</w:t>
      </w:r>
    </w:p>
    <w:p>
      <w:pPr>
        <w:widowControl/>
      </w:pPr>
      <w:r>
        <w:rPr>
          <w:rFonts w:ascii="Courier New" w:hAnsi="Courier New"/>
          <w:b/>
          <w:sz w:val="20"/>
        </w:rPr>
        <w:t>durationSeconds()</w:t>
      </w:r>
      <w:r>
        <w:t xml:space="preserve"> Parses a duration for fault-window validation; unsupported text yields NaN. (line 169.)</w:t>
      </w:r>
    </w:p>
    <w:p>
      <w:pPr>
        <w:widowControl/>
      </w:pPr>
      <w:r>
        <w:rPr>
          <w:rFonts w:ascii="Courier New" w:hAnsi="Courier New"/>
          <w:b/>
          <w:sz w:val="20"/>
        </w:rPr>
        <w:t>manifestFor()</w:t>
      </w:r>
      <w:r>
        <w:t xml:space="preserve"> Captures schema-4 study/run/lifecycle configuration, workload namespace, expected resource services, hashes, host/tool/clock details, and image evidence. (line 176.)</w:t>
      </w:r>
    </w:p>
    <w:p>
      <w:pPr>
        <w:widowControl/>
      </w:pPr>
      <w:r>
        <w:rPr>
          <w:rFonts w:ascii="Courier New" w:hAnsi="Courier New"/>
          <w:b/>
          <w:sz w:val="20"/>
        </w:rPr>
        <w:t>updateRunState()</w:t>
      </w:r>
      <w:r>
        <w:t xml:space="preserve"> Appends a timestamped lifecycle event and updates controller-state.json currentStatus. (line 239.)</w:t>
      </w:r>
    </w:p>
    <w:p>
      <w:pPr>
        <w:widowControl/>
      </w:pPr>
      <w:r>
        <w:rPr>
          <w:rFonts w:ascii="Courier New" w:hAnsi="Courier New"/>
          <w:b/>
          <w:sz w:val="20"/>
        </w:rPr>
        <w:t>startStatsCollector()</w:t>
      </w:r>
      <w:r>
        <w:t xml:space="preserve"> Spawns the Docker sampler and returns an asynchronous stop method that signals it and waits for exit. (line 247.)</w:t>
      </w:r>
    </w:p>
    <w:p>
      <w:pPr>
        <w:widowControl/>
      </w:pPr>
      <w:r>
        <w:rPr>
          <w:rFonts w:ascii="Courier New" w:hAnsi="Courier New"/>
          <w:b/>
          <w:sz w:val="20"/>
        </w:rPr>
        <w:t>scheduleFault()</w:t>
      </w:r>
      <w:r>
        <w:t xml:space="preserve"> Schedules applyFault relative to the real k6 start timestamp; returns its Promise and a cancellation function for a not-yet-started injection. (line 272.)</w:t>
      </w:r>
    </w:p>
    <w:p>
      <w:pPr>
        <w:widowControl/>
      </w:pPr>
      <w:r>
        <w:rPr>
          <w:rFonts w:ascii="Courier New" w:hAnsi="Courier New"/>
          <w:b/>
          <w:sz w:val="20"/>
        </w:rPr>
        <w:t>waitForMeasurementClock()</w:t>
      </w:r>
      <w:r>
        <w:t xml:space="preserve"> Polls the raw metric JSONL for the measurement_started_at point; errors if it never appears within two minutes. (line 297.)</w:t>
      </w:r>
    </w:p>
    <w:p>
      <w:pPr>
        <w:widowControl/>
      </w:pPr>
      <w:r>
        <w:rPr>
          <w:rFonts w:ascii="Courier New" w:hAnsi="Courier New"/>
          <w:b/>
          <w:sz w:val="20"/>
        </w:rPr>
        <w:t>applyFault()</w:t>
      </w:r>
      <w:r>
        <w:t xml:space="preserve"> Records fault evidence, invokes the adapter or database fault helper, awaits full duration/clearance, and records observed boundaries and completion. (line 311.)</w:t>
      </w:r>
    </w:p>
    <w:p>
      <w:pPr>
        <w:widowControl/>
      </w:pPr>
      <w:r>
        <w:rPr>
          <w:rFonts w:ascii="Courier New" w:hAnsi="Courier New"/>
          <w:b/>
          <w:sz w:val="20"/>
        </w:rPr>
        <w:t>drain()</w:t>
      </w:r>
      <w:r>
        <w:t xml:space="preserve"> Polls direct telemetry until pending work, outbox, and background tasks are zero or the configured drain deadline passes. Called after both warm-up and measurement. (line 347.)</w:t>
      </w:r>
    </w:p>
    <w:p>
      <w:pPr>
        <w:widowControl/>
      </w:pPr>
      <w:r>
        <w:rPr>
          <w:rFonts w:ascii="Courier New" w:hAnsi="Courier New"/>
          <w:b/>
          <w:sz w:val="20"/>
        </w:rPr>
        <w:t>appendRunIndex()</w:t>
      </w:r>
      <w:r>
        <w:t xml:space="preserve"> Appends one terminal/failed disposition to the root JSONL index. (line 358.)</w:t>
      </w:r>
    </w:p>
    <w:p>
      <w:pPr>
        <w:widowControl/>
      </w:pPr>
      <w:r>
        <w:rPr>
          <w:rFonts w:ascii="Courier New" w:hAnsi="Courier New"/>
          <w:b/>
          <w:sz w:val="20"/>
        </w:rPr>
        <w:t>runOne()</w:t>
      </w:r>
      <w:r>
        <w:t xml:space="preserve"> Owns isolated startup/reset, warm-up, second reset, registration, sampling/load/faults, post-measurement drain, evidence extraction, outcomes, qualification, failure diagnostics, and finally cleanup. Refuses existing nonempty run evidence. (line 363.)</w:t>
      </w:r>
    </w:p>
    <w:p>
      <w:pPr>
        <w:widowControl/>
      </w:pPr>
      <w:r>
        <w:rPr>
          <w:rFonts w:ascii="Courier New" w:hAnsi="Courier New"/>
          <w:b/>
          <w:sz w:val="20"/>
        </w:rPr>
        <w:t>terminalEvidenceExists()</w:t>
      </w:r>
      <w:r>
        <w:t xml:space="preserve"> Tests whether a run has qualification.json; --resume skips it regardless of whether its outcome was favorable. (line 521.)</w:t>
      </w:r>
    </w:p>
    <w:p>
      <w:pPr>
        <w:widowControl/>
      </w:pPr>
      <w:r>
        <w:rPr>
          <w:b/>
        </w:rPr>
        <w:t>Important detail</w:t>
      </w:r>
      <w:r>
        <w:t xml:space="preserve"> Flags: --execute, --resume, --run-id, --block, --from-sequence, --limit, --matrix, --pilot-spec, --results. Without --execute no Docker trial is launched. The controller's local state file is not the transfer business state machine.</w:t>
      </w:r>
    </w:p>
    <w:p>
      <w:pPr>
        <w:pStyle w:val="Heading2"/>
        <w:widowControl/>
      </w:pPr>
      <w:r>
        <w:t>Pilot input preparation and archive</w:t>
      </w:r>
    </w:p>
    <w:p>
      <w:pPr>
        <w:pStyle w:val="ReferenceNote"/>
        <w:keepNext/>
        <w:widowControl/>
      </w:pPr>
      <w:r>
        <w:rPr>
          <w:b/>
        </w:rPr>
        <w:t>File</w:t>
      </w:r>
      <w:r>
        <w:t xml:space="preserve"> </w:t>
      </w:r>
      <w:r>
        <w:rPr>
          <w:rFonts w:ascii="Courier New" w:hAnsi="Courier New"/>
          <w:sz w:val="20"/>
        </w:rPr>
        <w:t>scripts/​prepare-capacity-pilot.mjs</w:t>
      </w:r>
    </w:p>
    <w:p>
      <w:pPr>
        <w:widowControl/>
      </w:pPr>
      <w:r>
        <w:t>npm run pilot:prepare builds the seven locally built service definitions, resolves all service images, writes a no-pull image override, copies pilot rules, records host/image hashes and the approved competing-container identities, and archives the broader source. It refuses an existing output root. Preparation does not itself start measurement or stop the HYS services.</w:t>
      </w:r>
    </w:p>
    <w:p>
      <w:pPr>
        <w:pStyle w:val="ReferenceNote"/>
        <w:widowControl/>
      </w:pPr>
      <w:r>
        <w:rPr>
          <w:b/>
        </w:rPr>
        <w:t>npm entry points</w:t>
      </w:r>
      <w:r>
        <w:t xml:space="preserve"> </w:t>
      </w:r>
      <w:r>
        <w:rPr>
          <w:rFonts w:ascii="Courier New" w:hAnsi="Courier New"/>
          <w:sz w:val="20"/>
        </w:rPr>
        <w:t>pilot:prepare</w:t>
      </w:r>
      <w:r>
        <w:t>.</w:t>
      </w:r>
    </w:p>
    <w:p>
      <w:pPr>
        <w:widowControl/>
      </w:pPr>
      <w:r>
        <w:rPr>
          <w:rFonts w:ascii="Courier New" w:hAnsi="Courier New"/>
          <w:b/>
          <w:sz w:val="20"/>
        </w:rPr>
        <w:t>command()</w:t>
      </w:r>
      <w:r>
        <w:t xml:space="preserve"> Local subprocess wrapper setting the approved pilot PostgreSQL port and application resource limits; fails on nonzero status. (line 12.)</w:t>
      </w:r>
    </w:p>
    <w:p>
      <w:pPr>
        <w:widowControl/>
      </w:pPr>
      <w:r>
        <w:rPr>
          <w:rFonts w:ascii="Courier New" w:hAnsi="Courier New"/>
          <w:b/>
          <w:sz w:val="20"/>
        </w:rPr>
        <w:t>json()</w:t>
      </w:r>
      <w:r>
        <w:t xml:space="preserve"> Local artifact writer into the new evidence root. (line 11.)</w:t>
      </w:r>
    </w:p>
    <w:p>
      <w:pPr>
        <w:widowControl/>
      </w:pPr>
      <w:r>
        <w:rPr>
          <w:rFonts w:ascii="Courier New" w:hAnsi="Courier New"/>
          <w:b/>
          <w:sz w:val="20"/>
        </w:rPr>
        <w:t>compose()</w:t>
      </w:r>
      <w:r>
        <w:t xml:space="preserve"> Local builder for the dedicated pilot project arguments. (line 17.)</w:t>
      </w:r>
    </w:p>
    <w:p>
      <w:pPr>
        <w:widowControl/>
      </w:pPr>
      <w:r>
        <w:rPr>
          <w:b/>
        </w:rPr>
        <w:t>Important detail</w:t>
      </w:r>
      <w:r>
        <w:t xml:space="preserve"> Reads config/pilot-protocol.json and Compose; writes freeze.json, frozen-compose.json, pilot-protocol.json, source-snapshot.tar.gz, and archive-checksum.json. Requires external images already available for inspection. The approved HYS names and approval flags are specific to this workflow, not generic consent for arbitrary future containers.</w:t>
      </w:r>
    </w:p>
    <w:p>
      <w:pPr>
        <w:pStyle w:val="Heading2"/>
        <w:widowControl/>
      </w:pPr>
      <w:r>
        <w:t>Adaptive pilot process controller</w:t>
      </w:r>
    </w:p>
    <w:p>
      <w:pPr>
        <w:pStyle w:val="ReferenceNote"/>
        <w:keepNext/>
        <w:widowControl/>
      </w:pPr>
      <w:r>
        <w:rPr>
          <w:b/>
        </w:rPr>
        <w:t>File</w:t>
      </w:r>
      <w:r>
        <w:t xml:space="preserve"> </w:t>
      </w:r>
      <w:r>
        <w:rPr>
          <w:rFonts w:ascii="Courier New" w:hAnsi="Courier New"/>
          <w:sz w:val="20"/>
        </w:rPr>
        <w:t>scripts/​capacity-pilot.mjs</w:t>
      </w:r>
    </w:p>
    <w:p>
      <w:pPr>
        <w:widowControl/>
      </w:pPr>
      <w:r>
        <w:t>Used by pilot:run and pilot:status. Without --execute it reads state and prints the next decision. Execution acquires an exclusive lock, stops only approved exact container identities, checks frozen inputs and host/resources, runs adaptive batches, and restores approved services in finally. It never executes the confirmatory matrix.</w:t>
      </w:r>
    </w:p>
    <w:p>
      <w:pPr>
        <w:pStyle w:val="ReferenceNote"/>
        <w:widowControl/>
      </w:pPr>
      <w:r>
        <w:rPr>
          <w:b/>
        </w:rPr>
        <w:t>npm entry points</w:t>
      </w:r>
      <w:r>
        <w:t xml:space="preserve"> </w:t>
      </w:r>
      <w:r>
        <w:rPr>
          <w:rFonts w:ascii="Courier New" w:hAnsi="Courier New"/>
          <w:sz w:val="20"/>
        </w:rPr>
        <w:t>pilot:run</w:t>
      </w:r>
      <w:r>
        <w:t xml:space="preserve">, </w:t>
      </w:r>
      <w:r>
        <w:rPr>
          <w:rFonts w:ascii="Courier New" w:hAnsi="Courier New"/>
          <w:sz w:val="20"/>
        </w:rPr>
        <w:t>pilot:status</w:t>
      </w:r>
      <w:r>
        <w:t>.</w:t>
      </w:r>
    </w:p>
    <w:p>
      <w:pPr>
        <w:widowControl/>
      </w:pPr>
      <w:r>
        <w:rPr>
          <w:rFonts w:ascii="Courier New" w:hAnsi="Courier New"/>
          <w:b/>
          <w:sz w:val="20"/>
        </w:rPr>
        <w:t>read()</w:t>
      </w:r>
      <w:r>
        <w:t xml:space="preserve"> Reads a named JSON artifact under the pilot root. (line 10.)</w:t>
      </w:r>
    </w:p>
    <w:p>
      <w:pPr>
        <w:widowControl/>
      </w:pPr>
      <w:r>
        <w:rPr>
          <w:rFonts w:ascii="Courier New" w:hAnsi="Courier New"/>
          <w:b/>
          <w:sz w:val="20"/>
        </w:rPr>
        <w:t>write()</w:t>
      </w:r>
      <w:r>
        <w:t xml:space="preserve"> Writes pilot state or a new batch/stability artifact. (line 11.)</w:t>
      </w:r>
    </w:p>
    <w:p>
      <w:pPr>
        <w:widowControl/>
      </w:pPr>
      <w:r>
        <w:rPr>
          <w:rFonts w:ascii="Courier New" w:hAnsi="Courier New"/>
          <w:b/>
          <w:sz w:val="20"/>
        </w:rPr>
        <w:t>log()</w:t>
      </w:r>
      <w:r>
        <w:t xml:space="preserve"> Appends timestamped text to pilot.log and stdout. (line 18.)</w:t>
      </w:r>
    </w:p>
    <w:p>
      <w:pPr>
        <w:widowControl/>
      </w:pPr>
      <w:r>
        <w:rPr>
          <w:rFonts w:ascii="Courier New" w:hAnsi="Courier New"/>
          <w:b/>
          <w:sz w:val="20"/>
        </w:rPr>
        <w:t>save()</w:t>
      </w:r>
      <w:r>
        <w:t xml:space="preserve"> Records updatedAt and process PID, then writes pilot-state.json. (line 19.)</w:t>
      </w:r>
    </w:p>
    <w:p>
      <w:pPr>
        <w:widowControl/>
      </w:pPr>
      <w:r>
        <w:rPr>
          <w:rFonts w:ascii="Courier New" w:hAnsi="Courier New"/>
          <w:b/>
          <w:sz w:val="20"/>
        </w:rPr>
        <w:t>compose()</w:t>
      </w:r>
      <w:r>
        <w:t xml:space="preserve"> Builds scoped Compose commands using the frozen override. (line 20.)</w:t>
      </w:r>
    </w:p>
    <w:p>
      <w:pPr>
        <w:widowControl/>
      </w:pPr>
      <w:r>
        <w:rPr>
          <w:rFonts w:ascii="Courier New" w:hAnsi="Courier New"/>
          <w:b/>
          <w:sz w:val="20"/>
        </w:rPr>
        <w:t>command()</w:t>
      </w:r>
      <w:r>
        <w:t xml:space="preserve"> Runs synchronous Docker checks/operations with the frozen database port and expected exit codes. (line 21.)</w:t>
      </w:r>
    </w:p>
    <w:p>
      <w:pPr>
        <w:widowControl/>
      </w:pPr>
      <w:r>
        <w:rPr>
          <w:rFonts w:ascii="Courier New" w:hAnsi="Courier New"/>
          <w:b/>
          <w:sz w:val="20"/>
        </w:rPr>
        <w:t>assertFrozen()</w:t>
      </w:r>
      <w:r>
        <w:t xml:space="preserve"> Verifies source/protocol/override hashes, host identity and memory, Docker identity/CPU/memory/version, absence of competing containers, and free disk floor. (line 31.)</w:t>
      </w:r>
    </w:p>
    <w:p>
      <w:pPr>
        <w:widowControl/>
      </w:pPr>
      <w:r>
        <w:rPr>
          <w:rFonts w:ascii="Courier New" w:hAnsi="Courier New"/>
          <w:b/>
          <w:sz w:val="20"/>
        </w:rPr>
        <w:t>runTrial()</w:t>
      </w:r>
      <w:r>
        <w:t xml:space="preserve"> Spawns run-experiment for one batch/run with frozen settings and a dedicated process group, logs its output, and imposes a 45-minute child deadline. (line 43.)</w:t>
      </w:r>
    </w:p>
    <w:p>
      <w:pPr>
        <w:widowControl/>
      </w:pPr>
      <w:r>
        <w:rPr>
          <w:b/>
        </w:rPr>
        <w:t>Important detail</w:t>
      </w:r>
      <w:r>
        <w:t xml:space="preserve"> Top-level loop obtains nextPilotStep and makePilotBatch, preserves batch records, checks 72-run/24-hour ceilings before launches, reads each run's evidence, stores evaluatePilotRun results, and stops on invalid/safety evidence. Signals terminate the active child group. Finally tears down its project, restarts the approved HYS IDs, records restore errors, and removes its lock. SIGKILL or a host crash cannot execute finally, so external monitoring must verify restoration.</w:t>
      </w:r>
    </w:p>
    <w:p>
      <w:pPr>
        <w:pStyle w:val="Heading2"/>
        <w:widowControl/>
      </w:pPr>
      <w:r>
        <w:t>Detached pilot launcher</w:t>
      </w:r>
    </w:p>
    <w:p>
      <w:pPr>
        <w:pStyle w:val="ReferenceNote"/>
        <w:keepNext/>
        <w:widowControl/>
      </w:pPr>
      <w:r>
        <w:rPr>
          <w:b/>
        </w:rPr>
        <w:t>File</w:t>
      </w:r>
      <w:r>
        <w:t xml:space="preserve"> </w:t>
      </w:r>
      <w:r>
        <w:rPr>
          <w:rFonts w:ascii="Courier New" w:hAnsi="Courier New"/>
          <w:sz w:val="20"/>
        </w:rPr>
        <w:t>scripts/​launch-capacity-pilot.mjs</w:t>
      </w:r>
    </w:p>
    <w:p>
      <w:pPr>
        <w:widowControl/>
      </w:pPr>
      <w:r>
        <w:t>npm run pilot:launch checks for preparation and absence of a pilot lock, opens launcher.log, spawns capacity-pilot.mjs with --execute detached, unrefs it, and writes launcher.json with PID/start/root. It is a top-level script with an error callback, not an exported library.</w:t>
      </w:r>
    </w:p>
    <w:p>
      <w:pPr>
        <w:pStyle w:val="ReferenceNote"/>
        <w:widowControl/>
      </w:pPr>
      <w:r>
        <w:rPr>
          <w:b/>
        </w:rPr>
        <w:t>npm entry points</w:t>
      </w:r>
      <w:r>
        <w:t xml:space="preserve"> </w:t>
      </w:r>
      <w:r>
        <w:rPr>
          <w:rFonts w:ascii="Courier New" w:hAnsi="Courier New"/>
          <w:sz w:val="20"/>
        </w:rPr>
        <w:t>pilot:launch</w:t>
      </w:r>
      <w:r>
        <w:t>.</w:t>
      </w:r>
    </w:p>
    <w:p>
      <w:pPr>
        <w:widowControl/>
      </w:pPr>
      <w:r>
        <w:rPr>
          <w:b/>
        </w:rPr>
        <w:t>Important detail</w:t>
      </w:r>
      <w:r>
        <w:t xml:space="preserve"> Launch returns while the controller continues. Do not invoke both this launcher and foreground pilot:run for the same prepared root. A lock is not proof of a live process; inspect identity before any recovery action.</w:t>
      </w:r>
    </w:p>
    <w:p>
      <w:pPr>
        <w:pStyle w:val="Heading2"/>
        <w:widowControl/>
      </w:pPr>
      <w:r>
        <w:t>Candidate confirmatory matrix generator</w:t>
      </w:r>
    </w:p>
    <w:p>
      <w:pPr>
        <w:pStyle w:val="ReferenceNote"/>
        <w:keepNext/>
        <w:widowControl/>
      </w:pPr>
      <w:r>
        <w:rPr>
          <w:b/>
        </w:rPr>
        <w:t>File</w:t>
      </w:r>
      <w:r>
        <w:t xml:space="preserve"> </w:t>
      </w:r>
      <w:r>
        <w:rPr>
          <w:rFonts w:ascii="Courier New" w:hAnsi="Courier New"/>
          <w:sz w:val="20"/>
        </w:rPr>
        <w:t>scripts/​generate-run-matrix.mjs</w:t>
      </w:r>
    </w:p>
    <w:p>
      <w:pPr>
        <w:widowControl/>
      </w:pPr>
      <w:r>
        <w:t>npm run matrix:generate constructs the 64 LOAD and 32 FAULT rows, writes config/run-matrix.json by default, and includes schema, seed, counts, IDs, and order. This writes a planned design, not measured results.</w:t>
      </w:r>
    </w:p>
    <w:p>
      <w:pPr>
        <w:pStyle w:val="ReferenceNote"/>
        <w:widowControl/>
      </w:pPr>
      <w:r>
        <w:rPr>
          <w:b/>
        </w:rPr>
        <w:t>npm entry points</w:t>
      </w:r>
      <w:r>
        <w:t xml:space="preserve"> </w:t>
      </w:r>
      <w:r>
        <w:rPr>
          <w:rFonts w:ascii="Courier New" w:hAnsi="Courier New"/>
          <w:sz w:val="20"/>
        </w:rPr>
        <w:t>matrix:generate</w:t>
      </w:r>
      <w:r>
        <w:t>.</w:t>
      </w:r>
    </w:p>
    <w:p>
      <w:pPr>
        <w:widowControl/>
      </w:pPr>
      <w:r>
        <w:rPr>
          <w:rFonts w:ascii="Courier New" w:hAnsi="Courier New"/>
          <w:b/>
          <w:sz w:val="20"/>
        </w:rPr>
        <w:t>seededUnit()</w:t>
      </w:r>
      <w:r>
        <w:t xml:space="preserve"> Hashes seed plus label to a reproducible unit interval ordering value. (line 12.)</w:t>
      </w:r>
    </w:p>
    <w:p>
      <w:pPr>
        <w:widowControl/>
      </w:pPr>
      <w:r>
        <w:rPr>
          <w:rFonts w:ascii="Courier New" w:hAnsi="Courier New"/>
          <w:b/>
          <w:sz w:val="20"/>
        </w:rPr>
        <w:t>shuffle()</w:t>
      </w:r>
      <w:r>
        <w:t xml:space="preserve"> Sorts rows by deterministic seeded order within one execution block. (line 17.)</w:t>
      </w:r>
    </w:p>
    <w:p>
      <w:pPr>
        <w:widowControl/>
      </w:pPr>
      <w:r>
        <w:rPr>
          <w:rFonts w:ascii="Courier New" w:hAnsi="Courier New"/>
          <w:b/>
          <w:sz w:val="20"/>
        </w:rPr>
        <w:t>cells()</w:t>
      </w:r>
      <w:r>
        <w:t xml:space="preserve"> Builds each architecture/value/repetition combination, assigns matched seeds and explicit block IDs, then shuffles inside contiguous repetition blocks. (line 24.)</w:t>
      </w:r>
    </w:p>
    <w:p>
      <w:pPr>
        <w:widowControl/>
      </w:pPr>
      <w:r>
        <w:rPr>
          <w:b/>
        </w:rPr>
        <w:t>Important detail</w:t>
      </w:r>
      <w:r>
        <w:t xml:space="preserve"> Eight repetitions, four load percentages, two faults, two condition ports, and 96 expected runs are currently coded constants. Re-running changes generatedAt even if seeded order is identical, so generation is not a read-only validation command.</w:t>
      </w:r>
    </w:p>
    <w:p>
      <w:pPr>
        <w:pStyle w:val="Heading2"/>
        <w:widowControl/>
      </w:pPr>
      <w:r>
        <w:t>Candidate matrix structural validation</w:t>
      </w:r>
    </w:p>
    <w:p>
      <w:pPr>
        <w:pStyle w:val="ReferenceNote"/>
        <w:keepNext/>
        <w:widowControl/>
      </w:pPr>
      <w:r>
        <w:rPr>
          <w:b/>
        </w:rPr>
        <w:t>File</w:t>
      </w:r>
      <w:r>
        <w:t xml:space="preserve"> </w:t>
      </w:r>
      <w:r>
        <w:rPr>
          <w:rFonts w:ascii="Courier New" w:hAnsi="Courier New"/>
          <w:sz w:val="20"/>
        </w:rPr>
        <w:t>scripts/​validate-run-matrix.mjs</w:t>
      </w:r>
    </w:p>
    <w:p>
      <w:pPr>
        <w:widowControl/>
      </w:pPr>
      <w:r>
        <w:t>npm run matrix:validate reads the matrix and uses strict assertions for schema, 96 unique IDs, conditions, profiles, standard network, eight repetitions per cell, contiguous execution blocks, and sequential numbering. It prints success and does not launch trials.</w:t>
      </w:r>
    </w:p>
    <w:p>
      <w:pPr>
        <w:pStyle w:val="ReferenceNote"/>
        <w:widowControl/>
      </w:pPr>
      <w:r>
        <w:rPr>
          <w:b/>
        </w:rPr>
        <w:t>npm entry points</w:t>
      </w:r>
      <w:r>
        <w:t xml:space="preserve"> </w:t>
      </w:r>
      <w:r>
        <w:rPr>
          <w:rFonts w:ascii="Courier New" w:hAnsi="Courier New"/>
          <w:sz w:val="20"/>
        </w:rPr>
        <w:t>matrix:validate</w:t>
      </w:r>
      <w:r>
        <w:t>.</w:t>
      </w:r>
    </w:p>
    <w:p>
      <w:pPr>
        <w:widowControl/>
      </w:pPr>
      <w:r>
        <w:rPr>
          <w:rFonts w:ascii="Courier New" w:hAnsi="Courier New"/>
          <w:b/>
          <w:sz w:val="20"/>
        </w:rPr>
        <w:t>count()</w:t>
      </w:r>
      <w:r>
        <w:t xml:space="preserve"> Local predicate-based row count used to verify each architecture/load/fault cell. (line 23.)</w:t>
      </w:r>
    </w:p>
    <w:p>
      <w:pPr>
        <w:widowControl/>
      </w:pPr>
      <w:r>
        <w:rPr>
          <w:b/>
        </w:rPr>
        <w:t>Important detail</w:t>
      </w:r>
      <w:r>
        <w:t xml:space="preserve"> The retained error text calls the matrix registered, but successful validation establishes structure only. It does not establish external preregistration, sample-size adequacy, or methodological approval.</w:t>
      </w:r>
    </w:p>
    <w:p>
      <w:pPr>
        <w:pStyle w:val="Heading2"/>
        <w:widowControl/>
      </w:pPr>
      <w:r>
        <w:t>Standalone environment manifest</w:t>
      </w:r>
    </w:p>
    <w:p>
      <w:pPr>
        <w:pStyle w:val="ReferenceNote"/>
        <w:keepNext/>
        <w:widowControl/>
      </w:pPr>
      <w:r>
        <w:rPr>
          <w:b/>
        </w:rPr>
        <w:t>File</w:t>
      </w:r>
      <w:r>
        <w:t xml:space="preserve"> </w:t>
      </w:r>
      <w:r>
        <w:rPr>
          <w:rFonts w:ascii="Courier New" w:hAnsi="Courier New"/>
          <w:sz w:val="20"/>
        </w:rPr>
        <w:t>scripts/​generate-manifest.mjs</w:t>
      </w:r>
    </w:p>
    <w:p>
      <w:pPr>
        <w:widowControl/>
      </w:pPr>
      <w:r>
        <w:t>npm run manifest captures Git availability, tool versions, lock hash, host CPU/memory, selected environment settings, seed, and supplied image identifiers. It prints JSON and optionally writes a supplied filename. The experiment controller uses its own richer manifestFor rather than invoking this script.</w:t>
      </w:r>
    </w:p>
    <w:p>
      <w:pPr>
        <w:pStyle w:val="ReferenceNote"/>
        <w:widowControl/>
      </w:pPr>
      <w:r>
        <w:rPr>
          <w:b/>
        </w:rPr>
        <w:t>npm entry points</w:t>
      </w:r>
      <w:r>
        <w:t xml:space="preserve"> </w:t>
      </w:r>
      <w:r>
        <w:rPr>
          <w:rFonts w:ascii="Courier New" w:hAnsi="Courier New"/>
          <w:sz w:val="20"/>
        </w:rPr>
        <w:t>manifest</w:t>
      </w:r>
      <w:r>
        <w:t>.</w:t>
      </w:r>
    </w:p>
    <w:p>
      <w:pPr>
        <w:widowControl/>
      </w:pPr>
      <w:r>
        <w:rPr>
          <w:rFonts w:ascii="Courier New" w:hAnsi="Courier New"/>
          <w:b/>
          <w:sz w:val="20"/>
        </w:rPr>
        <w:t>command()</w:t>
      </w:r>
      <w:r>
        <w:t xml:space="preserve"> Best-effort execFileSync wrapper returning null when a tool/revision cannot be read. (line 6.)</w:t>
      </w:r>
    </w:p>
    <w:p>
      <w:pPr>
        <w:widowControl/>
      </w:pPr>
      <w:r>
        <w:rPr>
          <w:rFonts w:ascii="Courier New" w:hAnsi="Courier New"/>
          <w:b/>
          <w:sz w:val="20"/>
        </w:rPr>
        <w:t>sha256()</w:t>
      </w:r>
      <w:r>
        <w:t xml:space="preserve"> Best-effort file hash returning null when unavailable. (line 17.)</w:t>
      </w:r>
    </w:p>
    <w:p>
      <w:pPr>
        <w:pStyle w:val="Heading2"/>
        <w:widowControl/>
      </w:pPr>
      <w:r>
        <w:t>Whole project resource sampler</w:t>
      </w:r>
    </w:p>
    <w:p>
      <w:pPr>
        <w:pStyle w:val="ReferenceNote"/>
        <w:keepNext/>
        <w:widowControl/>
      </w:pPr>
      <w:r>
        <w:rPr>
          <w:b/>
        </w:rPr>
        <w:t>File</w:t>
      </w:r>
      <w:r>
        <w:t xml:space="preserve"> </w:t>
      </w:r>
      <w:r>
        <w:rPr>
          <w:rFonts w:ascii="Courier New" w:hAnsi="Courier New"/>
          <w:sz w:val="20"/>
        </w:rPr>
        <w:t>scripts/​collect-docker-stats.mjs</w:t>
      </w:r>
    </w:p>
    <w:p>
      <w:pPr>
        <w:widowControl/>
      </w:pPr>
      <w:r>
        <w:t>The run controller spawns this script with an output JSONL path. It filters docker ps by Compose project, calls docker stats --no-stream, and appends timestamped container samples, command status, and stderr. It repeats until a termination flag is set.</w:t>
      </w:r>
    </w:p>
    <w:p>
      <w:pPr>
        <w:widowControl/>
      </w:pPr>
      <w:r>
        <w:rPr>
          <w:rFonts w:ascii="Courier New" w:hAnsi="Courier New"/>
          <w:b/>
          <w:sz w:val="20"/>
        </w:rPr>
        <w:t>wait()</w:t>
      </w:r>
      <w:r>
        <w:t xml:space="preserve"> Sleeps only the remaining target interval after command runtime; STATS_INTERVAL_MS defaults to 1000 and must be at least 250. (line 15.)</w:t>
      </w:r>
    </w:p>
    <w:p>
      <w:pPr>
        <w:widowControl/>
      </w:pPr>
      <w:r>
        <w:rPr>
          <w:b/>
        </w:rPr>
        <w:t>Important detail</w:t>
      </w:r>
      <w:r>
        <w:t xml:space="preserve"> Its records cover the project including broker/shared infrastructure and may include tooling containers. They are not Prometheus samples. Observed timestamps and missing-service checks determine whether coverage is sufficient.</w:t>
      </w:r>
    </w:p>
    <w:p>
      <w:pPr>
        <w:pStyle w:val="Heading2"/>
        <w:widowControl/>
      </w:pPr>
      <w:r>
        <w:t>Raw k6 evidence extraction</w:t>
      </w:r>
    </w:p>
    <w:p>
      <w:pPr>
        <w:pStyle w:val="ReferenceNote"/>
        <w:keepNext/>
        <w:widowControl/>
      </w:pPr>
      <w:r>
        <w:rPr>
          <w:b/>
        </w:rPr>
        <w:t>File</w:t>
      </w:r>
      <w:r>
        <w:t xml:space="preserve"> </w:t>
      </w:r>
      <w:r>
        <w:rPr>
          <w:rFonts w:ascii="Courier New" w:hAnsi="Courier New"/>
          <w:sz w:val="20"/>
        </w:rPr>
        <w:t>scripts/​extract-client-evidence.mjs</w:t>
      </w:r>
    </w:p>
    <w:p>
      <w:pPr>
        <w:widowControl/>
      </w:pPr>
      <w:r>
        <w:t>Reads measurement-metrics.json as a line-oriented stream using node:readline. Extracts measurement_started_at and client_attempts points; converts times/status types and writes measurement-clock.json and client-attempts.json. It is a top-level asynchronous loop with no exported function.</w:t>
      </w:r>
    </w:p>
    <w:p>
      <w:pPr>
        <w:widowControl/>
      </w:pPr>
      <w:r>
        <w:rPr>
          <w:b/>
        </w:rPr>
        <w:t>Important detail</w:t>
      </w:r>
      <w:r>
        <w:t xml:space="preserve"> Streaming avoids loading the entire raw metric file at once, although extracted attempts are retained in an array. Missing clock evidence throws rather than substituting a guessed start time.</w:t>
      </w:r>
    </w:p>
    <w:p>
      <w:pPr>
        <w:pStyle w:val="Heading2"/>
        <w:widowControl/>
      </w:pPr>
      <w:r>
        <w:t>Outcome derivation command</w:t>
      </w:r>
    </w:p>
    <w:p>
      <w:pPr>
        <w:pStyle w:val="ReferenceNote"/>
        <w:keepNext/>
        <w:widowControl/>
      </w:pPr>
      <w:r>
        <w:rPr>
          <w:b/>
        </w:rPr>
        <w:t>File</w:t>
      </w:r>
      <w:r>
        <w:t xml:space="preserve"> </w:t>
      </w:r>
      <w:r>
        <w:rPr>
          <w:rFonts w:ascii="Courier New" w:hAnsi="Courier New"/>
          <w:sz w:val="20"/>
        </w:rPr>
        <w:t>scripts/​derive-run-outcomes.mjs</w:t>
      </w:r>
    </w:p>
    <w:p>
      <w:pPr>
        <w:widowControl/>
      </w:pPr>
      <w:r>
        <w:t>npm run outcomes:derive -- &lt;run-directory&gt; loads manifest, telemetry, traces, lifecycle, audit, transfer snapshot, measurement clock, and optional fault evidence; calls deriveOutcomes and writes run-outcomes.json. Prints a compact run/goodput/p95 summary.</w:t>
      </w:r>
    </w:p>
    <w:p>
      <w:pPr>
        <w:pStyle w:val="ReferenceNote"/>
        <w:widowControl/>
      </w:pPr>
      <w:r>
        <w:rPr>
          <w:b/>
        </w:rPr>
        <w:t>npm entry points</w:t>
      </w:r>
      <w:r>
        <w:t xml:space="preserve"> </w:t>
      </w:r>
      <w:r>
        <w:rPr>
          <w:rFonts w:ascii="Courier New" w:hAnsi="Courier New"/>
          <w:sz w:val="20"/>
        </w:rPr>
        <w:t>outcomes:derive</w:t>
      </w:r>
      <w:r>
        <w:t>.</w:t>
      </w:r>
    </w:p>
    <w:p>
      <w:pPr>
        <w:widowControl/>
      </w:pPr>
      <w:r>
        <w:rPr>
          <w:rFonts w:ascii="Courier New" w:hAnsi="Courier New"/>
          <w:b/>
          <w:sz w:val="20"/>
        </w:rPr>
        <w:t>read()</w:t>
      </w:r>
      <w:r>
        <w:t xml:space="preserve"> Local JSON reader for named artifacts in the supplied run directory. (line 6.)</w:t>
      </w:r>
    </w:p>
    <w:p>
      <w:pPr>
        <w:widowControl/>
      </w:pPr>
      <w:r>
        <w:rPr>
          <w:b/>
        </w:rPr>
        <w:t>Important detail</w:t>
      </w:r>
      <w:r>
        <w:t xml:space="preserve"> Re-derivation is a write, even though the business data is already collected. Use a working copy for immutable archives and record the analysis code version.</w:t>
      </w:r>
    </w:p>
    <w:p>
      <w:pPr>
        <w:pStyle w:val="Heading2"/>
        <w:widowControl/>
      </w:pPr>
      <w:r>
        <w:t>Run qualification command</w:t>
      </w:r>
    </w:p>
    <w:p>
      <w:pPr>
        <w:pStyle w:val="ReferenceNote"/>
        <w:keepNext/>
        <w:widowControl/>
      </w:pPr>
      <w:r>
        <w:rPr>
          <w:b/>
        </w:rPr>
        <w:t>File</w:t>
      </w:r>
      <w:r>
        <w:t xml:space="preserve"> </w:t>
      </w:r>
      <w:r>
        <w:rPr>
          <w:rFonts w:ascii="Courier New" w:hAnsi="Courier New"/>
          <w:sz w:val="20"/>
        </w:rPr>
        <w:t>scripts/​qualify-run.mjs</w:t>
      </w:r>
    </w:p>
    <w:p>
      <w:pPr>
        <w:widowControl/>
      </w:pPr>
      <w:r>
        <w:t>npm run qualify -- &lt;run-directory&gt; loads available evidence and parsed resource lines, calls qualifyRun with current Compose hash and saved end hashes, and writes/prints qualification.json. Exit 0 means valid evidence; exit 2 means invalid evidence, not simply poor performance.</w:t>
      </w:r>
    </w:p>
    <w:p>
      <w:pPr>
        <w:pStyle w:val="ReferenceNote"/>
        <w:widowControl/>
      </w:pPr>
      <w:r>
        <w:rPr>
          <w:b/>
        </w:rPr>
        <w:t>npm entry points</w:t>
      </w:r>
      <w:r>
        <w:t xml:space="preserve"> </w:t>
      </w:r>
      <w:r>
        <w:rPr>
          <w:rFonts w:ascii="Courier New" w:hAnsi="Courier New"/>
          <w:sz w:val="20"/>
        </w:rPr>
        <w:t>qualify</w:t>
      </w:r>
      <w:r>
        <w:t>.</w:t>
      </w:r>
    </w:p>
    <w:p>
      <w:pPr>
        <w:widowControl/>
      </w:pPr>
      <w:r>
        <w:rPr>
          <w:rFonts w:ascii="Courier New" w:hAnsi="Courier New"/>
          <w:b/>
          <w:sz w:val="20"/>
        </w:rPr>
        <w:t>read()</w:t>
      </w:r>
      <w:r>
        <w:t xml:space="preserve"> Optional JSON reader returning null when an artifact is absent. (line 7.)</w:t>
      </w:r>
    </w:p>
    <w:p>
      <w:pPr>
        <w:widowControl/>
      </w:pPr>
      <w:r>
        <w:rPr>
          <w:b/>
        </w:rPr>
        <w:t>Important detail</w:t>
      </w:r>
      <w:r>
        <w:t xml:space="preserve"> Malformed resource lines become empty objects for coverage failure rather than silently counted valid samples. This command overwrites its derived qualification file, so do not casually run it on a locked evidence set.</w:t>
      </w:r>
    </w:p>
    <w:p>
      <w:pPr>
        <w:pStyle w:val="Heading2"/>
        <w:widowControl/>
      </w:pPr>
      <w:r>
        <w:t>Evidence root summary</w:t>
      </w:r>
    </w:p>
    <w:p>
      <w:pPr>
        <w:pStyle w:val="ReferenceNote"/>
        <w:keepNext/>
        <w:widowControl/>
      </w:pPr>
      <w:r>
        <w:rPr>
          <w:b/>
        </w:rPr>
        <w:t>File</w:t>
      </w:r>
      <w:r>
        <w:t xml:space="preserve"> </w:t>
      </w:r>
      <w:r>
        <w:rPr>
          <w:rFonts w:ascii="Courier New" w:hAnsi="Courier New"/>
          <w:sz w:val="20"/>
        </w:rPr>
        <w:t>scripts/​summarize-experiment.mjs</w:t>
      </w:r>
    </w:p>
    <w:p>
      <w:pPr>
        <w:widowControl/>
      </w:pPr>
      <w:r>
        <w:t>npm run experiment:summary -- &lt;root&gt; scans direct child directories, reads manifest/qualification/controller error/outcomes, and writes experiment-summary.json with status counts and per-run rates and endpoints. It summarizes what is present, not what should have been collected.</w:t>
      </w:r>
    </w:p>
    <w:p>
      <w:pPr>
        <w:pStyle w:val="ReferenceNote"/>
        <w:widowControl/>
      </w:pPr>
      <w:r>
        <w:rPr>
          <w:b/>
        </w:rPr>
        <w:t>npm entry points</w:t>
      </w:r>
      <w:r>
        <w:t xml:space="preserve"> </w:t>
      </w:r>
      <w:r>
        <w:rPr>
          <w:rFonts w:ascii="Courier New" w:hAnsi="Courier New"/>
          <w:sz w:val="20"/>
        </w:rPr>
        <w:t>experiment:summary</w:t>
      </w:r>
      <w:r>
        <w:t>.</w:t>
      </w:r>
    </w:p>
    <w:p>
      <w:pPr>
        <w:widowControl/>
      </w:pPr>
      <w:r>
        <w:rPr>
          <w:rFonts w:ascii="Courier New" w:hAnsi="Courier New"/>
          <w:b/>
          <w:sz w:val="20"/>
        </w:rPr>
        <w:t>read()</w:t>
      </w:r>
      <w:r>
        <w:t xml:space="preserve"> Local per-directory optional JSON reader inside the row mapper. (line 11.)</w:t>
      </w:r>
    </w:p>
    <w:p>
      <w:pPr>
        <w:widowControl/>
      </w:pPr>
      <w:r>
        <w:rPr>
          <w:b/>
        </w:rPr>
        <w:t>Important detail</w:t>
      </w:r>
      <w:r>
        <w:t xml:space="preserve"> Missing qualification becomes FAILED if a controller error exists, otherwise INCOMPLETE. Sorting follows manifest sequence where available. Reconcile expected IDs separately; observed directory count alone cannot prove a complete design.</w:t>
      </w:r>
    </w:p>
    <w:p>
      <w:pPr>
        <w:pStyle w:val="Heading2"/>
        <w:widowControl/>
      </w:pPr>
      <w:r>
        <w:t>Paired confirmatory analysis command</w:t>
      </w:r>
    </w:p>
    <w:p>
      <w:pPr>
        <w:pStyle w:val="ReferenceNote"/>
        <w:keepNext/>
        <w:widowControl/>
      </w:pPr>
      <w:r>
        <w:rPr>
          <w:b/>
        </w:rPr>
        <w:t>File</w:t>
      </w:r>
      <w:r>
        <w:t xml:space="preserve"> </w:t>
      </w:r>
      <w:r>
        <w:rPr>
          <w:rFonts w:ascii="Courier New" w:hAnsi="Courier New"/>
          <w:sz w:val="20"/>
        </w:rPr>
        <w:t>scripts/​analyze-experiment.mjs</w:t>
      </w:r>
    </w:p>
    <w:p>
      <w:pPr>
        <w:widowControl/>
      </w:pPr>
      <w:r>
        <w:t>npm run experiment:analyze -- &lt;root&gt; loads run artifacts, defines four endpoint families, matches valid schema-2 REST/Kafka runs by execution block and cell, calculates contrasts and Holm decisions, and writes analysis.json. It is an offline JSON analysis, not a chart generator.</w:t>
      </w:r>
    </w:p>
    <w:p>
      <w:pPr>
        <w:pStyle w:val="ReferenceNote"/>
        <w:widowControl/>
      </w:pPr>
      <w:r>
        <w:rPr>
          <w:b/>
        </w:rPr>
        <w:t>npm entry points</w:t>
      </w:r>
      <w:r>
        <w:t xml:space="preserve"> </w:t>
      </w:r>
      <w:r>
        <w:rPr>
          <w:rFonts w:ascii="Courier New" w:hAnsi="Courier New"/>
          <w:sz w:val="20"/>
        </w:rPr>
        <w:t>experiment:analyze</w:t>
      </w:r>
      <w:r>
        <w:t>.</w:t>
      </w:r>
    </w:p>
    <w:p>
      <w:pPr>
        <w:widowControl/>
      </w:pPr>
      <w:r>
        <w:rPr>
          <w:rFonts w:ascii="Courier New" w:hAnsi="Courier New"/>
          <w:b/>
          <w:sz w:val="20"/>
        </w:rPr>
        <w:t>read()</w:t>
      </w:r>
      <w:r>
        <w:t xml:space="preserve"> Optional artifact reader. (line 5.)</w:t>
      </w:r>
    </w:p>
    <w:p>
      <w:pPr>
        <w:widowControl/>
      </w:pPr>
      <w:r>
        <w:rPr>
          <w:rFonts w:ascii="Courier New" w:hAnsi="Courier New"/>
          <w:b/>
          <w:sz w:val="20"/>
        </w:rPr>
        <w:t>value()</w:t>
      </w:r>
      <w:r>
        <w:t xml:space="preserve"> Local endpoint accessor within each contrast: direct goodput/p95 or restricted fault duration at the common horizon. (line 32.)</w:t>
      </w:r>
    </w:p>
    <w:p>
      <w:pPr>
        <w:widowControl/>
      </w:pPr>
      <w:r>
        <w:rPr>
          <w:b/>
        </w:rPr>
        <w:t>Important detail</w:t>
      </w:r>
      <w:r>
        <w:t xml:space="preserve"> Rejects duplicate architecture rows within a pair. Tracks missing pairs and all observed dispositions. Non-estimable cells remain in multiplicity families with p=1. PILOT block runs are not used as LOAD/FAULT confirmation; pointing this script at a pilot root does not turn pilot trials into confirmatory evidence.</w:t>
      </w:r>
    </w:p>
    <w:p>
      <w:pPr>
        <w:pStyle w:val="Heading2"/>
        <w:widowControl/>
      </w:pPr>
      <w:r>
        <w:t>Database proxy configuration and fault control</w:t>
      </w:r>
    </w:p>
    <w:p>
      <w:pPr>
        <w:pStyle w:val="ReferenceNote"/>
        <w:keepNext/>
        <w:widowControl/>
      </w:pPr>
      <w:r>
        <w:rPr>
          <w:b/>
        </w:rPr>
        <w:t>File</w:t>
      </w:r>
      <w:r>
        <w:t xml:space="preserve"> </w:t>
      </w:r>
      <w:r>
        <w:rPr>
          <w:rFonts w:ascii="Courier New" w:hAnsi="Courier New"/>
          <w:sz w:val="20"/>
        </w:rPr>
        <w:t>scripts/​toxiproxy-controller.mjs</w:t>
      </w:r>
    </w:p>
    <w:p>
      <w:pPr>
        <w:widowControl/>
      </w:pPr>
      <w:r>
        <w:t>Exposes configure, add-latency, and clear-latency CLI actions. Compose initialization configures the PostgreSQL TCP route; the trial fault scheduler adds/removes only a downstream latency toxic.</w:t>
      </w:r>
    </w:p>
    <w:p>
      <w:pPr>
        <w:pStyle w:val="ReferenceNote"/>
        <w:widowControl/>
      </w:pPr>
      <w:r>
        <w:rPr>
          <w:b/>
        </w:rPr>
        <w:t>npm entry points</w:t>
      </w:r>
      <w:r>
        <w:t xml:space="preserve"> </w:t>
      </w:r>
      <w:r>
        <w:rPr>
          <w:rFonts w:ascii="Courier New" w:hAnsi="Courier New"/>
          <w:sz w:val="20"/>
        </w:rPr>
        <w:t>toxiproxy:configure</w:t>
      </w:r>
      <w:r>
        <w:t xml:space="preserve">, </w:t>
      </w:r>
      <w:r>
        <w:rPr>
          <w:rFonts w:ascii="Courier New" w:hAnsi="Courier New"/>
          <w:sz w:val="20"/>
        </w:rPr>
        <w:t>fault:database-delay</w:t>
      </w:r>
      <w:r>
        <w:t xml:space="preserve">, </w:t>
      </w:r>
      <w:r>
        <w:rPr>
          <w:rFonts w:ascii="Courier New" w:hAnsi="Courier New"/>
          <w:sz w:val="20"/>
        </w:rPr>
        <w:t>fault:database-clear</w:t>
      </w:r>
      <w:r>
        <w:t>.</w:t>
      </w:r>
    </w:p>
    <w:p>
      <w:pPr>
        <w:widowControl/>
      </w:pPr>
      <w:r>
        <w:rPr>
          <w:rFonts w:ascii="Courier New" w:hAnsi="Courier New"/>
          <w:b/>
          <w:sz w:val="20"/>
        </w:rPr>
        <w:t>request()</w:t>
      </w:r>
      <w:r>
        <w:t xml:space="preserve"> Fetches the Toxiproxy API with JSON headers and expected status validation. (line 11.)</w:t>
      </w:r>
    </w:p>
    <w:p>
      <w:pPr>
        <w:widowControl/>
      </w:pPr>
      <w:r>
        <w:rPr>
          <w:rFonts w:ascii="Courier New" w:hAnsi="Courier New"/>
          <w:b/>
          <w:sz w:val="20"/>
        </w:rPr>
        <w:t>waitUntilReady()</w:t>
      </w:r>
      <w:r>
        <w:t xml:space="preserve"> Polls /version up to sixty times with 500 ms spacing. (line 24.)</w:t>
      </w:r>
    </w:p>
    <w:p>
      <w:pPr>
        <w:widowControl/>
      </w:pPr>
      <w:r>
        <w:rPr>
          <w:rFonts w:ascii="Courier New" w:hAnsi="Courier New"/>
          <w:b/>
          <w:sz w:val="20"/>
        </w:rPr>
        <w:t>configure()</w:t>
      </w:r>
      <w:r>
        <w:t xml:space="preserve"> Creates the named proxy if absent or patches only a genuinely different topology, using sameProxyConfiguration. (line 38.)</w:t>
      </w:r>
    </w:p>
    <w:p>
      <w:pPr>
        <w:widowControl/>
      </w:pPr>
      <w:r>
        <w:rPr>
          <w:rFonts w:ascii="Courier New" w:hAnsi="Courier New"/>
          <w:b/>
          <w:sz w:val="20"/>
        </w:rPr>
        <w:t>clearLatency()</w:t>
      </w:r>
      <w:r>
        <w:t xml:space="preserve"> Deletes only the database-latency toxic, accepting absent state as already clear. (line 59.)</w:t>
      </w:r>
    </w:p>
    <w:p>
      <w:pPr>
        <w:widowControl/>
      </w:pPr>
      <w:r>
        <w:rPr>
          <w:rFonts w:ascii="Courier New" w:hAnsi="Courier New"/>
          <w:b/>
          <w:sz w:val="20"/>
        </w:rPr>
        <w:t>wait()</w:t>
      </w:r>
      <w:r>
        <w:t xml:space="preserve"> Local readiness delay Promise. (line 9.)</w:t>
      </w:r>
    </w:p>
    <w:p>
      <w:pPr>
        <w:widowControl/>
      </w:pPr>
      <w:r>
        <w:rPr>
          <w:b/>
        </w:rPr>
        <w:t>Important detail</w:t>
      </w:r>
      <w:r>
        <w:t xml:space="preserve"> add-latency validates the frozen target, clears any old named toxic, and adds fixed downstream latency with zero jitter and toxicity=1. It intentionally does not re-PATCH the live proxy, which would contaminate a delay-only experiment with connection resets.</w:t>
      </w:r>
    </w:p>
    <w:p>
      <w:pPr>
        <w:pStyle w:val="Heading2"/>
        <w:widowControl/>
      </w:pPr>
      <w:r>
        <w:t>Common adapter stop and restart fault</w:t>
      </w:r>
    </w:p>
    <w:p>
      <w:pPr>
        <w:pStyle w:val="ReferenceNote"/>
        <w:keepNext/>
        <w:widowControl/>
      </w:pPr>
      <w:r>
        <w:rPr>
          <w:b/>
        </w:rPr>
        <w:t>File</w:t>
      </w:r>
      <w:r>
        <w:t xml:space="preserve"> </w:t>
      </w:r>
      <w:r>
        <w:rPr>
          <w:rFonts w:ascii="Courier New" w:hAnsi="Courier New"/>
          <w:sz w:val="20"/>
        </w:rPr>
        <w:t>scripts/​adapter-crash-controller.mjs</w:t>
      </w:r>
    </w:p>
    <w:p>
      <w:pPr>
        <w:widowControl/>
      </w:pPr>
      <w:r>
        <w:t>npm run fault:adapter-crash stops adapter-service in the named Compose project, records stop acknowledgement, waits ADAPTER_CRASH_SECONDS, starts it, waits for HTTP health, and records clearance. This is a controlled container stop/start, not an abrupt application kill at a selected instruction.</w:t>
      </w:r>
    </w:p>
    <w:p>
      <w:pPr>
        <w:pStyle w:val="ReferenceNote"/>
        <w:widowControl/>
      </w:pPr>
      <w:r>
        <w:rPr>
          <w:b/>
        </w:rPr>
        <w:t>npm entry points</w:t>
      </w:r>
      <w:r>
        <w:t xml:space="preserve"> </w:t>
      </w:r>
      <w:r>
        <w:rPr>
          <w:rFonts w:ascii="Courier New" w:hAnsi="Courier New"/>
          <w:sz w:val="20"/>
        </w:rPr>
        <w:t>fault:adapter-crash</w:t>
      </w:r>
      <w:r>
        <w:t>.</w:t>
      </w:r>
    </w:p>
    <w:p>
      <w:pPr>
        <w:widowControl/>
      </w:pPr>
      <w:r>
        <w:rPr>
          <w:rFonts w:ascii="Courier New" w:hAnsi="Courier New"/>
          <w:b/>
          <w:sz w:val="20"/>
        </w:rPr>
        <w:t>docker()</w:t>
      </w:r>
      <w:r>
        <w:t xml:space="preserve"> Local scoped Docker Compose subprocess helper that throws on failure. (line 9.)</w:t>
      </w:r>
    </w:p>
    <w:p>
      <w:pPr>
        <w:widowControl/>
      </w:pPr>
      <w:r>
        <w:rPr>
          <w:rFonts w:ascii="Courier New" w:hAnsi="Courier New"/>
          <w:b/>
          <w:sz w:val="20"/>
        </w:rPr>
        <w:t>save()</w:t>
      </w:r>
      <w:r>
        <w:t xml:space="preserve"> Writes timing evidence when FAULT_EVIDENCE_PATH is supplied. (line 17.)</w:t>
      </w:r>
    </w:p>
    <w:p>
      <w:pPr>
        <w:widowControl/>
      </w:pPr>
      <w:r>
        <w:rPr>
          <w:b/>
        </w:rPr>
        <w:t>Important detail</w:t>
      </w:r>
      <w:r>
        <w:t xml:space="preserve"> The observed interruption includes restart/readiness time. Do not manually run this during another controller-managed trial. Failed restart throws; the outer controller retains evidence and cleans up.</w:t>
      </w:r>
    </w:p>
    <w:p>
      <w:pPr>
        <w:pStyle w:val="Heading2"/>
        <w:widowControl/>
      </w:pPr>
      <w:r>
        <w:t>Fixed client network shaping control</w:t>
      </w:r>
    </w:p>
    <w:p>
      <w:pPr>
        <w:pStyle w:val="ReferenceNote"/>
        <w:keepNext/>
        <w:widowControl/>
      </w:pPr>
      <w:r>
        <w:rPr>
          <w:b/>
        </w:rPr>
        <w:t>File</w:t>
      </w:r>
      <w:r>
        <w:t xml:space="preserve"> </w:t>
      </w:r>
      <w:r>
        <w:rPr>
          <w:rFonts w:ascii="Courier New" w:hAnsi="Courier New"/>
          <w:sz w:val="20"/>
        </w:rPr>
        <w:t>scripts/​network-profile-controller.mjs</w:t>
      </w:r>
    </w:p>
    <w:p>
      <w:pPr>
        <w:widowControl/>
      </w:pPr>
      <w:r>
        <w:t>Chooses the R-A or K-A gateway and invokes its Linux apply.sh or clear.sh through docker compose exec. It recognizes only standard and clear in the current study.</w:t>
      </w:r>
    </w:p>
    <w:p>
      <w:pPr>
        <w:pStyle w:val="ReferenceNote"/>
        <w:widowControl/>
      </w:pPr>
      <w:r>
        <w:rPr>
          <w:b/>
        </w:rPr>
        <w:t>npm entry points</w:t>
      </w:r>
      <w:r>
        <w:t xml:space="preserve"> </w:t>
      </w:r>
      <w:r>
        <w:rPr>
          <w:rFonts w:ascii="Courier New" w:hAnsi="Courier New"/>
          <w:sz w:val="20"/>
        </w:rPr>
        <w:t>network:standard</w:t>
      </w:r>
      <w:r>
        <w:t xml:space="preserve">, </w:t>
      </w:r>
      <w:r>
        <w:rPr>
          <w:rFonts w:ascii="Courier New" w:hAnsi="Courier New"/>
          <w:sz w:val="20"/>
        </w:rPr>
        <w:t>network:clear</w:t>
      </w:r>
      <w:r>
        <w:t>.</w:t>
      </w:r>
    </w:p>
    <w:p>
      <w:pPr>
        <w:widowControl/>
      </w:pPr>
      <w:r>
        <w:rPr>
          <w:b/>
        </w:rPr>
        <w:t>Important detail</w:t>
      </w:r>
      <w:r>
        <w:t xml:space="preserve"> Standard settings per gateway egress are 10 ms delay, 2.5 ms jitter, and 0.0500% loss. The design aims at roughly twice that round-trip impairment because both request/response traverse gateway egress. This is a configured model, not proof of measured exact round-trip latency. It sets the script environment explicitly, overriding apply.sh fallback values.</w:t>
      </w:r>
    </w:p>
    <w:p>
      <w:pPr>
        <w:pStyle w:val="Heading2"/>
        <w:widowControl/>
      </w:pPr>
      <w:r>
        <w:t>Client side callback collector</w:t>
      </w:r>
    </w:p>
    <w:p>
      <w:pPr>
        <w:pStyle w:val="ReferenceNote"/>
        <w:keepNext/>
        <w:widowControl/>
      </w:pPr>
      <w:r>
        <w:rPr>
          <w:b/>
        </w:rPr>
        <w:t>File</w:t>
      </w:r>
      <w:r>
        <w:t xml:space="preserve"> </w:t>
      </w:r>
      <w:r>
        <w:rPr>
          <w:rFonts w:ascii="Courier New" w:hAnsi="Courier New"/>
          <w:sz w:val="20"/>
        </w:rPr>
        <w:t>scripts/​callback-receiver.mjs</w:t>
      </w:r>
    </w:p>
    <w:p>
      <w:pPr>
        <w:widowControl/>
      </w:pPr>
      <w:r>
        <w:t>Compose callback-receiver runs this standalone HTTP server. Its anonymous request handler serves health, lists deliveries, resets the list, and receives POST /callbacks/transfers with timestamp, request ID, and parsed body. It replies 204 to callbacks.</w:t>
      </w:r>
    </w:p>
    <w:p>
      <w:pPr>
        <w:widowControl/>
      </w:pPr>
      <w:r>
        <w:rPr>
          <w:b/>
        </w:rPr>
        <w:t>Important detail</w:t>
      </w:r>
      <w:r>
        <w:t xml:space="preserve"> Stores receive-side evidence in process memory until the controller fetches /deliveries. Restarting it loses that unexported list. It does not modify transfer state or the ledger and does not deduplicate the callback list.</w:t>
      </w:r>
    </w:p>
    <w:p>
      <w:pPr>
        <w:pStyle w:val="Heading2"/>
        <w:widowControl/>
      </w:pPr>
      <w:r>
        <w:t>Fast application smoke check</w:t>
      </w:r>
    </w:p>
    <w:p>
      <w:pPr>
        <w:pStyle w:val="ReferenceNote"/>
        <w:keepNext/>
        <w:widowControl/>
      </w:pPr>
      <w:r>
        <w:rPr>
          <w:b/>
        </w:rPr>
        <w:t>File</w:t>
      </w:r>
      <w:r>
        <w:t xml:space="preserve"> </w:t>
      </w:r>
      <w:r>
        <w:rPr>
          <w:rFonts w:ascii="Courier New" w:hAnsi="Courier New"/>
          <w:sz w:val="20"/>
        </w:rPr>
        <w:t>scripts/​smoke.mjs</w:t>
      </w:r>
    </w:p>
    <w:p>
      <w:pPr>
        <w:widowControl/>
      </w:pPr>
      <w:r>
        <w:t>npm run smoke directly constructs memory REST and memory Kafka systems, submits one asynchronous synthetic transfer each, waits for completion, drains callbacks, and asserts reconciliation. Top-level loops are the executable flow.</w:t>
      </w:r>
    </w:p>
    <w:p>
      <w:pPr>
        <w:pStyle w:val="ReferenceNote"/>
        <w:widowControl/>
      </w:pPr>
      <w:r>
        <w:rPr>
          <w:b/>
        </w:rPr>
        <w:t>npm entry points</w:t>
      </w:r>
      <w:r>
        <w:t xml:space="preserve"> </w:t>
      </w:r>
      <w:r>
        <w:rPr>
          <w:rFonts w:ascii="Courier New" w:hAnsi="Courier New"/>
          <w:sz w:val="20"/>
        </w:rPr>
        <w:t>smoke</w:t>
      </w:r>
      <w:r>
        <w:t>.</w:t>
      </w:r>
    </w:p>
    <w:p>
      <w:pPr>
        <w:widowControl/>
      </w:pPr>
      <w:r>
        <w:rPr>
          <w:b/>
        </w:rPr>
        <w:t>Important detail</w:t>
      </w:r>
      <w:r>
        <w:t xml:space="preserve"> No Docker, k6, PostgreSQL, or real broker is exercised. The printed callback message refers to internal callback handling without an HTTP callback URL; it is not proof of network delivery.</w:t>
      </w:r>
    </w:p>
    <w:p>
      <w:pPr>
        <w:pStyle w:val="Heading2"/>
        <w:widowControl/>
      </w:pPr>
      <w:r>
        <w:t>Fast synthetic invariant exercise</w:t>
      </w:r>
    </w:p>
    <w:p>
      <w:pPr>
        <w:pStyle w:val="ReferenceNote"/>
        <w:keepNext/>
        <w:widowControl/>
      </w:pPr>
      <w:r>
        <w:rPr>
          <w:b/>
        </w:rPr>
        <w:t>File</w:t>
      </w:r>
      <w:r>
        <w:t xml:space="preserve"> </w:t>
      </w:r>
      <w:r>
        <w:rPr>
          <w:rFonts w:ascii="Courier New" w:hAnsi="Courier New"/>
          <w:sz w:val="20"/>
        </w:rPr>
        <w:t>scripts/​verify-invariants.mjs</w:t>
      </w:r>
    </w:p>
    <w:p>
      <w:pPr>
        <w:widowControl/>
      </w:pPr>
      <w:r>
        <w:t>npm run verify:invariants runs twenty transfers per memory architecture with alternating profiles and selected declines, waits/drains, audits invariants, and prints JSON reports. Sets nonzero exit status on an audit failure.</w:t>
      </w:r>
    </w:p>
    <w:p>
      <w:pPr>
        <w:pStyle w:val="ReferenceNote"/>
        <w:widowControl/>
      </w:pPr>
      <w:r>
        <w:rPr>
          <w:b/>
        </w:rPr>
        <w:t>npm entry points</w:t>
      </w:r>
      <w:r>
        <w:t xml:space="preserve"> </w:t>
      </w:r>
      <w:r>
        <w:rPr>
          <w:rFonts w:ascii="Courier New" w:hAnsi="Courier New"/>
          <w:sz w:val="20"/>
        </w:rPr>
        <w:t>verify:invariants</w:t>
      </w:r>
      <w:r>
        <w:t>.</w:t>
      </w:r>
    </w:p>
    <w:p>
      <w:pPr>
        <w:widowControl/>
      </w:pPr>
      <w:r>
        <w:rPr>
          <w:b/>
        </w:rPr>
        <w:t>Important detail</w:t>
      </w:r>
      <w:r>
        <w:t xml:space="preserve"> This checks synthetic ledger/state properties, not full trial timing, external faults, or database durability.</w:t>
      </w:r>
    </w:p>
    <w:p>
      <w:pPr>
        <w:pStyle w:val="Heading2"/>
        <w:widowControl/>
      </w:pPr>
      <w:r>
        <w:t>Database migration command</w:t>
      </w:r>
    </w:p>
    <w:p>
      <w:pPr>
        <w:pStyle w:val="ReferenceNote"/>
        <w:keepNext/>
        <w:widowControl/>
      </w:pPr>
      <w:r>
        <w:rPr>
          <w:b/>
        </w:rPr>
        <w:t>File</w:t>
      </w:r>
      <w:r>
        <w:t xml:space="preserve"> </w:t>
      </w:r>
      <w:r>
        <w:rPr>
          <w:rFonts w:ascii="Courier New" w:hAnsi="Courier New"/>
          <w:sz w:val="20"/>
        </w:rPr>
        <w:t>scripts/​migrate-database.mjs</w:t>
      </w:r>
    </w:p>
    <w:p>
      <w:pPr>
        <w:widowControl/>
      </w:pPr>
      <w:r>
        <w:t>npm run db:migrate requires DATABASE_URL, creates a pg Pool, calls exported migrate(pool), prints success, and closes the pool in finally. Schema mutation is intentional; verify the target database first.</w:t>
      </w:r>
    </w:p>
    <w:p>
      <w:pPr>
        <w:pStyle w:val="ReferenceNote"/>
        <w:widowControl/>
      </w:pPr>
      <w:r>
        <w:rPr>
          <w:b/>
        </w:rPr>
        <w:t>npm entry points</w:t>
      </w:r>
      <w:r>
        <w:t xml:space="preserve"> </w:t>
      </w:r>
      <w:r>
        <w:rPr>
          <w:rFonts w:ascii="Courier New" w:hAnsi="Courier New"/>
          <w:sz w:val="20"/>
        </w:rPr>
        <w:t>db:migrate</w:t>
      </w:r>
      <w:r>
        <w:t>.</w:t>
      </w:r>
    </w:p>
    <w:p>
      <w:pPr>
        <w:pStyle w:val="Heading2"/>
        <w:widowControl/>
      </w:pPr>
      <w:r>
        <w:t>Database table inspection command</w:t>
      </w:r>
    </w:p>
    <w:p>
      <w:pPr>
        <w:pStyle w:val="ReferenceNote"/>
        <w:keepNext/>
        <w:widowControl/>
      </w:pPr>
      <w:r>
        <w:rPr>
          <w:b/>
        </w:rPr>
        <w:t>File</w:t>
      </w:r>
      <w:r>
        <w:t xml:space="preserve"> </w:t>
      </w:r>
      <w:r>
        <w:rPr>
          <w:rFonts w:ascii="Courier New" w:hAnsi="Courier New"/>
          <w:sz w:val="20"/>
        </w:rPr>
        <w:t>scripts/​list-database-tables.mjs</w:t>
      </w:r>
    </w:p>
    <w:p>
      <w:pPr>
        <w:widowControl/>
      </w:pPr>
      <w:r>
        <w:t>npm run db:tables requires DATABASE_URL, queries information_schema for public table names, prints them, and closes its pg Pool. It does not inspect balances or create schema.</w:t>
      </w:r>
    </w:p>
    <w:p>
      <w:pPr>
        <w:pStyle w:val="ReferenceNote"/>
        <w:widowControl/>
      </w:pPr>
      <w:r>
        <w:rPr>
          <w:b/>
        </w:rPr>
        <w:t>npm entry points</w:t>
      </w:r>
      <w:r>
        <w:t xml:space="preserve"> </w:t>
      </w:r>
      <w:r>
        <w:rPr>
          <w:rFonts w:ascii="Courier New" w:hAnsi="Courier New"/>
          <w:sz w:val="20"/>
        </w:rPr>
        <w:t>db:tables</w:t>
      </w:r>
      <w:r>
        <w:t>.</w:t>
      </w:r>
    </w:p>
    <w:p>
      <w:pPr>
        <w:pStyle w:val="Heading2"/>
        <w:widowControl/>
      </w:pPr>
      <w:r>
        <w:t>Guarded destructive trial reset</w:t>
      </w:r>
    </w:p>
    <w:p>
      <w:pPr>
        <w:pStyle w:val="ReferenceNote"/>
        <w:keepNext/>
        <w:widowControl/>
      </w:pPr>
      <w:r>
        <w:rPr>
          <w:b/>
        </w:rPr>
        <w:t>File</w:t>
      </w:r>
      <w:r>
        <w:t xml:space="preserve"> </w:t>
      </w:r>
      <w:r>
        <w:rPr>
          <w:rFonts w:ascii="Courier New" w:hAnsi="Courier New"/>
          <w:sz w:val="20"/>
        </w:rPr>
        <w:t>scripts/​reset-experiment-database.mjs</w:t>
      </w:r>
    </w:p>
    <w:p>
      <w:pPr>
        <w:widowControl/>
      </w:pPr>
      <w:r>
        <w:t>Requires EXPERIMENT_RESET=confirmed, constructs PostgresPersistence with DATABASE_URL, applies migrations, truncates its experiment tables through reset, and closes the pool. The per-run controller invokes this in an isolated container before normal recovery workers start.</w:t>
      </w:r>
    </w:p>
    <w:p>
      <w:pPr>
        <w:widowControl/>
      </w:pPr>
      <w:r>
        <w:rPr>
          <w:b/>
        </w:rPr>
        <w:t>Important detail</w:t>
      </w:r>
      <w:r>
        <w:t xml:space="preserve"> The environment guard reduces accidental invocation but does not prove that DATABASE_URL is safe. Never point it at a real or active trial database. The script has no npm shortcut precisely tied to a safe target.</w:t>
      </w:r>
    </w:p>
    <w:p>
      <w:bookmarkStart w:id="11" w:name="chapter_11"/>
      <w:pPr>
        <w:pStyle w:val="Heading1"/>
        <w:pageBreakBefore/>
        <w:widowControl/>
      </w:pPr>
      <w:r>
        <w:t>11 Configuration infrastructure and document reference</w:t>
      </w:r>
      <w:bookmarkEnd w:id="11"/>
    </w:p>
    <w:p>
      <w:pPr>
        <w:widowControl/>
      </w:pPr>
      <w:r>
        <w:t>Each entry names the exact file, its purpose, and how it connects to the rest of the system. Definition lines refer to this snapshot. Importers are direct static imports; subprocess, configuration, and HTTP connections are explained in the surrounding text.</w:t>
      </w:r>
    </w:p>
    <w:p>
      <w:pPr>
        <w:pStyle w:val="Heading2"/>
        <w:widowControl/>
      </w:pPr>
      <w:r>
        <w:t>Package metadata and npm command map</w:t>
      </w:r>
    </w:p>
    <w:p>
      <w:pPr>
        <w:pStyle w:val="ReferenceNote"/>
        <w:keepNext/>
        <w:widowControl/>
      </w:pPr>
      <w:r>
        <w:rPr>
          <w:b/>
        </w:rPr>
        <w:t>File</w:t>
      </w:r>
      <w:r>
        <w:t xml:space="preserve"> </w:t>
      </w:r>
      <w:r>
        <w:rPr>
          <w:rFonts w:ascii="Courier New" w:hAnsi="Courier New"/>
          <w:sz w:val="20"/>
        </w:rPr>
        <w:t>package.json</w:t>
      </w:r>
    </w:p>
    <w:p>
      <w:pPr>
        <w:widowControl/>
      </w:pPr>
      <w:r>
        <w:t>Declares an ECMAScript module package, Node &gt;=24, the private research-project identity, and two direct dependencies: kafkajs 2.2.4 and pg 8.22.0. scripts maps convenient npm names to shell environment assignments and Node entry points. It is not a runtime configuration loader.</w:t>
      </w:r>
    </w:p>
    <w:p>
      <w:pPr>
        <w:widowControl/>
      </w:pPr>
      <w:r>
        <w:rPr>
          <w:b/>
        </w:rPr>
        <w:t>Important detail</w:t>
      </w:r>
      <w:r>
        <w:t xml:space="preserve"> start and start:rest/start:rest-async select REST with async delivery; start:kafka/start:kafka-async select Kafka logic. test uses node --test --test-reporter=spec; test:coverage enables experimental coverage; check checks server syntax then runs tests. Remaining script names map to the CLI catalog in Chapter 10. npm run name -- arguments forwards arguments to the underlying script; environment assignments before npm apply to that invocation.</w:t>
      </w:r>
    </w:p>
    <w:p>
      <w:pPr>
        <w:pStyle w:val="Heading2"/>
        <w:widowControl/>
      </w:pPr>
      <w:r>
        <w:t>Locked dependency tree</w:t>
      </w:r>
    </w:p>
    <w:p>
      <w:pPr>
        <w:pStyle w:val="ReferenceNote"/>
        <w:keepNext/>
        <w:widowControl/>
      </w:pPr>
      <w:r>
        <w:rPr>
          <w:b/>
        </w:rPr>
        <w:t>File</w:t>
      </w:r>
      <w:r>
        <w:t xml:space="preserve"> </w:t>
      </w:r>
      <w:r>
        <w:rPr>
          <w:rFonts w:ascii="Courier New" w:hAnsi="Courier New"/>
          <w:sz w:val="20"/>
        </w:rPr>
        <w:t>package-lock.json</w:t>
      </w:r>
    </w:p>
    <w:p>
      <w:pPr>
        <w:widowControl/>
      </w:pPr>
      <w:r>
        <w:t>Records exact versions, resolved packages, integrity hashes, and dependency relationships consumed by npm ci. Do not hand-edit it or treat it as executable business logic. Docker installs from package.json plus this lock before copying application code.</w:t>
      </w:r>
    </w:p>
    <w:p>
      <w:pPr>
        <w:widowControl/>
      </w:pPr>
      <w:r>
        <w:rPr>
          <w:b/>
        </w:rPr>
        <w:t>Important detail</w:t>
      </w:r>
      <w:r>
        <w:t xml:space="preserve"> The locked tree includes the two direct packages plus pg connection/pool/protocol/type helpers. node_modules is generated third-party code, not another set of first-party application modules; reinstall from the lock rather than manually editing it.</w:t>
      </w:r>
    </w:p>
    <w:p>
      <w:pPr>
        <w:pStyle w:val="Heading2"/>
        <w:widowControl/>
      </w:pPr>
      <w:r>
        <w:t>Application and service container image</w:t>
      </w:r>
    </w:p>
    <w:p>
      <w:pPr>
        <w:pStyle w:val="ReferenceNote"/>
        <w:keepNext/>
        <w:widowControl/>
      </w:pPr>
      <w:r>
        <w:rPr>
          <w:b/>
        </w:rPr>
        <w:t>File</w:t>
      </w:r>
      <w:r>
        <w:t xml:space="preserve"> </w:t>
      </w:r>
      <w:r>
        <w:rPr>
          <w:rFonts w:ascii="Courier New" w:hAnsi="Courier New"/>
          <w:sz w:val="20"/>
        </w:rPr>
        <w:t>Dockerfile</w:t>
      </w:r>
    </w:p>
    <w:p>
      <w:pPr>
        <w:widowControl/>
      </w:pPr>
      <w:r>
        <w:t>Builds from node:24-alpine, sets /app, copies package manifests, runs npm ci --omit=dev, then copies the project. Prepares the writable provider-data directory, runs as the non-root node user, exposes 8080, and defaults to node src/server.js.</w:t>
      </w:r>
    </w:p>
    <w:p>
      <w:pPr>
        <w:widowControl/>
      </w:pPr>
      <w:r>
        <w:rPr>
          <w:b/>
        </w:rPr>
        <w:t>Important detail</w:t>
      </w:r>
      <w:r>
        <w:t xml:space="preserve"> Compose overrides the command for adapter-service, callback-receiver, and toxiproxy-init while reusing this build recipe. Copying package files before source supports Docker layer reuse when application code changes but dependencies do not. The running pilot uses pinned image IDs instead of rebuilding this recipe.</w:t>
      </w:r>
    </w:p>
    <w:p>
      <w:pPr>
        <w:pStyle w:val="Heading2"/>
        <w:widowControl/>
      </w:pPr>
      <w:r>
        <w:t>Linux network gateway image</w:t>
      </w:r>
    </w:p>
    <w:p>
      <w:pPr>
        <w:pStyle w:val="ReferenceNote"/>
        <w:keepNext/>
        <w:widowControl/>
      </w:pPr>
      <w:r>
        <w:rPr>
          <w:b/>
        </w:rPr>
        <w:t>File</w:t>
      </w:r>
      <w:r>
        <w:t xml:space="preserve"> </w:t>
      </w:r>
      <w:r>
        <w:rPr>
          <w:rFonts w:ascii="Courier New" w:hAnsi="Courier New"/>
          <w:sz w:val="20"/>
        </w:rPr>
        <w:t>Dockerfile.gateway</w:t>
      </w:r>
    </w:p>
    <w:p>
      <w:pPr>
        <w:widowControl/>
      </w:pPr>
      <w:r>
        <w:t>Builds from Node 24 Alpine, installs iproute2 for tc, copies only the gateway and NetEm scripts, exposes 8070, and starts src/network-gateway.js. Compose grants NET_ADMIN so traffic shaping can modify that container's network queue.</w:t>
      </w:r>
    </w:p>
    <w:p>
      <w:pPr>
        <w:widowControl/>
      </w:pPr>
      <w:r>
        <w:rPr>
          <w:b/>
        </w:rPr>
        <w:t>Important detail</w:t>
      </w:r>
      <w:r>
        <w:t xml:space="preserve"> NetEm runs inside Linux containers even when the host is macOS. Granting NET_ADMIN is a research infrastructure capability, not required by the ordinary payment application image.</w:t>
      </w:r>
    </w:p>
    <w:p>
      <w:pPr>
        <w:pStyle w:val="Heading2"/>
        <w:widowControl/>
      </w:pPr>
      <w:r>
        <w:t>Service topology ports and resource controls</w:t>
      </w:r>
    </w:p>
    <w:p>
      <w:pPr>
        <w:pStyle w:val="ReferenceNote"/>
        <w:keepNext/>
        <w:widowControl/>
      </w:pPr>
      <w:r>
        <w:rPr>
          <w:b/>
        </w:rPr>
        <w:t>File</w:t>
      </w:r>
      <w:r>
        <w:t xml:space="preserve"> </w:t>
      </w:r>
      <w:r>
        <w:rPr>
          <w:rFonts w:ascii="Courier New" w:hAnsi="Courier New"/>
          <w:sz w:val="20"/>
        </w:rPr>
        <w:t>compose.yaml</w:t>
      </w:r>
    </w:p>
    <w:p>
      <w:pPr>
        <w:widowControl/>
      </w:pPr>
      <w:r>
        <w:t>Defines shared app/gateway templates and thirteen service definitions. Profiles select rest-async, kafka-async, observability, tooling, or research-infra. App templates fix four workers, PostgreSQL through Toxiproxy, the common adapter URL, retries, callback policy, and default CPU/memory limits.</w:t>
      </w:r>
    </w:p>
    <w:p>
      <w:pPr>
        <w:widowControl/>
      </w:pPr>
      <w:r>
        <w:rPr>
          <w:b/>
        </w:rPr>
        <w:t>Important detail</w:t>
      </w:r>
      <w:r>
        <w:t xml:space="preserve"> Application ports: REST 8082 and Kafka 8084 map to internal 8080. Gateways: 8182/8184 map to 8070. Adapter 8095; receiver 8090; PostgreSQL host POSTGRES_PORT defaults 5432; proxy data 15432 and API 8474; Redpanda external Kafka 19092 and admin 19644; Prometheus 9090; Grafana 3000. PostgreSQL and provider journals use named volumes. Application and gateways restart unless stopped. Startup dependencies distinguish health readiness, service start, and successful proxy initialization. k6 mounts workloads read-only and an evidence directory for output. A separate project name does not change these fixed host ports, so simultaneous projects can collide.</w:t>
      </w:r>
    </w:p>
    <w:p>
      <w:pPr>
        <w:pStyle w:val="Heading2"/>
        <w:widowControl/>
      </w:pPr>
      <w:r>
        <w:t>Example environment values</w:t>
      </w:r>
    </w:p>
    <w:p>
      <w:pPr>
        <w:pStyle w:val="ReferenceNote"/>
        <w:keepNext/>
        <w:widowControl/>
      </w:pPr>
      <w:r>
        <w:rPr>
          <w:b/>
        </w:rPr>
        <w:t>File</w:t>
      </w:r>
      <w:r>
        <w:t xml:space="preserve"> </w:t>
      </w:r>
      <w:r>
        <w:rPr>
          <w:rFonts w:ascii="Courier New" w:hAnsi="Courier New"/>
          <w:sz w:val="20"/>
        </w:rPr>
        <w:t>.env.example</w:t>
      </w:r>
    </w:p>
    <w:p>
      <w:pPr>
        <w:widowControl/>
      </w:pPr>
      <w:r>
        <w:t>Documents selected configuration names for a local shell-based setup: modes, database/proxy/broker URLs, provider delay, callback sending, and faults. The server does not load this filename. Export variables explicitly or use an intentional Node environment-file mechanism outside a frozen run.</w:t>
      </w:r>
    </w:p>
    <w:p>
      <w:pPr>
        <w:widowControl/>
      </w:pPr>
      <w:r>
        <w:rPr>
          <w:b/>
        </w:rPr>
        <w:t>Important detail</w:t>
      </w:r>
      <w:r>
        <w:t xml:space="preserve"> Values are illustrative and differ from Compose defaults in places: example provider delay is 10 ms while the research app/service use 25 ms; its localhost broker port must be reconciled with Compose's exposed 19092 before a host-side Kafka connection. Compose YAML, resolved settings, and frozen manifests control research execution.</w:t>
      </w:r>
    </w:p>
    <w:p>
      <w:pPr>
        <w:pStyle w:val="Heading2"/>
        <w:widowControl/>
      </w:pPr>
      <w:r>
        <w:t>Docker build exclusions</w:t>
      </w:r>
    </w:p>
    <w:p>
      <w:pPr>
        <w:pStyle w:val="ReferenceNote"/>
        <w:keepNext/>
        <w:widowControl/>
      </w:pPr>
      <w:r>
        <w:rPr>
          <w:b/>
        </w:rPr>
        <w:t>File</w:t>
      </w:r>
      <w:r>
        <w:t xml:space="preserve"> </w:t>
      </w:r>
      <w:r>
        <w:rPr>
          <w:rFonts w:ascii="Courier New" w:hAnsi="Courier New"/>
          <w:sz w:val="20"/>
        </w:rPr>
        <w:t>.dockerignore</w:t>
      </w:r>
    </w:p>
    <w:p>
      <w:pPr>
        <w:widowControl/>
      </w:pPr>
      <w:r>
        <w:t>Excludes node_modules, Git metadata, research/results directories, coverage, platform files, and npm logs from the build context. This keeps local generated evidence and installed host dependencies out of app images.</w:t>
      </w:r>
    </w:p>
    <w:p>
      <w:pPr>
        <w:widowControl/>
      </w:pPr>
      <w:r>
        <w:rPr>
          <w:b/>
        </w:rPr>
        <w:t>Important detail</w:t>
      </w:r>
      <w:r>
        <w:t xml:space="preserve"> It does not change the evidence archive's explicit file list or the executable source hash selection. Documentation remains in the ordinary Docker COPY context, although it does not alter the active pinned images.</w:t>
      </w:r>
    </w:p>
    <w:p>
      <w:pPr>
        <w:pStyle w:val="Heading2"/>
        <w:widowControl/>
      </w:pPr>
      <w:r>
        <w:t>Version control exclusions</w:t>
      </w:r>
    </w:p>
    <w:p>
      <w:pPr>
        <w:pStyle w:val="ReferenceNote"/>
        <w:keepNext/>
        <w:widowControl/>
      </w:pPr>
      <w:r>
        <w:rPr>
          <w:b/>
        </w:rPr>
        <w:t>File</w:t>
      </w:r>
      <w:r>
        <w:t xml:space="preserve"> </w:t>
      </w:r>
      <w:r>
        <w:rPr>
          <w:rFonts w:ascii="Courier New" w:hAnsi="Courier New"/>
          <w:sz w:val="20"/>
        </w:rPr>
        <w:t>.gitignore</w:t>
      </w:r>
    </w:p>
    <w:p>
      <w:pPr>
        <w:widowControl/>
      </w:pPr>
      <w:r>
        <w:t>Lists generated dependencies, local .env, coverage, results/, manifest JSON, logs, and platform files for Git to ignore. The supplied directory has no Git metadata, so this file does not itself establish a revision history.</w:t>
      </w:r>
    </w:p>
    <w:p>
      <w:pPr>
        <w:widowControl/>
      </w:pPr>
      <w:r>
        <w:rPr>
          <w:b/>
        </w:rPr>
        <w:t>Important detail</w:t>
      </w:r>
      <w:r>
        <w:t xml:space="preserve"> The pattern results/ is narrower than every results-* directory. If Git is introduced later, review evidence and privacy exclusions before adding files rather than assuming all research outputs are ignored.</w:t>
      </w:r>
    </w:p>
    <w:p>
      <w:pPr>
        <w:pStyle w:val="Heading2"/>
        <w:widowControl/>
      </w:pPr>
      <w:r>
        <w:t>Origin and narrowed study boundary</w:t>
      </w:r>
    </w:p>
    <w:p>
      <w:pPr>
        <w:pStyle w:val="ReferenceNote"/>
        <w:keepNext/>
        <w:widowControl/>
      </w:pPr>
      <w:r>
        <w:rPr>
          <w:b/>
        </w:rPr>
        <w:t>File</w:t>
      </w:r>
      <w:r>
        <w:t xml:space="preserve"> </w:t>
      </w:r>
      <w:r>
        <w:rPr>
          <w:rFonts w:ascii="Courier New" w:hAnsi="Courier New"/>
          <w:sz w:val="20"/>
        </w:rPr>
        <w:t>SOURCE_PROVENANCE.md</w:t>
      </w:r>
    </w:p>
    <w:p>
      <w:pPr>
        <w:widowControl/>
      </w:pPr>
      <w:r>
        <w:t>Records that this project was derived from the neighboring architecture experiment on 20 September 2026, leaving that original intact. Explains removal of synchronous research conditions, variable network cells, and the older 288-run plan.</w:t>
      </w:r>
    </w:p>
    <w:p>
      <w:pPr>
        <w:widowControl/>
      </w:pPr>
      <w:r>
        <w:rPr>
          <w:b/>
        </w:rPr>
        <w:t>Important detail</w:t>
      </w:r>
      <w:r>
        <w:t xml:space="preserve"> Its historical relationship does not mean both repositories should be run together or that their results are interchangeable. The current comparison has two async conditions, even where legacy names remain in charts.</w:t>
      </w:r>
    </w:p>
    <w:p>
      <w:pPr>
        <w:pStyle w:val="Heading2"/>
        <w:widowControl/>
      </w:pPr>
      <w:r>
        <w:t>Repository entry guide</w:t>
      </w:r>
    </w:p>
    <w:p>
      <w:pPr>
        <w:pStyle w:val="ReferenceNote"/>
        <w:keepNext/>
        <w:widowControl/>
      </w:pPr>
      <w:r>
        <w:rPr>
          <w:b/>
        </w:rPr>
        <w:t>File</w:t>
      </w:r>
      <w:r>
        <w:t xml:space="preserve"> </w:t>
      </w:r>
      <w:r>
        <w:rPr>
          <w:rFonts w:ascii="Courier New" w:hAnsi="Courier New"/>
          <w:sz w:val="20"/>
        </w:rPr>
        <w:t>README.md</w:t>
      </w:r>
    </w:p>
    <w:p>
      <w:pPr>
        <w:widowControl/>
      </w:pPr>
      <w:r>
        <w:t>Introduces scope, the candidate matrix, requirements, common commands, evidence files, and interpretation. It links the detailed method and execution documents.</w:t>
      </w:r>
    </w:p>
    <w:p>
      <w:pPr>
        <w:widowControl/>
      </w:pPr>
      <w:r>
        <w:rPr>
          <w:b/>
        </w:rPr>
        <w:t>Important detail</w:t>
      </w:r>
      <w:r>
        <w:t xml:space="preserve"> Its simplified elapsed-time allowance mentions the final drain; run-experiment actually also drains after warm-up. Chapter 6 of this handbook gives the complete timing path. Read source and saved lifecycle events when exact timing matters.</w:t>
      </w:r>
    </w:p>
    <w:p>
      <w:pPr>
        <w:pStyle w:val="Heading2"/>
        <w:widowControl/>
      </w:pPr>
      <w:r>
        <w:t>Public API description</w:t>
      </w:r>
    </w:p>
    <w:p>
      <w:pPr>
        <w:pStyle w:val="ReferenceNote"/>
        <w:keepNext/>
        <w:widowControl/>
      </w:pPr>
      <w:r>
        <w:rPr>
          <w:b/>
        </w:rPr>
        <w:t>File</w:t>
      </w:r>
      <w:r>
        <w:t xml:space="preserve"> </w:t>
      </w:r>
      <w:r>
        <w:rPr>
          <w:rFonts w:ascii="Courier New" w:hAnsi="Courier New"/>
          <w:sz w:val="20"/>
        </w:rPr>
        <w:t>contracts/​openapi.yaml</w:t>
      </w:r>
    </w:p>
    <w:p>
      <w:pPr>
        <w:widowControl/>
      </w:pPr>
      <w:r>
        <w:t>OpenAPI 3.1 describes transfer creation/status retrieval, the idempotency header, request/transfer/error schemas, and selected HTTP responses. operationId values createTransfer and getTransfer are contract labels, not exported JavaScript function names.</w:t>
      </w:r>
    </w:p>
    <w:p>
      <w:pPr>
        <w:widowControl/>
      </w:pPr>
      <w:r>
        <w:rPr>
          <w:b/>
        </w:rPr>
        <w:t>Important detail</w:t>
      </w:r>
      <w:r>
        <w:t xml:space="preserve"> The server implements routing and validation manually; no OpenAPI middleware enforces this YAML. The contract is narrower than actual behavior: replay can return 200 though POST documents 202/400/409, the implementation exposes traceId, and admin routes are outside this contract. additionalProperties:false and URI formats are not automatically enforced merely because the YAML declares them. No formal GSMA conformance is claimed.</w:t>
      </w:r>
    </w:p>
    <w:p>
      <w:pPr>
        <w:pStyle w:val="Heading2"/>
        <w:widowControl/>
      </w:pPr>
      <w:r>
        <w:t>REST condition descriptor</w:t>
      </w:r>
    </w:p>
    <w:p>
      <w:pPr>
        <w:pStyle w:val="ReferenceNote"/>
        <w:keepNext/>
        <w:widowControl/>
      </w:pPr>
      <w:r>
        <w:rPr>
          <w:b/>
        </w:rPr>
        <w:t>File</w:t>
      </w:r>
      <w:r>
        <w:t xml:space="preserve"> </w:t>
      </w:r>
      <w:r>
        <w:rPr>
          <w:rFonts w:ascii="Courier New" w:hAnsi="Courier New"/>
          <w:sz w:val="20"/>
        </w:rPr>
        <w:t>config/​conditions/​rest-async.json</w:t>
      </w:r>
    </w:p>
    <w:p>
      <w:pPr>
        <w:widowControl/>
      </w:pPr>
      <w:r>
        <w:t>Names R-A with coordinationMode=rest and clientMode=async and explains its contract. It is a descriptive configuration/provenance artifact.</w:t>
      </w:r>
    </w:p>
    <w:p>
      <w:pPr>
        <w:widowControl/>
      </w:pPr>
      <w:r>
        <w:rPr>
          <w:b/>
        </w:rPr>
        <w:t>Important detail</w:t>
      </w:r>
      <w:r>
        <w:t xml:space="preserve"> The inspected server does not read this JSON at startup; environment variables and Compose provide runtime settings. The source snapshot includes condition files for reproducibility.</w:t>
      </w:r>
    </w:p>
    <w:p>
      <w:pPr>
        <w:pStyle w:val="Heading2"/>
        <w:widowControl/>
      </w:pPr>
      <w:r>
        <w:t>Kafka condition descriptor</w:t>
      </w:r>
    </w:p>
    <w:p>
      <w:pPr>
        <w:pStyle w:val="ReferenceNote"/>
        <w:keepNext/>
        <w:widowControl/>
      </w:pPr>
      <w:r>
        <w:rPr>
          <w:b/>
        </w:rPr>
        <w:t>File</w:t>
      </w:r>
      <w:r>
        <w:t xml:space="preserve"> </w:t>
      </w:r>
      <w:r>
        <w:rPr>
          <w:rFonts w:ascii="Courier New" w:hAnsi="Courier New"/>
          <w:sz w:val="20"/>
        </w:rPr>
        <w:t>config/​conditions/​kafka-async.json</w:t>
      </w:r>
    </w:p>
    <w:p>
      <w:pPr>
        <w:widowControl/>
      </w:pPr>
      <w:r>
        <w:t>Names K-A with coordinationMode=kafka and clientMode=async. Describes local event-driven workflow decisions with the same public result delivery.</w:t>
      </w:r>
    </w:p>
    <w:p>
      <w:pPr>
        <w:widowControl/>
      </w:pPr>
      <w:r>
        <w:rPr>
          <w:b/>
        </w:rPr>
        <w:t>Important detail</w:t>
      </w:r>
      <w:r>
        <w:t xml:space="preserve"> Like the REST descriptor, it is not automatically loaded by createSystem. Changing it alone does not change the process or broker settings.</w:t>
      </w:r>
    </w:p>
    <w:p>
      <w:pPr>
        <w:pStyle w:val="Heading2"/>
        <w:widowControl/>
      </w:pPr>
      <w:r>
        <w:t>Generated confirmatory candidate records</w:t>
      </w:r>
    </w:p>
    <w:p>
      <w:pPr>
        <w:pStyle w:val="ReferenceNote"/>
        <w:keepNext/>
        <w:widowControl/>
      </w:pPr>
      <w:r>
        <w:rPr>
          <w:b/>
        </w:rPr>
        <w:t>File</w:t>
      </w:r>
      <w:r>
        <w:t xml:space="preserve"> </w:t>
      </w:r>
      <w:r>
        <w:rPr>
          <w:rFonts w:ascii="Courier New" w:hAnsi="Courier New"/>
          <w:sz w:val="20"/>
        </w:rPr>
        <w:t>config/​run-matrix.json</w:t>
      </w:r>
    </w:p>
    <w:p>
      <w:pPr>
        <w:widowControl/>
      </w:pPr>
      <w:r>
        <w:t>Schema-2 JSON contains study metadata and 96 ordered run objects. Each row names condition/profile, load percentage, standard network, fault scenario, repetition, executionBlock, seed, ports, and sequence. The generator writes it and the run controller reads it.</w:t>
      </w:r>
    </w:p>
    <w:p>
      <w:pPr>
        <w:widowControl/>
      </w:pPr>
      <w:r>
        <w:rPr>
          <w:b/>
        </w:rPr>
        <w:t>Important detail</w:t>
      </w:r>
      <w:r>
        <w:t xml:space="preserve"> LOAD has 2 architectures × 4 loads × 8 repetitions =64. FAULT has 2 architectures ×2 faults ×8=32. executionBlock pairs comparable architecture observations; sequence controls execution order. generatedAt is generation time, not data-collection time. Current structural validation does not establish sufficient replication.</w:t>
      </w:r>
    </w:p>
    <w:p>
      <w:pPr>
        <w:pStyle w:val="Heading2"/>
        <w:widowControl/>
      </w:pPr>
      <w:r>
        <w:t>Frozen pilot rule specification</w:t>
      </w:r>
    </w:p>
    <w:p>
      <w:pPr>
        <w:pStyle w:val="ReferenceNote"/>
        <w:keepNext/>
        <w:widowControl/>
      </w:pPr>
      <w:r>
        <w:rPr>
          <w:b/>
        </w:rPr>
        <w:t>File</w:t>
      </w:r>
      <w:r>
        <w:t xml:space="preserve"> </w:t>
      </w:r>
      <w:r>
        <w:rPr>
          <w:rFonts w:ascii="Courier New" w:hAnsi="Courier New"/>
          <w:sz w:val="20"/>
        </w:rPr>
        <w:t>config/​pilot-protocol.json</w:t>
      </w:r>
    </w:p>
    <w:p>
      <w:pPr>
        <w:widowControl/>
      </w:pPr>
      <w:r>
        <w:t>Schema-1 machine-readable rules define the pilot start/maximum rate, warm-up/measurement/drain, boundary precision, screening/confirmation/fault repetition counts, workload/safety/stability criteria, fault settings, load percentages, disk/run/time ceilings, and review-only confirmation boundary.</w:t>
      </w:r>
    </w:p>
    <w:p>
      <w:pPr>
        <w:widowControl/>
      </w:pPr>
      <w:r>
        <w:rPr>
          <w:b/>
        </w:rPr>
        <w:t>Important detail</w:t>
      </w:r>
      <w:r>
        <w:t xml:space="preserve"> Preparation copies and hashes it into the evidence root; the active controller reads that frozen copy. It starts at 4, caps at 256 operations/s, needs three fresh confirmations, uses six final 30-second windows, caps launches at 72 runs/24 hours, and keeps backlog clearance descriptive. Editing the working file does not authorize changing a running pilot.</w:t>
      </w:r>
    </w:p>
    <w:p>
      <w:pPr>
        <w:pStyle w:val="Heading2"/>
        <w:widowControl/>
      </w:pPr>
      <w:r>
        <w:t>Open loop research workload</w:t>
      </w:r>
    </w:p>
    <w:p>
      <w:pPr>
        <w:pStyle w:val="ReferenceNote"/>
        <w:keepNext/>
        <w:widowControl/>
      </w:pPr>
      <w:r>
        <w:rPr>
          <w:b/>
        </w:rPr>
        <w:t>File</w:t>
      </w:r>
      <w:r>
        <w:t xml:space="preserve"> </w:t>
      </w:r>
      <w:r>
        <w:rPr>
          <w:rFonts w:ascii="Courier New" w:hAnsi="Courier New"/>
          <w:sz w:val="20"/>
        </w:rPr>
        <w:t>infra/​k6/​load.js</w:t>
      </w:r>
    </w:p>
    <w:p>
      <w:pPr>
        <w:widowControl/>
      </w:pPr>
      <w:r>
        <w:t>Exports options, setup, and the default per-iteration function for the k6 runtime. Receives BASE_URL, OFFERED_RATE, DURATION, RUN_ID, RANDOM_SEED, optional CALLBACK_URL, and VU settings through __ENV.</w:t>
      </w:r>
    </w:p>
    <w:p>
      <w:pPr>
        <w:pStyle w:val="ReferenceNote"/>
        <w:widowControl/>
      </w:pPr>
      <w:r>
        <w:rPr>
          <w:b/>
        </w:rPr>
        <w:t>Module exports</w:t>
      </w:r>
      <w:r>
        <w:t xml:space="preserve"> </w:t>
      </w:r>
      <w:r>
        <w:rPr>
          <w:rFonts w:ascii="Courier New" w:hAnsi="Courier New"/>
          <w:sz w:val="20"/>
        </w:rPr>
        <w:t>options</w:t>
      </w:r>
      <w:r>
        <w:t xml:space="preserve">, </w:t>
      </w:r>
      <w:r>
        <w:rPr>
          <w:rFonts w:ascii="Courier New" w:hAnsi="Courier New"/>
          <w:sz w:val="20"/>
        </w:rPr>
        <w:t>setup</w:t>
      </w:r>
      <w:r>
        <w:t xml:space="preserve">, </w:t>
      </w:r>
      <w:r>
        <w:rPr>
          <w:rFonts w:ascii="Courier New" w:hAnsi="Courier New"/>
          <w:sz w:val="20"/>
        </w:rPr>
        <w:t>default iteration function</w:t>
      </w:r>
      <w:r>
        <w:t>.</w:t>
      </w:r>
    </w:p>
    <w:p>
      <w:pPr>
        <w:widowControl/>
      </w:pPr>
      <w:r>
        <w:rPr>
          <w:rFonts w:ascii="Courier New" w:hAnsi="Courier New"/>
          <w:b/>
          <w:sz w:val="20"/>
        </w:rPr>
        <w:t>options</w:t>
      </w:r>
      <w:r>
        <w:t xml:space="preserve"> Exported scenario configuration: constant-arrival-rate, 1-second rate unit, duration, preallocated 20 and maximum 200 VUs by default; checks threshold rate&gt;0.995. (line 18.)</w:t>
      </w:r>
    </w:p>
    <w:p>
      <w:pPr>
        <w:widowControl/>
      </w:pPr>
      <w:r>
        <w:rPr>
          <w:rFonts w:ascii="Courier New" w:hAnsi="Courier New"/>
          <w:b/>
          <w:sz w:val="20"/>
        </w:rPr>
        <w:t>setup()</w:t>
      </w:r>
      <w:r>
        <w:t xml:space="preserve"> Creates a fixed status fixture before scenario start and returns its transferId to every iteration. (line 34.)</w:t>
      </w:r>
    </w:p>
    <w:p>
      <w:pPr>
        <w:widowControl/>
      </w:pPr>
      <w:r>
        <w:rPr>
          <w:rFonts w:ascii="Courier New" w:hAnsi="Courier New"/>
          <w:b/>
          <w:sz w:val="20"/>
        </w:rPr>
        <w:t>recordAttempt()</w:t>
      </w:r>
      <w:r>
        <w:t xml:space="preserve"> Records one client_attempts metric point with tags sufficient for client/server reconciliation. (line 44.)</w:t>
      </w:r>
    </w:p>
    <w:p>
      <w:pPr>
        <w:widowControl/>
      </w:pPr>
      <w:r>
        <w:rPr>
          <w:rFonts w:ascii="Courier New" w:hAnsi="Courier New"/>
          <w:b/>
          <w:sz w:val="20"/>
        </w:rPr>
        <w:t>createTransfer()</w:t>
      </w:r>
      <w:r>
        <w:t xml:space="preserve"> Chooses deterministic replay slots, key, synthetic wallets, amount, profile, and callback; posts the command and updates checks/workload counters and attempt evidence. (line 51.)</w:t>
      </w:r>
    </w:p>
    <w:p>
      <w:pPr>
        <w:widowControl/>
      </w:pPr>
      <w:r>
        <w:rPr>
          <w:rFonts w:ascii="Courier New" w:hAnsi="Courier New"/>
          <w:b/>
          <w:sz w:val="20"/>
        </w:rPr>
        <w:t>default()</w:t>
      </w:r>
      <w:r>
        <w:t xml:space="preserve"> Uses global iterationInTest, emits the scenario clock once, sends every fifth operation as a fixture GET, otherwise calls createTransfer. (line 81.)</w:t>
      </w:r>
    </w:p>
    <w:p>
      <w:pPr>
        <w:widowControl/>
      </w:pPr>
      <w:r>
        <w:rPr>
          <w:b/>
        </w:rPr>
        <w:t>Important detail</w:t>
      </w:r>
      <w:r>
        <w:t xml:space="preserve"> The seed rotates wallet identities, not a random arrival distribution. The setup fixture is outside the measured arrival cohort. Creation HTTP success accepts 200/202, accounting for terminal and pending replays.</w:t>
      </w:r>
    </w:p>
    <w:p>
      <w:pPr>
        <w:pStyle w:val="Heading2"/>
        <w:widowControl/>
      </w:pPr>
      <w:r>
        <w:t>Small HTTP workload check</w:t>
      </w:r>
    </w:p>
    <w:p>
      <w:pPr>
        <w:pStyle w:val="ReferenceNote"/>
        <w:keepNext/>
        <w:widowControl/>
      </w:pPr>
      <w:r>
        <w:rPr>
          <w:b/>
        </w:rPr>
        <w:t>File</w:t>
      </w:r>
      <w:r>
        <w:t xml:space="preserve"> </w:t>
      </w:r>
      <w:r>
        <w:rPr>
          <w:rFonts w:ascii="Courier New" w:hAnsi="Courier New"/>
          <w:sz w:val="20"/>
        </w:rPr>
        <w:t>infra/​k6/​smoke.js</w:t>
      </w:r>
    </w:p>
    <w:p>
      <w:pPr>
        <w:widowControl/>
      </w:pPr>
      <w:r>
        <w:t>Exports options and a default iteration for one virtual user and four iterations. POSTs one synthetic transfer, checks acceptance/ID, waits 50 ms, then GETs status if an ID was returned.</w:t>
      </w:r>
    </w:p>
    <w:p>
      <w:pPr>
        <w:pStyle w:val="ReferenceNote"/>
        <w:widowControl/>
      </w:pPr>
      <w:r>
        <w:rPr>
          <w:b/>
        </w:rPr>
        <w:t>Module exports</w:t>
      </w:r>
      <w:r>
        <w:t xml:space="preserve"> </w:t>
      </w:r>
      <w:r>
        <w:rPr>
          <w:rFonts w:ascii="Courier New" w:hAnsi="Courier New"/>
          <w:sz w:val="20"/>
        </w:rPr>
        <w:t>options</w:t>
      </w:r>
      <w:r>
        <w:t xml:space="preserve">, </w:t>
      </w:r>
      <w:r>
        <w:rPr>
          <w:rFonts w:ascii="Courier New" w:hAnsi="Courier New"/>
          <w:sz w:val="20"/>
        </w:rPr>
        <w:t>default iteration function</w:t>
      </w:r>
      <w:r>
        <w:t>.</w:t>
      </w:r>
    </w:p>
    <w:p>
      <w:pPr>
        <w:widowControl/>
      </w:pPr>
      <w:r>
        <w:rPr>
          <w:rFonts w:ascii="Courier New" w:hAnsi="Courier New"/>
          <w:b/>
          <w:sz w:val="20"/>
        </w:rPr>
        <w:t>options</w:t>
      </w:r>
      <w:r>
        <w:t xml:space="preserve"> Configures one VU and four iterations, unlike the open-loop research workload. (line 6.)</w:t>
      </w:r>
    </w:p>
    <w:p>
      <w:pPr>
        <w:widowControl/>
      </w:pPr>
      <w:r>
        <w:rPr>
          <w:rFonts w:ascii="Courier New" w:hAnsi="Courier New"/>
          <w:b/>
          <w:sz w:val="20"/>
        </w:rPr>
        <w:t>default()</w:t>
      </w:r>
      <w:r>
        <w:t xml:space="preserve"> Builds alternating-profile payloads and keys, performs POST/GET, and records checks using k6/http and k6 check/sleep. (line 8.)</w:t>
      </w:r>
    </w:p>
    <w:p>
      <w:pPr>
        <w:widowControl/>
      </w:pPr>
      <w:r>
        <w:rPr>
          <w:b/>
        </w:rPr>
        <w:t>Important detail</w:t>
      </w:r>
      <w:r>
        <w:t xml:space="preserve"> Distinct from npm run smoke, which executes scripts/smoke.mjs in memory. This k6 file is not used by the full controller, which always runs /scripts/load.js. Reusing its fixed keys against uncleared state can produce replays.</w:t>
      </w:r>
    </w:p>
    <w:p>
      <w:pPr>
        <w:pStyle w:val="Heading2"/>
        <w:widowControl/>
      </w:pPr>
      <w:r>
        <w:t>Linux queue impairment application</w:t>
      </w:r>
    </w:p>
    <w:p>
      <w:pPr>
        <w:pStyle w:val="ReferenceNote"/>
        <w:keepNext/>
        <w:widowControl/>
      </w:pPr>
      <w:r>
        <w:rPr>
          <w:b/>
        </w:rPr>
        <w:t>File</w:t>
      </w:r>
      <w:r>
        <w:t xml:space="preserve"> </w:t>
      </w:r>
      <w:r>
        <w:rPr>
          <w:rFonts w:ascii="Courier New" w:hAnsi="Courier New"/>
          <w:sz w:val="20"/>
        </w:rPr>
        <w:t>infra/​netem/​apply.sh</w:t>
      </w:r>
    </w:p>
    <w:p>
      <w:pPr>
        <w:widowControl/>
      </w:pPr>
      <w:r>
        <w:t>Reads NETEM_DEVICE/DELAY/JITTER/LOSS, calls tc qdisc replace with netem, then prints the queue configuration. The network controller passes the frozen standard values explicitly.</w:t>
      </w:r>
    </w:p>
    <w:p>
      <w:pPr>
        <w:widowControl/>
      </w:pPr>
      <w:r>
        <w:rPr>
          <w:b/>
        </w:rPr>
        <w:t>Important detail</w:t>
      </w:r>
      <w:r>
        <w:t xml:space="preserve"> Standalone fallback values are eth0, 20 ms, 5 ms jitter, and 0.1% loss; they are not the per-egress values passed by the research controller. set -eu fails on unset variables or command errors after defaults are applied.</w:t>
      </w:r>
    </w:p>
    <w:p>
      <w:pPr>
        <w:pStyle w:val="Heading2"/>
        <w:widowControl/>
      </w:pPr>
      <w:r>
        <w:t>Linux queue impairment removal</w:t>
      </w:r>
    </w:p>
    <w:p>
      <w:pPr>
        <w:pStyle w:val="ReferenceNote"/>
        <w:keepNext/>
        <w:widowControl/>
      </w:pPr>
      <w:r>
        <w:rPr>
          <w:b/>
        </w:rPr>
        <w:t>File</w:t>
      </w:r>
      <w:r>
        <w:t xml:space="preserve"> </w:t>
      </w:r>
      <w:r>
        <w:rPr>
          <w:rFonts w:ascii="Courier New" w:hAnsi="Courier New"/>
          <w:sz w:val="20"/>
        </w:rPr>
        <w:t>infra/​netem/​clear.sh</w:t>
      </w:r>
    </w:p>
    <w:p>
      <w:pPr>
        <w:widowControl/>
      </w:pPr>
      <w:r>
        <w:t>Deletes the root qdisc on the selected device, tolerates absence, and prints the remaining queue. Invoked during controller cleanup.</w:t>
      </w:r>
    </w:p>
    <w:p>
      <w:pPr>
        <w:widowControl/>
      </w:pPr>
      <w:r>
        <w:rPr>
          <w:b/>
        </w:rPr>
        <w:t>Important detail</w:t>
      </w:r>
      <w:r>
        <w:t xml:space="preserve"> Runs inside the named gateway container, not on the Mac's host network interface. It should not be manually invoked during a controlled trial.</w:t>
      </w:r>
    </w:p>
    <w:p>
      <w:pPr>
        <w:pStyle w:val="Heading2"/>
        <w:widowControl/>
      </w:pPr>
      <w:r>
        <w:t>Application metric scrape configuration</w:t>
      </w:r>
    </w:p>
    <w:p>
      <w:pPr>
        <w:pStyle w:val="ReferenceNote"/>
        <w:keepNext/>
        <w:widowControl/>
      </w:pPr>
      <w:r>
        <w:rPr>
          <w:b/>
        </w:rPr>
        <w:t>File</w:t>
      </w:r>
      <w:r>
        <w:t xml:space="preserve"> </w:t>
      </w:r>
      <w:r>
        <w:rPr>
          <w:rFonts w:ascii="Courier New" w:hAnsi="Courier New"/>
          <w:sz w:val="20"/>
        </w:rPr>
        <w:t>infra/​prometheus/​prometheus.yml</w:t>
      </w:r>
    </w:p>
    <w:p>
      <w:pPr>
        <w:widowControl/>
      </w:pPr>
      <w:r>
        <w:t>Sets five-second scrape/evaluation intervals and two jobs targeting rest-async:8080 and kafka-async:8080. Prometheus reads /metrics using its standard HTTP scrape path.</w:t>
      </w:r>
    </w:p>
    <w:p>
      <w:pPr>
        <w:widowControl/>
      </w:pPr>
      <w:r>
        <w:rPr>
          <w:b/>
        </w:rPr>
        <w:t>Important detail</w:t>
      </w:r>
      <w:r>
        <w:t xml:space="preserve"> The inactive architecture target can be down when only one profile runs. This file does not configure a PostgreSQL exporter or Docker resource sampling; those paths are separate.</w:t>
      </w:r>
    </w:p>
    <w:p>
      <w:pPr>
        <w:pStyle w:val="Heading2"/>
        <w:widowControl/>
      </w:pPr>
      <w:r>
        <w:t>Grafana datasource provisioning</w:t>
      </w:r>
    </w:p>
    <w:p>
      <w:pPr>
        <w:pStyle w:val="ReferenceNote"/>
        <w:keepNext/>
        <w:widowControl/>
      </w:pPr>
      <w:r>
        <w:rPr>
          <w:b/>
        </w:rPr>
        <w:t>File</w:t>
      </w:r>
      <w:r>
        <w:t xml:space="preserve"> </w:t>
      </w:r>
      <w:r>
        <w:rPr>
          <w:rFonts w:ascii="Courier New" w:hAnsi="Courier New"/>
          <w:sz w:val="20"/>
        </w:rPr>
        <w:t>infra/​grafana/​provisioning/​datasources/​prometheus.yml</w:t>
      </w:r>
    </w:p>
    <w:p>
      <w:pPr>
        <w:widowControl/>
      </w:pPr>
      <w:r>
        <w:t>Creates a default noneditable Prometheus datasource pointing to http://prometheus:9090 through server-side proxy access.</w:t>
      </w:r>
    </w:p>
    <w:p>
      <w:pPr>
        <w:widowControl/>
      </w:pPr>
      <w:r>
        <w:rPr>
          <w:b/>
        </w:rPr>
        <w:t>Important detail</w:t>
      </w:r>
      <w:r>
        <w:t xml:space="preserve"> Grafana requests time series from Prometheus. It does not read run-outcomes.json or analysis.json through this datasource.</w:t>
      </w:r>
    </w:p>
    <w:p>
      <w:pPr>
        <w:pStyle w:val="Heading2"/>
        <w:widowControl/>
      </w:pPr>
      <w:r>
        <w:t>Grafana dashboard discovery</w:t>
      </w:r>
    </w:p>
    <w:p>
      <w:pPr>
        <w:pStyle w:val="ReferenceNote"/>
        <w:keepNext/>
        <w:widowControl/>
      </w:pPr>
      <w:r>
        <w:rPr>
          <w:b/>
        </w:rPr>
        <w:t>File</w:t>
      </w:r>
      <w:r>
        <w:t xml:space="preserve"> </w:t>
      </w:r>
      <w:r>
        <w:rPr>
          <w:rFonts w:ascii="Courier New" w:hAnsi="Courier New"/>
          <w:sz w:val="20"/>
        </w:rPr>
        <w:t>infra/​grafana/​provisioning/​dashboards/​default.yml</w:t>
      </w:r>
    </w:p>
    <w:p>
      <w:pPr>
        <w:widowControl/>
      </w:pPr>
      <w:r>
        <w:t>Loads file-based dashboards from /var/lib/grafana/dashboards into the Mobile Money Experiment folder. Marks them noneditable and disables deletion through the provisioned setup.</w:t>
      </w:r>
    </w:p>
    <w:p>
      <w:pPr>
        <w:widowControl/>
      </w:pPr>
      <w:r>
        <w:rPr>
          <w:b/>
        </w:rPr>
        <w:t>Important detail</w:t>
      </w:r>
      <w:r>
        <w:t xml:space="preserve"> The Compose volume maps the repository dashboard directory to this path. Editing JSON affects a future dashboard load, not the offline research calculations.</w:t>
      </w:r>
    </w:p>
    <w:p>
      <w:pPr>
        <w:pStyle w:val="Heading2"/>
        <w:widowControl/>
      </w:pPr>
      <w:r>
        <w:t>Live dashboard panel definitions</w:t>
      </w:r>
    </w:p>
    <w:p>
      <w:pPr>
        <w:pStyle w:val="ReferenceNote"/>
        <w:keepNext/>
        <w:widowControl/>
      </w:pPr>
      <w:r>
        <w:rPr>
          <w:b/>
        </w:rPr>
        <w:t>File</w:t>
      </w:r>
      <w:r>
        <w:t xml:space="preserve"> </w:t>
      </w:r>
      <w:r>
        <w:rPr>
          <w:rFonts w:ascii="Courier New" w:hAnsi="Courier New"/>
          <w:sz w:val="20"/>
        </w:rPr>
        <w:t>infra/​grafana/​dashboards/​research-overview.json</w:t>
      </w:r>
    </w:p>
    <w:p>
      <w:pPr>
        <w:widowControl/>
      </w:pPr>
      <w:r>
        <w:t>Defines eight time-series panels, PromQL expressions, layout, legends, refresh, time range, title, and UID. Grafana renders these records; there is no exported JavaScript visualization function.</w:t>
      </w:r>
    </w:p>
    <w:p>
      <w:pPr>
        <w:widowControl/>
      </w:pPr>
      <w:r>
        <w:rPr>
          <w:b/>
        </w:rPr>
        <w:t>Important detail</w:t>
      </w:r>
      <w:r>
        <w:t xml:space="preserve"> Panels cover request rate, intended goodput, backlog, intended mean durable latency, trace completeness, memory, database blocks, and failures. Goodput and durable-latency expressions currently reference un-emitted series, as detailed in Chapter 7. A now-15m display range is a chart viewing window, not the full trial duration or the heartbeat cadence.</w:t>
      </w:r>
    </w:p>
    <w:p>
      <w:pPr>
        <w:pStyle w:val="Heading2"/>
        <w:widowControl/>
      </w:pPr>
      <w:r>
        <w:t>Initial database schema</w:t>
      </w:r>
    </w:p>
    <w:p>
      <w:pPr>
        <w:pStyle w:val="ReferenceNote"/>
        <w:keepNext/>
        <w:widowControl/>
      </w:pPr>
      <w:r>
        <w:rPr>
          <w:b/>
        </w:rPr>
        <w:t>File</w:t>
      </w:r>
      <w:r>
        <w:t xml:space="preserve"> </w:t>
      </w:r>
      <w:r>
        <w:rPr>
          <w:rFonts w:ascii="Courier New" w:hAnsi="Courier New"/>
          <w:sz w:val="20"/>
        </w:rPr>
        <w:t>migrations/​001_initial_schema.sql</w:t>
      </w:r>
    </w:p>
    <w:p>
      <w:pPr>
        <w:widowControl/>
      </w:pPr>
      <w:r>
        <w:t>Creates pgcrypto, migration bookkeeping, transfers, accounts, ledger transactions/postings, provider attempts, inbox/outbox, callbacks, experiment runs, and reconciliation tables with their constraints and indexes.</w:t>
      </w:r>
    </w:p>
    <w:p>
      <w:pPr>
        <w:widowControl/>
      </w:pPr>
      <w:r>
        <w:rPr>
          <w:b/>
        </w:rPr>
        <w:t>Important detail</w:t>
      </w:r>
      <w:r>
        <w:t xml:space="preserve"> Unique keys, positive integer amounts, nonnegative balances, state/status consistency, and foreign keys backstop application rules. The supplied study tables accept only R-A/K-A with async mode. This file contains SQL statements, not JavaScript exports; migrate executes it transactionally when unrecorded.</w:t>
      </w:r>
    </w:p>
    <w:p>
      <w:pPr>
        <w:pStyle w:val="Heading2"/>
        <w:widowControl/>
      </w:pPr>
      <w:r>
        <w:t>Outbox retry scheduling migration</w:t>
      </w:r>
    </w:p>
    <w:p>
      <w:pPr>
        <w:pStyle w:val="ReferenceNote"/>
        <w:keepNext/>
        <w:widowControl/>
      </w:pPr>
      <w:r>
        <w:rPr>
          <w:b/>
        </w:rPr>
        <w:t>File</w:t>
      </w:r>
      <w:r>
        <w:t xml:space="preserve"> </w:t>
      </w:r>
      <w:r>
        <w:rPr>
          <w:rFonts w:ascii="Courier New" w:hAnsi="Courier New"/>
          <w:sz w:val="20"/>
        </w:rPr>
        <w:t>migrations/​002_outbox_retry_schedule.sql</w:t>
      </w:r>
    </w:p>
    <w:p>
      <w:pPr>
        <w:widowControl/>
      </w:pPr>
      <w:r>
        <w:t>Adds next_attempt_at to outbox_events and rebuilds the unpublished-event index around due time and creation order.</w:t>
      </w:r>
    </w:p>
    <w:p>
      <w:pPr>
        <w:widowControl/>
      </w:pPr>
      <w:r>
        <w:rPr>
          <w:b/>
        </w:rPr>
        <w:t>Important detail</w:t>
      </w:r>
      <w:r>
        <w:t xml:space="preserve"> Used by unpublishedOutbox and markOutboxFailed to defer retries after broker publication failure.</w:t>
      </w:r>
    </w:p>
    <w:p>
      <w:pPr>
        <w:pStyle w:val="Heading2"/>
        <w:widowControl/>
      </w:pPr>
      <w:r>
        <w:t>Trace identity and event migration</w:t>
      </w:r>
    </w:p>
    <w:p>
      <w:pPr>
        <w:pStyle w:val="ReferenceNote"/>
        <w:keepNext/>
        <w:widowControl/>
      </w:pPr>
      <w:r>
        <w:rPr>
          <w:b/>
        </w:rPr>
        <w:t>File</w:t>
      </w:r>
      <w:r>
        <w:t xml:space="preserve"> </w:t>
      </w:r>
      <w:r>
        <w:rPr>
          <w:rFonts w:ascii="Courier New" w:hAnsi="Courier New"/>
          <w:sz w:val="20"/>
        </w:rPr>
        <w:t>migrations/​003_trace_and_telemetry.sql</w:t>
      </w:r>
    </w:p>
    <w:p>
      <w:pPr>
        <w:widowControl/>
      </w:pPr>
      <w:r>
        <w:t>Adds/backfills a required unique transfer trace_id and creates trace_events with boundary, event type, JSON details, clock timestamp, and lookup indexes.</w:t>
      </w:r>
    </w:p>
    <w:p>
      <w:pPr>
        <w:widowControl/>
      </w:pPr>
      <w:r>
        <w:rPr>
          <w:b/>
        </w:rPr>
        <w:t>Important detail</w:t>
      </w:r>
      <w:r>
        <w:t xml:space="preserve"> Provides durable cross-boundary observations for outcome derivation. A database timestamp on a state event is not automatically an application-observed COMMIT acknowledgement.</w:t>
      </w:r>
    </w:p>
    <w:p>
      <w:pPr>
        <w:pStyle w:val="Heading2"/>
        <w:widowControl/>
      </w:pPr>
      <w:r>
        <w:t>Failure diagnostic migration</w:t>
      </w:r>
    </w:p>
    <w:p>
      <w:pPr>
        <w:pStyle w:val="ReferenceNote"/>
        <w:keepNext/>
        <w:widowControl/>
      </w:pPr>
      <w:r>
        <w:rPr>
          <w:b/>
        </w:rPr>
        <w:t>File</w:t>
      </w:r>
      <w:r>
        <w:t xml:space="preserve"> </w:t>
      </w:r>
      <w:r>
        <w:rPr>
          <w:rFonts w:ascii="Courier New" w:hAnsi="Courier New"/>
          <w:sz w:val="20"/>
        </w:rPr>
        <w:t>migrations/​004_dead_letters.sql</w:t>
      </w:r>
    </w:p>
    <w:p>
      <w:pPr>
        <w:widowControl/>
      </w:pPr>
      <w:r>
        <w:t>Creates dead_letter_events with categorized error evidence and a transfer/time index.</w:t>
      </w:r>
    </w:p>
    <w:p>
      <w:pPr>
        <w:widowControl/>
      </w:pPr>
      <w:r>
        <w:rPr>
          <w:b/>
        </w:rPr>
        <w:t>Important detail</w:t>
      </w:r>
      <w:r>
        <w:t xml:space="preserve"> The table explains retry exhaustion and unknown provider outcomes. A diagnostic record does not itself move a transfer to a terminal state.</w:t>
      </w:r>
    </w:p>
    <w:p>
      <w:pPr>
        <w:pStyle w:val="Heading2"/>
        <w:widowControl/>
      </w:pPr>
      <w:r>
        <w:t>Durable provider intent migration</w:t>
      </w:r>
    </w:p>
    <w:p>
      <w:pPr>
        <w:pStyle w:val="ReferenceNote"/>
        <w:keepNext/>
        <w:widowControl/>
      </w:pPr>
      <w:r>
        <w:rPr>
          <w:b/>
        </w:rPr>
        <w:t>File</w:t>
      </w:r>
      <w:r>
        <w:t xml:space="preserve"> </w:t>
      </w:r>
      <w:r>
        <w:rPr>
          <w:rFonts w:ascii="Courier New" w:hAnsi="Courier New"/>
          <w:sz w:val="20"/>
        </w:rPr>
        <w:t>migrations/​005_provider_commands.sql</w:t>
      </w:r>
    </w:p>
    <w:p>
      <w:pPr>
        <w:widowControl/>
      </w:pPr>
      <w:r>
        <w:t>Creates provider_commands with one row per transfer, a unique request key, nullable normalized result, and creation/resolution timestamps.</w:t>
      </w:r>
    </w:p>
    <w:p>
      <w:pPr>
        <w:widowControl/>
      </w:pPr>
      <w:r>
        <w:rPr>
          <w:b/>
        </w:rPr>
        <w:t>Important detail</w:t>
      </w:r>
      <w:r>
        <w:t xml:space="preserve"> Lets callProvider persist intent before remote I/O and reuse results after restart. Independent provider deduplication is still necessary because the provider and PostgreSQL do not share a transaction.</w:t>
      </w:r>
    </w:p>
    <w:p>
      <w:pPr>
        <w:pStyle w:val="Heading2"/>
        <w:widowControl/>
      </w:pPr>
      <w:r>
        <w:t>Architecture reference document</w:t>
      </w:r>
    </w:p>
    <w:p>
      <w:pPr>
        <w:pStyle w:val="ReferenceNote"/>
        <w:keepNext/>
        <w:widowControl/>
      </w:pPr>
      <w:r>
        <w:rPr>
          <w:b/>
        </w:rPr>
        <w:t>File</w:t>
      </w:r>
      <w:r>
        <w:t xml:space="preserve"> </w:t>
      </w:r>
      <w:r>
        <w:rPr>
          <w:rFonts w:ascii="Courier New" w:hAnsi="Courier New"/>
          <w:sz w:val="20"/>
        </w:rPr>
        <w:t>docs/​ARCHITECTURE.md</w:t>
      </w:r>
    </w:p>
    <w:p>
      <w:pPr>
        <w:widowControl/>
      </w:pPr>
      <w:r>
        <w:t>Describes the shared public contract, coordination differences, provider mappings, durability, retry/recovery, single-process limitation, and system resource boundary. Contains a Mermaid flowchart as documentation, not executable runtime behavior.</w:t>
      </w:r>
    </w:p>
    <w:p>
      <w:pPr>
        <w:pStyle w:val="Heading2"/>
        <w:widowControl/>
      </w:pPr>
      <w:r>
        <w:t>Database reference document</w:t>
      </w:r>
    </w:p>
    <w:p>
      <w:pPr>
        <w:pStyle w:val="ReferenceNote"/>
        <w:keepNext/>
        <w:widowControl/>
      </w:pPr>
      <w:r>
        <w:rPr>
          <w:b/>
        </w:rPr>
        <w:t>File</w:t>
      </w:r>
      <w:r>
        <w:t xml:space="preserve"> </w:t>
      </w:r>
      <w:r>
        <w:rPr>
          <w:rFonts w:ascii="Courier New" w:hAnsi="Courier New"/>
          <w:sz w:val="20"/>
        </w:rPr>
        <w:t>docs/​DATABASE.md</w:t>
      </w:r>
    </w:p>
    <w:p>
      <w:pPr>
        <w:widowControl/>
      </w:pPr>
      <w:r>
        <w:t>Explains tables, relationships, atomic completion, and manual inspection commands. Contains a Mermaid entity diagram. Its mutation/startup examples are for controlled development, never a concurrent pilot session.</w:t>
      </w:r>
    </w:p>
    <w:p>
      <w:pPr>
        <w:pStyle w:val="Heading2"/>
        <w:widowControl/>
      </w:pPr>
      <w:r>
        <w:t>Measurement interpretation reference</w:t>
      </w:r>
    </w:p>
    <w:p>
      <w:pPr>
        <w:pStyle w:val="ReferenceNote"/>
        <w:keepNext/>
        <w:widowControl/>
      </w:pPr>
      <w:r>
        <w:rPr>
          <w:b/>
        </w:rPr>
        <w:t>File</w:t>
      </w:r>
      <w:r>
        <w:t xml:space="preserve"> </w:t>
      </w:r>
      <w:r>
        <w:rPr>
          <w:rFonts w:ascii="Courier New" w:hAnsi="Courier New"/>
          <w:sz w:val="20"/>
        </w:rPr>
        <w:t>docs/​MEASUREMENT.md</w:t>
      </w:r>
    </w:p>
    <w:p>
      <w:pPr>
        <w:widowControl/>
      </w:pPr>
      <w:r>
        <w:t>Defines timing, arrival cohorts, goodput, p95, backlog, recovery/censoring, validity statuses, client/callback matching, resource coverage, and provenance. Use it alongside schema-2 outputs rather than inferring definitions from chart titles.</w:t>
      </w:r>
    </w:p>
    <w:p>
      <w:pPr>
        <w:pStyle w:val="Heading2"/>
        <w:widowControl/>
      </w:pPr>
      <w:r>
        <w:t>Candidate study protocol document</w:t>
      </w:r>
    </w:p>
    <w:p>
      <w:pPr>
        <w:pStyle w:val="ReferenceNote"/>
        <w:keepNext/>
        <w:widowControl/>
      </w:pPr>
      <w:r>
        <w:rPr>
          <w:b/>
        </w:rPr>
        <w:t>File</w:t>
      </w:r>
      <w:r>
        <w:t xml:space="preserve"> </w:t>
      </w:r>
      <w:r>
        <w:rPr>
          <w:rFonts w:ascii="Courier New" w:hAnsi="Courier New"/>
          <w:sz w:val="20"/>
        </w:rPr>
        <w:t>docs/​EXPERIMENT_PROTOCOL.md</w:t>
      </w:r>
    </w:p>
    <w:p>
      <w:pPr>
        <w:widowControl/>
      </w:pPr>
      <w:r>
        <w:t>Defines research questions, controlled settings, workload, faults, lifecycle, provisional replication, outcomes, safety, and planned analysis. Separates descriptive backlog clearance from practical-winner decisions.</w:t>
      </w:r>
    </w:p>
    <w:p>
      <w:pPr>
        <w:pStyle w:val="Heading2"/>
        <w:widowControl/>
      </w:pPr>
      <w:r>
        <w:t>Pilot and statistical planning document</w:t>
      </w:r>
    </w:p>
    <w:p>
      <w:pPr>
        <w:pStyle w:val="ReferenceNote"/>
        <w:keepNext/>
        <w:widowControl/>
      </w:pPr>
      <w:r>
        <w:rPr>
          <w:b/>
        </w:rPr>
        <w:t>File</w:t>
      </w:r>
      <w:r>
        <w:t xml:space="preserve"> </w:t>
      </w:r>
      <w:r>
        <w:rPr>
          <w:rFonts w:ascii="Courier New" w:hAnsi="Courier New"/>
          <w:sz w:val="20"/>
        </w:rPr>
        <w:t>docs/​PILOT_AND_ANALYSIS.md</w:t>
      </w:r>
    </w:p>
    <w:p>
      <w:pPr>
        <w:widowControl/>
      </w:pPr>
      <w:r>
        <w:t>Connects engineering gates, frozen pilot rules, adaptive capacity selection, provisional replication, paired analysis, censoring, multiplicity, and preregistration requirements. It does not itself execute simulations for sample-size adequacy.</w:t>
      </w:r>
    </w:p>
    <w:p>
      <w:pPr>
        <w:pStyle w:val="Heading2"/>
        <w:widowControl/>
      </w:pPr>
      <w:r>
        <w:t>Approved pilot execution document</w:t>
      </w:r>
    </w:p>
    <w:p>
      <w:pPr>
        <w:pStyle w:val="ReferenceNote"/>
        <w:keepNext/>
        <w:widowControl/>
      </w:pPr>
      <w:r>
        <w:rPr>
          <w:b/>
        </w:rPr>
        <w:t>File</w:t>
      </w:r>
      <w:r>
        <w:t xml:space="preserve"> </w:t>
      </w:r>
      <w:r>
        <w:rPr>
          <w:rFonts w:ascii="Courier New" w:hAnsi="Courier New"/>
          <w:sz w:val="20"/>
        </w:rPr>
        <w:t>docs/​CAPACITY_PILOT_EXECUTION.md</w:t>
      </w:r>
    </w:p>
    <w:p>
      <w:pPr>
        <w:widowControl/>
      </w:pPr>
      <w:r>
        <w:t>Records user-approved scope, frozen rules, adaptive phases, resource/validity stop conditions, launch/status commands, restoration expectations, and the boundary before confirmatory freeze.</w:t>
      </w:r>
    </w:p>
    <w:p>
      <w:pPr>
        <w:widowControl/>
      </w:pPr>
      <w:r>
        <w:rPr>
          <w:b/>
        </w:rPr>
        <w:t>Important detail</w:t>
      </w:r>
      <w:r>
        <w:t xml:space="preserve"> Its simplified per-run time summary omits the separate warm-up drain allowance present in the controller. This handbook's full lifecycle explanation is explicit about both drains. The archived copy records the earlier documentation version; later clarifications must not overwrite that historical snapshot.</w:t>
      </w:r>
    </w:p>
    <w:p>
      <w:pPr>
        <w:pStyle w:val="Heading2"/>
        <w:widowControl/>
      </w:pPr>
      <w:r>
        <w:t>Confirmatory operating procedure</w:t>
      </w:r>
    </w:p>
    <w:p>
      <w:pPr>
        <w:pStyle w:val="ReferenceNote"/>
        <w:keepNext/>
        <w:widowControl/>
      </w:pPr>
      <w:r>
        <w:rPr>
          <w:b/>
        </w:rPr>
        <w:t>File</w:t>
      </w:r>
      <w:r>
        <w:t xml:space="preserve"> </w:t>
      </w:r>
      <w:r>
        <w:rPr>
          <w:rFonts w:ascii="Courier New" w:hAnsi="Courier New"/>
          <w:sz w:val="20"/>
        </w:rPr>
        <w:t>docs/​RUNBOOK.md</w:t>
      </w:r>
    </w:p>
    <w:p>
      <w:pPr>
        <w:widowControl/>
      </w:pPr>
      <w:r>
        <w:t>Provides preflight, engineering, execution, resume, monitoring, and evidence-closure instructions for the current 96-run candidate, contingent on final review/freeze. It is not the command sequence for relaunching the active pilot.</w:t>
      </w:r>
    </w:p>
    <w:p>
      <w:pPr>
        <w:pStyle w:val="Heading2"/>
        <w:widowControl/>
      </w:pPr>
      <w:r>
        <w:t>Implementation and readiness checklist</w:t>
      </w:r>
    </w:p>
    <w:p>
      <w:pPr>
        <w:pStyle w:val="ReferenceNote"/>
        <w:keepNext/>
        <w:widowControl/>
      </w:pPr>
      <w:r>
        <w:rPr>
          <w:b/>
        </w:rPr>
        <w:t>File</w:t>
      </w:r>
      <w:r>
        <w:t xml:space="preserve"> </w:t>
      </w:r>
      <w:r>
        <w:rPr>
          <w:rFonts w:ascii="Courier New" w:hAnsi="Courier New"/>
          <w:sz w:val="20"/>
        </w:rPr>
        <w:t>docs/​IMPLEMENTATION_STATUS.md</w:t>
      </w:r>
    </w:p>
    <w:p>
      <w:pPr>
        <w:widowControl/>
      </w:pPr>
      <w:r>
        <w:t>Distinguishes implemented mechanisms from outstanding crash-boundary, HTTP response-loss, capacity, full-fault, precision, analysis, and registration requirements. Launching exploratory capacity work does not certify all readiness checks.</w:t>
      </w:r>
    </w:p>
    <w:p>
      <w:pPr>
        <w:pStyle w:val="Heading2"/>
        <w:widowControl/>
      </w:pPr>
      <w:r>
        <w:t>Historical engineering verification record</w:t>
      </w:r>
    </w:p>
    <w:p>
      <w:pPr>
        <w:pStyle w:val="ReferenceNote"/>
        <w:keepNext/>
        <w:widowControl/>
      </w:pPr>
      <w:r>
        <w:rPr>
          <w:b/>
        </w:rPr>
        <w:t>File</w:t>
      </w:r>
      <w:r>
        <w:t xml:space="preserve"> </w:t>
      </w:r>
      <w:r>
        <w:rPr>
          <w:rFonts w:ascii="Courier New" w:hAnsi="Courier New"/>
          <w:sz w:val="20"/>
        </w:rPr>
        <w:t>docs/​VERIFICATION.md</w:t>
      </w:r>
    </w:p>
    <w:p>
      <w:pPr>
        <w:widowControl/>
      </w:pPr>
      <w:r>
        <w:t>Records the earlier 49-test engineering suite and named short Docker runs, including retained failures and corrected runs. It predates the six pilot tests, giving the later 55-test total. Its results are engineering evidence, not pilot capacity estimates.</w:t>
      </w:r>
    </w:p>
    <w:p>
      <w:pPr>
        <w:pStyle w:val="Heading2"/>
        <w:widowControl/>
      </w:pPr>
      <w:r>
        <w:t>Paper claim to implementation map</w:t>
      </w:r>
    </w:p>
    <w:p>
      <w:pPr>
        <w:pStyle w:val="ReferenceNote"/>
        <w:keepNext/>
        <w:widowControl/>
      </w:pPr>
      <w:r>
        <w:rPr>
          <w:b/>
        </w:rPr>
        <w:t>File</w:t>
      </w:r>
      <w:r>
        <w:t xml:space="preserve"> </w:t>
      </w:r>
      <w:r>
        <w:rPr>
          <w:rFonts w:ascii="Courier New" w:hAnsi="Courier New"/>
          <w:sz w:val="20"/>
        </w:rPr>
        <w:t>docs/​TRACEABILITY_MATRIX.md</w:t>
      </w:r>
    </w:p>
    <w:p>
      <w:pPr>
        <w:widowControl/>
      </w:pPr>
      <w:r>
        <w:t>Maps experiment claims to code and validation evidence, including candidate replication and separate pilot rules. States standards boundaries: selected GSMA/Mojaloop concepts, no formal conformance or deployment claim.</w:t>
      </w:r>
    </w:p>
    <w:p>
      <w:pPr>
        <w:pStyle w:val="Heading2"/>
        <w:widowControl/>
      </w:pPr>
      <w:r>
        <w:t>Paper revision alignment notes</w:t>
      </w:r>
    </w:p>
    <w:p>
      <w:pPr>
        <w:pStyle w:val="ReferenceNote"/>
        <w:keepNext/>
        <w:widowControl/>
      </w:pPr>
      <w:r>
        <w:rPr>
          <w:b/>
        </w:rPr>
        <w:t>File</w:t>
      </w:r>
      <w:r>
        <w:t xml:space="preserve"> </w:t>
      </w:r>
      <w:r>
        <w:rPr>
          <w:rFonts w:ascii="Courier New" w:hAnsi="Courier New"/>
          <w:sz w:val="20"/>
        </w:rPr>
        <w:t>docs/​MANUSCRIPT_ALIGNMENT.md</w:t>
      </w:r>
    </w:p>
    <w:p>
      <w:pPr>
        <w:widowControl/>
      </w:pPr>
      <w:r>
        <w:t>Lists how the Word paper's scope, latency, retries, workload, replication, timing, protocol status, recovery, and statistics should match the implementation. It does not edit the original manuscript; the handbook is a separate learning document.</w:t>
      </w:r>
    </w:p>
    <w:p>
      <w:bookmarkStart w:id="12" w:name="chapter_12"/>
      <w:pPr>
        <w:pStyle w:val="Heading1"/>
        <w:pageBreakBefore/>
        <w:widowControl/>
      </w:pPr>
      <w:r>
        <w:t>12 Test file reference</w:t>
      </w:r>
      <w:bookmarkEnd w:id="12"/>
    </w:p>
    <w:p>
      <w:pPr>
        <w:widowControl/>
      </w:pPr>
      <w:r>
        <w:t>Each entry names the exact file, its purpose, and how it connects to the rest of the system. Definition lines refer to this snapshot. Importers are direct static imports; subprocess, configuration, and HTTP connections are explained in the surrounding text.</w:t>
      </w:r>
    </w:p>
    <w:p>
      <w:pPr>
        <w:pStyle w:val="Heading2"/>
        <w:widowControl/>
      </w:pPr>
      <w:r>
        <w:t>Transfer domain tests</w:t>
      </w:r>
    </w:p>
    <w:p>
      <w:pPr>
        <w:pStyle w:val="ReferenceNote"/>
        <w:keepNext/>
        <w:widowControl/>
      </w:pPr>
      <w:r>
        <w:rPr>
          <w:b/>
        </w:rPr>
        <w:t>File</w:t>
      </w:r>
      <w:r>
        <w:t xml:space="preserve"> </w:t>
      </w:r>
      <w:r>
        <w:rPr>
          <w:rFonts w:ascii="Courier New" w:hAnsi="Courier New"/>
          <w:sz w:val="20"/>
        </w:rPr>
        <w:t>test/​domain.test.js</w:t>
      </w:r>
    </w:p>
    <w:p>
      <w:pPr>
        <w:widowControl/>
      </w:pPr>
      <w:r>
        <w:t>Imports createTransferRecord and transitionTransfer, using a shared command fixture. Checks the allowed full state sequence, rejection of terminal reversal, and invalid amount/identical-party validation. These are pure-memory assertions with no timed load window.</w:t>
      </w:r>
    </w:p>
    <w:p>
      <w:pPr>
        <w:widowControl/>
      </w:pPr>
      <w:r>
        <w:rPr>
          <w:b/>
        </w:rPr>
        <w:t>Registered test descriptions</w:t>
      </w:r>
      <w:r>
        <w:t xml:space="preserve"> Template names expand inside the architecture loops where shown.</w:t>
      </w:r>
    </w:p>
    <w:p>
      <w:pPr>
        <w:pStyle w:val="ListBullet"/>
        <w:widowControl/>
      </w:pPr>
      <w:r>
        <w:t>a transfer starts pending and follows the allowed state sequence</w:t>
      </w:r>
    </w:p>
    <w:p>
      <w:pPr>
        <w:pStyle w:val="ListBullet"/>
        <w:widowControl/>
      </w:pPr>
      <w:r>
        <w:t>a terminal transfer cannot be reversed</w:t>
      </w:r>
    </w:p>
    <w:p>
      <w:pPr>
        <w:pStyle w:val="ListBullet"/>
        <w:widowControl/>
      </w:pPr>
      <w:r>
        <w:t>P2P input rejects invalid amounts and identical parties</w:t>
      </w:r>
    </w:p>
    <w:p>
      <w:pPr>
        <w:pStyle w:val="Heading2"/>
        <w:widowControl/>
      </w:pPr>
      <w:r>
        <w:t>Provider mapping tests</w:t>
      </w:r>
    </w:p>
    <w:p>
      <w:pPr>
        <w:pStyle w:val="ReferenceNote"/>
        <w:keepNext/>
        <w:widowControl/>
      </w:pPr>
      <w:r>
        <w:rPr>
          <w:b/>
        </w:rPr>
        <w:t>File</w:t>
      </w:r>
      <w:r>
        <w:t xml:space="preserve"> </w:t>
      </w:r>
      <w:r>
        <w:rPr>
          <w:rFonts w:ascii="Courier New" w:hAnsi="Courier New"/>
          <w:sz w:val="20"/>
        </w:rPr>
        <w:t>test/​adapters.test.js</w:t>
      </w:r>
    </w:p>
    <w:p>
      <w:pPr>
        <w:widowControl/>
      </w:pPr>
      <w:r>
        <w:t>Instantiates ProfileAAdapter and ProfileBAdapter directly. Verifies exact outbound field shapes, A success normalization, and B common completion meaning. The shared transfer object is test data; no provider server is launched.</w:t>
      </w:r>
    </w:p>
    <w:p>
      <w:pPr>
        <w:widowControl/>
      </w:pPr>
      <w:r>
        <w:rPr>
          <w:b/>
        </w:rPr>
        <w:t>Registered test descriptions</w:t>
      </w:r>
      <w:r>
        <w:t xml:space="preserve"> Template names expand inside the architecture loops where shown.</w:t>
      </w:r>
    </w:p>
    <w:p>
      <w:pPr>
        <w:pStyle w:val="ListBullet"/>
        <w:widowControl/>
      </w:pPr>
      <w:r>
        <w:t>Profile A maps the common contract to provider-specific fields and back</w:t>
      </w:r>
    </w:p>
    <w:p>
      <w:pPr>
        <w:pStyle w:val="ListBullet"/>
        <w:widowControl/>
      </w:pPr>
      <w:r>
        <w:t>Profile B maps a different provider shape to the same common result</w:t>
      </w:r>
    </w:p>
    <w:p>
      <w:pPr>
        <w:pStyle w:val="Heading2"/>
        <w:widowControl/>
      </w:pPr>
      <w:r>
        <w:t>Architecture contract equivalence tests</w:t>
      </w:r>
    </w:p>
    <w:p>
      <w:pPr>
        <w:pStyle w:val="ReferenceNote"/>
        <w:keepNext/>
        <w:widowControl/>
      </w:pPr>
      <w:r>
        <w:rPr>
          <w:b/>
        </w:rPr>
        <w:t>File</w:t>
      </w:r>
      <w:r>
        <w:t xml:space="preserve"> </w:t>
      </w:r>
      <w:r>
        <w:rPr>
          <w:rFonts w:ascii="Courier New" w:hAnsi="Courier New"/>
          <w:sz w:val="20"/>
        </w:rPr>
        <w:t>test/​coordination-conditions.test.js</w:t>
      </w:r>
    </w:p>
    <w:p>
      <w:pPr>
        <w:widowControl/>
      </w:pPr>
      <w:r>
        <w:t>The command helper builds a common transfer with adjustable profile/reference. A loop checks both memory coordinators' asynchronous response, completion, balances, invariants, and callback records. Further cases compare profile outcomes and a fixed success/decline/replay corpus across architectures, including mappings, histories, postings, callbacks, and balances.</w:t>
      </w:r>
    </w:p>
    <w:p>
      <w:pPr>
        <w:widowControl/>
      </w:pPr>
      <w:r>
        <w:rPr>
          <w:b/>
        </w:rPr>
        <w:t>Registered test descriptions</w:t>
      </w:r>
      <w:r>
        <w:t xml:space="preserve"> Template names expand inside the architecture loops where shown.</w:t>
      </w:r>
    </w:p>
    <w:p>
      <w:pPr>
        <w:pStyle w:val="ListBullet"/>
        <w:widowControl/>
      </w:pPr>
      <w:r>
        <w:t>${coordinationMode} coordination completes the same asynchronous transfer correctly</w:t>
      </w:r>
    </w:p>
    <w:p>
      <w:pPr>
        <w:pStyle w:val="ListBullet"/>
        <w:widowControl/>
      </w:pPr>
      <w:r>
        <w:t>both adapters preserve the same asynchronous public outcome</w:t>
      </w:r>
    </w:p>
    <w:p>
      <w:pPr>
        <w:pStyle w:val="ListBullet"/>
        <w:widowControl/>
      </w:pPr>
      <w:r>
        <w:t>REST and Kafka produce equivalent mappings, states, ledger postings, and callbacks for a fixed corpus</w:t>
      </w:r>
    </w:p>
    <w:p>
      <w:pPr>
        <w:pStyle w:val="Heading2"/>
        <w:widowControl/>
      </w:pPr>
      <w:r>
        <w:t>Replay decline retry and callback tests</w:t>
      </w:r>
    </w:p>
    <w:p>
      <w:pPr>
        <w:pStyle w:val="ReferenceNote"/>
        <w:keepNext/>
        <w:widowControl/>
      </w:pPr>
      <w:r>
        <w:rPr>
          <w:b/>
        </w:rPr>
        <w:t>File</w:t>
      </w:r>
      <w:r>
        <w:t xml:space="preserve"> </w:t>
      </w:r>
      <w:r>
        <w:rPr>
          <w:rFonts w:ascii="Courier New" w:hAnsi="Courier New"/>
          <w:sz w:val="20"/>
        </w:rPr>
        <w:t>test/​idempotency-and-faults.test.js</w:t>
      </w:r>
    </w:p>
    <w:p>
      <w:pPr>
        <w:widowControl/>
      </w:pPr>
      <w:r>
        <w:t>Uses createSystem in memory with short synthetic delays. Checks key replay does not duplicate provider/ledger effects, changed-payload conflict, known provider outage, explicit decline, recovery when availability returns, cross-boundary trace completeness, and callback retries. The callback test temporarily stubs global fetch and restores it in finally. Two architecture loops instantiate matching cases; no Docker stop or real HTTP packet loss is injected.</w:t>
      </w:r>
    </w:p>
    <w:p>
      <w:pPr>
        <w:widowControl/>
      </w:pPr>
      <w:r>
        <w:rPr>
          <w:b/>
        </w:rPr>
        <w:t>Registered test descriptions</w:t>
      </w:r>
      <w:r>
        <w:t xml:space="preserve"> Template names expand inside the architecture loops where shown.</w:t>
      </w:r>
    </w:p>
    <w:p>
      <w:pPr>
        <w:pStyle w:val="ListBullet"/>
        <w:widowControl/>
      </w:pPr>
      <w:r>
        <w:t>an idempotent replay does not call the provider or post the ledger twice</w:t>
      </w:r>
    </w:p>
    <w:p>
      <w:pPr>
        <w:pStyle w:val="ListBullet"/>
        <w:widowControl/>
      </w:pPr>
      <w:r>
        <w:t>reuse of an idempotency key with a changed payload is rejected</w:t>
      </w:r>
    </w:p>
    <w:p>
      <w:pPr>
        <w:pStyle w:val="ListBullet"/>
        <w:widowControl/>
      </w:pPr>
      <w:r>
        <w:t>${coordinationMode} records an adapter outage as a failed transfer</w:t>
      </w:r>
    </w:p>
    <w:p>
      <w:pPr>
        <w:pStyle w:val="ListBullet"/>
        <w:widowControl/>
      </w:pPr>
      <w:r>
        <w:t>a provider decline fails without moving value</w:t>
      </w:r>
    </w:p>
    <w:p>
      <w:pPr>
        <w:pStyle w:val="ListBullet"/>
        <w:widowControl/>
      </w:pPr>
      <w:r>
        <w:t>${coordinationMode} recovers when the common adapter returns before retries are exhausted</w:t>
      </w:r>
    </w:p>
    <w:p>
      <w:pPr>
        <w:pStyle w:val="ListBullet"/>
        <w:widowControl/>
      </w:pPr>
      <w:r>
        <w:t>a completed asynchronous transfer has a complete cross-boundary trace</w:t>
      </w:r>
    </w:p>
    <w:p>
      <w:pPr>
        <w:pStyle w:val="ListBullet"/>
        <w:widowControl/>
      </w:pPr>
      <w:r>
        <w:t>asynchronous callback delivery retries with the frozen common policy</w:t>
      </w:r>
    </w:p>
    <w:p>
      <w:pPr>
        <w:pStyle w:val="Heading2"/>
        <w:widowControl/>
      </w:pPr>
      <w:r>
        <w:t>Recovery and effect deduplication tests</w:t>
      </w:r>
    </w:p>
    <w:p>
      <w:pPr>
        <w:pStyle w:val="ReferenceNote"/>
        <w:keepNext/>
        <w:widowControl/>
      </w:pPr>
      <w:r>
        <w:rPr>
          <w:b/>
        </w:rPr>
        <w:t>File</w:t>
      </w:r>
      <w:r>
        <w:t xml:space="preserve"> </w:t>
      </w:r>
      <w:r>
        <w:rPr>
          <w:rFonts w:ascii="Courier New" w:hAnsi="Courier New"/>
          <w:sz w:val="20"/>
        </w:rPr>
        <w:t>test/​recovery.test.js</w:t>
      </w:r>
    </w:p>
    <w:p>
      <w:pPr>
        <w:widowControl/>
      </w:pPr>
      <w:r>
        <w:t>Prepares memory records with a saved provider result to test restart-style resumption without another effect. Checks notification cleanup after failed dispatch, a journal-backed simulator reconstructed from disk, simulated accepted-effect response loss in both architectures, fake-broker redelivery/inbox behavior, and deliberate corrupted-posting detection.</w:t>
      </w:r>
    </w:p>
    <w:p>
      <w:pPr>
        <w:widowControl/>
      </w:pPr>
      <w:r>
        <w:rPr>
          <w:b/>
        </w:rPr>
        <w:t>Important detail</w:t>
      </w:r>
      <w:r>
        <w:t xml:space="preserve"> The local fake Broker class supplies producer/consumer/admin methods; its consumer.run captures eachMessage so the test can redeliver one event. This is controlled fault logic, not an actual Kafka broker failover or a full multi-process crash campaign.</w:t>
      </w:r>
    </w:p>
    <w:p>
      <w:pPr>
        <w:widowControl/>
      </w:pPr>
      <w:r>
        <w:rPr>
          <w:b/>
        </w:rPr>
        <w:t>Registered test descriptions</w:t>
      </w:r>
      <w:r>
        <w:t xml:space="preserve"> Template names expand inside the architecture loops where shown.</w:t>
      </w:r>
    </w:p>
    <w:p>
      <w:pPr>
        <w:pStyle w:val="ListBullet"/>
        <w:widowControl/>
      </w:pPr>
      <w:r>
        <w:t>${coordinationMode} resumes PREPARED work using a saved provider result without calling the provider again</w:t>
      </w:r>
    </w:p>
    <w:p>
      <w:pPr>
        <w:pStyle w:val="ListBullet"/>
        <w:widowControl/>
      </w:pPr>
      <w:r>
        <w:t>failed in-memory Kafka dispatch does not leave a completion waiter behind</w:t>
      </w:r>
    </w:p>
    <w:p>
      <w:pPr>
        <w:pStyle w:val="ListBullet"/>
        <w:widowControl/>
      </w:pPr>
      <w:r>
        <w:t>provider idempotency survives a restart and rejects changed payloads</w:t>
      </w:r>
    </w:p>
    <w:p>
      <w:pPr>
        <w:pStyle w:val="ListBullet"/>
        <w:widowControl/>
      </w:pPr>
      <w:r>
        <w:t>${coordinationMode} reconciles provider acceptance followed by response loss without a second effect</w:t>
      </w:r>
    </w:p>
    <w:p>
      <w:pPr>
        <w:pStyle w:val="ListBullet"/>
        <w:widowControl/>
      </w:pPr>
      <w:r>
        <w:t>failed Kafka handling is retried on redelivery, while committed events are skipped</w:t>
      </w:r>
    </w:p>
    <w:p>
      <w:pPr>
        <w:pStyle w:val="ListBullet"/>
        <w:widowControl/>
      </w:pPr>
      <w:r>
        <w:t>ledger audit detects a corrupted posting and an account mismatch</w:t>
      </w:r>
    </w:p>
    <w:p>
      <w:pPr>
        <w:pStyle w:val="Heading2"/>
        <w:widowControl/>
      </w:pPr>
      <w:r>
        <w:t>Destructive real database integration test</w:t>
      </w:r>
    </w:p>
    <w:p>
      <w:pPr>
        <w:pStyle w:val="ReferenceNote"/>
        <w:keepNext/>
        <w:widowControl/>
      </w:pPr>
      <w:r>
        <w:rPr>
          <w:b/>
        </w:rPr>
        <w:t>File</w:t>
      </w:r>
      <w:r>
        <w:t xml:space="preserve"> </w:t>
      </w:r>
      <w:r>
        <w:rPr>
          <w:rFonts w:ascii="Courier New" w:hAnsi="Courier New"/>
          <w:sz w:val="20"/>
        </w:rPr>
        <w:t>test/​postgres.integration.test.js</w:t>
      </w:r>
    </w:p>
    <w:p>
      <w:pPr>
        <w:widowControl/>
      </w:pPr>
      <w:r>
        <w:t>One conditional Node test uses POSTGRES_TEST_URL. It starts/migrates/resets a real PostgreSQL-backed REST system, terminates a checked-out client connection, verifies continued pool health, executes/replays a transfer across system recreation, checks insufficient-funds rollback, inspects table/row counts, corrupts/restores a posting, tests atomic inbox rollback and outbox insertion, then resumes PREPARED state using a saved provider result.</w:t>
      </w:r>
    </w:p>
    <w:p>
      <w:pPr>
        <w:pStyle w:val="ReferenceNote"/>
        <w:widowControl/>
      </w:pPr>
      <w:r>
        <w:rPr>
          <w:b/>
        </w:rPr>
        <w:t>npm entry points</w:t>
      </w:r>
      <w:r>
        <w:t xml:space="preserve"> </w:t>
      </w:r>
      <w:r>
        <w:rPr>
          <w:rFonts w:ascii="Courier New" w:hAnsi="Courier New"/>
          <w:sz w:val="20"/>
        </w:rPr>
        <w:t>test:postgres</w:t>
      </w:r>
      <w:r>
        <w:t>.</w:t>
      </w:r>
    </w:p>
    <w:p>
      <w:pPr>
        <w:widowControl/>
      </w:pPr>
      <w:r>
        <w:rPr>
          <w:b/>
        </w:rPr>
        <w:t>Important detail</w:t>
      </w:r>
      <w:r>
        <w:t xml:space="preserve"> The wait helper polls briefly for asynchronous callback evidence. The test resets its database at both setup and completion and requires privileges for pg_terminate_backend. Without the URL it is skipped. It does not launch k6, wait fifteen minutes, exercise a real Kafka broker, or provide authorization to use an active trial database.</w:t>
      </w:r>
    </w:p>
    <w:p>
      <w:pPr>
        <w:widowControl/>
      </w:pPr>
      <w:r>
        <w:rPr>
          <w:b/>
        </w:rPr>
        <w:t>Registered test descriptions</w:t>
      </w:r>
      <w:r>
        <w:t xml:space="preserve"> Template names expand inside the architecture loops where shown.</w:t>
      </w:r>
    </w:p>
    <w:p>
      <w:pPr>
        <w:pStyle w:val="ListBullet"/>
        <w:widowControl/>
      </w:pPr>
      <w:r>
        <w:t>PostgreSQL stores a transfer, ledger, callback, and reconciliation durably</w:t>
      </w:r>
    </w:p>
    <w:p>
      <w:pPr>
        <w:pStyle w:val="Heading2"/>
        <w:widowControl/>
      </w:pPr>
      <w:r>
        <w:t>Measurement calculation regressions</w:t>
      </w:r>
    </w:p>
    <w:p>
      <w:pPr>
        <w:pStyle w:val="ReferenceNote"/>
        <w:keepNext/>
        <w:widowControl/>
      </w:pPr>
      <w:r>
        <w:rPr>
          <w:b/>
        </w:rPr>
        <w:t>File</w:t>
      </w:r>
      <w:r>
        <w:t xml:space="preserve"> </w:t>
      </w:r>
      <w:r>
        <w:rPr>
          <w:rFonts w:ascii="Courier New" w:hAnsi="Courier New"/>
          <w:sz w:val="20"/>
        </w:rPr>
        <w:t>test/​run-outcomes.test.js</w:t>
      </w:r>
    </w:p>
    <w:p>
      <w:pPr>
        <w:widowControl/>
      </w:pPr>
      <w:r>
        <w:t>The iso helper creates deterministic timestamps; fixture builds a one-minute synthetic measured window with early/late/pending transfers. Tests post-COMMIT timing, unfinished backlog, drain separation, absent timing, missing ingress, negative intervals, reconciliation requirements, and incomplete recovery windows. Synthetic minutes are data values, not real-time waits.</w:t>
      </w:r>
    </w:p>
    <w:p>
      <w:pPr>
        <w:widowControl/>
      </w:pPr>
      <w:r>
        <w:rPr>
          <w:b/>
        </w:rPr>
        <w:t>Registered test descriptions</w:t>
      </w:r>
      <w:r>
        <w:t xml:space="preserve"> Template names expand inside the architecture loops where shown.</w:t>
      </w:r>
    </w:p>
    <w:p>
      <w:pPr>
        <w:pStyle w:val="ListBullet"/>
        <w:widowControl/>
      </w:pPr>
      <w:r>
        <w:t>latency uses API ingress and post-commit acknowledgement, never the pre-commit terminal event</w:t>
      </w:r>
    </w:p>
    <w:p>
      <w:pPr>
        <w:pStyle w:val="ListBullet"/>
        <w:widowControl/>
      </w:pPr>
      <w:r>
        <w:t>unfinished transfers remain in backlog and drain completions do not inflate measurement goodput</w:t>
      </w:r>
    </w:p>
    <w:p>
      <w:pPr>
        <w:pStyle w:val="ListBullet"/>
        <w:widowControl/>
      </w:pPr>
      <w:r>
        <w:t>a terminal record without commit confirmation is missing evidence, not a fabricated latency</w:t>
      </w:r>
    </w:p>
    <w:p>
      <w:pPr>
        <w:pStyle w:val="ListBullet"/>
        <w:widowControl/>
      </w:pPr>
      <w:r>
        <w:t>unreconciled transfers cannot count as correct goodput</w:t>
      </w:r>
    </w:p>
    <w:p>
      <w:pPr>
        <w:pStyle w:val="ListBullet"/>
        <w:widowControl/>
      </w:pPr>
      <w:r>
        <w:t>missing ingress evidence cannot silently remove a transfer from timing completeness</w:t>
      </w:r>
    </w:p>
    <w:p>
      <w:pPr>
        <w:pStyle w:val="ListBullet"/>
        <w:widowControl/>
      </w:pPr>
      <w:r>
        <w:t>a negative commit interval fails timing completeness</w:t>
      </w:r>
    </w:p>
    <w:p>
      <w:pPr>
        <w:pStyle w:val="ListBullet"/>
        <w:widowControl/>
      </w:pPr>
      <w:r>
        <w:t>partial observation windows cannot demonstrate fault recovery</w:t>
      </w:r>
    </w:p>
    <w:p>
      <w:pPr>
        <w:pStyle w:val="Heading2"/>
        <w:widowControl/>
      </w:pPr>
      <w:r>
        <w:t>Evidence classification regressions</w:t>
      </w:r>
    </w:p>
    <w:p>
      <w:pPr>
        <w:pStyle w:val="ReferenceNote"/>
        <w:keepNext/>
        <w:widowControl/>
      </w:pPr>
      <w:r>
        <w:rPr>
          <w:b/>
        </w:rPr>
        <w:t>File</w:t>
      </w:r>
      <w:r>
        <w:t xml:space="preserve"> </w:t>
      </w:r>
      <w:r>
        <w:rPr>
          <w:rFonts w:ascii="Courier New" w:hAnsi="Courier New"/>
          <w:sz w:val="20"/>
        </w:rPr>
        <w:t>test/​qualification.test.js</w:t>
      </w:r>
    </w:p>
    <w:p>
      <w:pPr>
        <w:widowControl/>
      </w:pPr>
      <w:r>
        <w:t>iso and fixture construct complete synthetic evidence. Cases cover accepted arrivals outside the cohort, duplicate callbacks hiding missing delivery, valid censoring and safety failure, insufficient resource/attempt evidence, k6 threshold failure, dropped iterations, and start/end source hashes. They verify the distinction between valid evidence and favorable outcomes.</w:t>
      </w:r>
    </w:p>
    <w:p>
      <w:pPr>
        <w:widowControl/>
      </w:pPr>
      <w:r>
        <w:rPr>
          <w:b/>
        </w:rPr>
        <w:t>Registered test descriptions</w:t>
      </w:r>
      <w:r>
        <w:t xml:space="preserve"> Template names expand inside the architecture loops where shown.</w:t>
      </w:r>
    </w:p>
    <w:p>
      <w:pPr>
        <w:pStyle w:val="ListBullet"/>
        <w:widowControl/>
      </w:pPr>
      <w:r>
        <w:t>complete evidence qualifies</w:t>
      </w:r>
    </w:p>
    <w:p>
      <w:pPr>
        <w:pStyle w:val="ListBullet"/>
        <w:widowControl/>
      </w:pPr>
      <w:r>
        <w:t>accepted requests just outside the measured cohort remain accounted for</w:t>
      </w:r>
    </w:p>
    <w:p>
      <w:pPr>
        <w:pStyle w:val="ListBullet"/>
        <w:widowControl/>
      </w:pPr>
      <w:r>
        <w:t>duplicate callbacks do not replace missing transfer delivery</w:t>
      </w:r>
    </w:p>
    <w:p>
      <w:pPr>
        <w:pStyle w:val="ListBullet"/>
        <w:widowControl/>
      </w:pPr>
      <w:r>
        <w:t>valid non-recovery remains censored, rather than excluded</w:t>
      </w:r>
    </w:p>
    <w:p>
      <w:pPr>
        <w:pStyle w:val="ListBullet"/>
        <w:widowControl/>
      </w:pPr>
      <w:r>
        <w:t>safety failures remain valid observations and cannot lead</w:t>
      </w:r>
    </w:p>
    <w:p>
      <w:pPr>
        <w:pStyle w:val="ListBullet"/>
        <w:widowControl/>
      </w:pPr>
      <w:r>
        <w:t>a single resource sample and missing client attempts invalidate evidence</w:t>
      </w:r>
    </w:p>
    <w:p>
      <w:pPr>
        <w:pStyle w:val="ListBullet"/>
        <w:widowControl/>
      </w:pPr>
      <w:r>
        <w:t>k6 check failure exit code is preserved as a performance result</w:t>
      </w:r>
    </w:p>
    <w:p>
      <w:pPr>
        <w:pStyle w:val="ListBullet"/>
        <w:widowControl/>
      </w:pPr>
      <w:r>
        <w:t>dropped arrival-rate iterations invalidate the claimed common offered load</w:t>
      </w:r>
    </w:p>
    <w:p>
      <w:pPr>
        <w:pStyle w:val="ListBullet"/>
        <w:widowControl/>
      </w:pPr>
      <w:r>
        <w:t>manifest v4 requires end-of-run hashes and rejects source changes</w:t>
      </w:r>
    </w:p>
    <w:p>
      <w:pPr>
        <w:pStyle w:val="Heading2"/>
        <w:widowControl/>
      </w:pPr>
      <w:r>
        <w:t>Paired analysis regressions</w:t>
      </w:r>
    </w:p>
    <w:p>
      <w:pPr>
        <w:pStyle w:val="ReferenceNote"/>
        <w:keepNext/>
        <w:widowControl/>
      </w:pPr>
      <w:r>
        <w:rPr>
          <w:b/>
        </w:rPr>
        <w:t>File</w:t>
      </w:r>
      <w:r>
        <w:t xml:space="preserve"> </w:t>
      </w:r>
      <w:r>
        <w:rPr>
          <w:rFonts w:ascii="Courier New" w:hAnsi="Courier New"/>
          <w:sz w:val="20"/>
        </w:rPr>
        <w:t>test/​analysis.test.js</w:t>
      </w:r>
    </w:p>
    <w:p>
      <w:pPr>
        <w:widowControl/>
      </w:pPr>
      <w:r>
        <w:t>Calls pairedContrast, restrictedDuration, holm, and decision with small constructed arrays. Checks missing-latency rejection, repeatable relative effect/sign-randomization behavior, administrative censoring horizons, Holm adjustment, and safety blocking of a practical leader. Bootstrap work here is computation over fixtures, not an experimental run.</w:t>
      </w:r>
    </w:p>
    <w:p>
      <w:pPr>
        <w:widowControl/>
      </w:pPr>
      <w:r>
        <w:rPr>
          <w:b/>
        </w:rPr>
        <w:t>Registered test descriptions</w:t>
      </w:r>
      <w:r>
        <w:t xml:space="preserve"> Template names expand inside the architecture loops where shown.</w:t>
      </w:r>
    </w:p>
    <w:p>
      <w:pPr>
        <w:pStyle w:val="ListBullet"/>
        <w:widowControl/>
      </w:pPr>
      <w:r>
        <w:t>paired analysis retains all run pairs and rejects missing latency values</w:t>
      </w:r>
    </w:p>
    <w:p>
      <w:pPr>
        <w:pStyle w:val="ListBullet"/>
        <w:widowControl/>
      </w:pPr>
      <w:r>
        <w:t>censored recovery contributes the administrative horizon, not zero or omission</w:t>
      </w:r>
    </w:p>
    <w:p>
      <w:pPr>
        <w:pStyle w:val="ListBullet"/>
        <w:widowControl/>
      </w:pPr>
      <w:r>
        <w:t>Holm correction and safety gate prevent unsupported leaders</w:t>
      </w:r>
    </w:p>
    <w:p>
      <w:pPr>
        <w:pStyle w:val="Heading2"/>
        <w:widowControl/>
      </w:pPr>
      <w:r>
        <w:t>Pilot rule and scheduling tests</w:t>
      </w:r>
    </w:p>
    <w:p>
      <w:pPr>
        <w:pStyle w:val="ReferenceNote"/>
        <w:keepNext/>
        <w:widowControl/>
      </w:pPr>
      <w:r>
        <w:rPr>
          <w:b/>
        </w:rPr>
        <w:t>File</w:t>
      </w:r>
      <w:r>
        <w:t xml:space="preserve"> </w:t>
      </w:r>
      <w:r>
        <w:rPr>
          <w:rFonts w:ascii="Courier New" w:hAnsi="Courier New"/>
          <w:sz w:val="20"/>
        </w:rPr>
        <w:t>test/​pilot.test.js</w:t>
      </w:r>
    </w:p>
    <w:p>
      <w:pPr>
        <w:widowControl/>
      </w:pPr>
      <w:r>
        <w:t>Reads the working pilot protocol, uses evidence to create twenty synthetic 30-second windows and row to create stable/unstable records. Six cases test full-duration/stability gates, invalid/safety handling, doubling/bisection, three fresh confirmations, failed-confirmation boundary reduction, and deterministic matched batches.</w:t>
      </w:r>
    </w:p>
    <w:p>
      <w:pPr>
        <w:widowControl/>
      </w:pPr>
      <w:r>
        <w:rPr>
          <w:b/>
        </w:rPr>
        <w:t>Important detail</w:t>
      </w:r>
      <w:r>
        <w:t xml:space="preserve"> No real five-minute warm-up or ten-minute measurement occurs in these tests. The duration strings and window timestamps are inputs to the decision functions, allowing many boundary cases to run quickly.</w:t>
      </w:r>
    </w:p>
    <w:p>
      <w:pPr>
        <w:widowControl/>
      </w:pPr>
      <w:r>
        <w:rPr>
          <w:b/>
        </w:rPr>
        <w:t>Registered test descriptions</w:t>
      </w:r>
      <w:r>
        <w:t xml:space="preserve"> Template names expand inside the architecture loops where shown.</w:t>
      </w:r>
    </w:p>
    <w:p>
      <w:pPr>
        <w:pStyle w:val="ListBullet"/>
        <w:widowControl/>
      </w:pPr>
      <w:r>
        <w:t>pilot stability uses full durations and the final six complete windows</w:t>
      </w:r>
    </w:p>
    <w:p>
      <w:pPr>
        <w:pStyle w:val="ListBullet"/>
        <w:widowControl/>
      </w:pPr>
      <w:r>
        <w:t>invalid evidence and safety failures cannot become capacity observations</w:t>
      </w:r>
    </w:p>
    <w:p>
      <w:pPr>
        <w:pStyle w:val="ListBullet"/>
        <w:widowControl/>
      </w:pPr>
      <w:r>
        <w:t>capacity search doubles then bisects, without inventing a stable baseline</w:t>
      </w:r>
    </w:p>
    <w:p>
      <w:pPr>
        <w:pStyle w:val="ListBullet"/>
        <w:widowControl/>
      </w:pPr>
      <w:r>
        <w:t>narrow boundaries still require three fresh confirmation runs</w:t>
      </w:r>
    </w:p>
    <w:p>
      <w:pPr>
        <w:pStyle w:val="ListBullet"/>
        <w:widowControl/>
      </w:pPr>
      <w:r>
        <w:t>a failed boundary confirmation reduces the capacity bound</w:t>
      </w:r>
    </w:p>
    <w:p>
      <w:pPr>
        <w:pStyle w:val="ListBullet"/>
        <w:widowControl/>
      </w:pPr>
      <w:r>
        <w:t>batch order is deterministic and paired seeds/rates match without touching the confirmatory matrix</w:t>
      </w:r>
    </w:p>
    <w:p>
      <w:pPr>
        <w:pStyle w:val="Heading2"/>
        <w:widowControl/>
      </w:pPr>
      <w:r>
        <w:t>Proxy identity normalization test</w:t>
      </w:r>
    </w:p>
    <w:p>
      <w:pPr>
        <w:pStyle w:val="ReferenceNote"/>
        <w:keepNext/>
        <w:widowControl/>
      </w:pPr>
      <w:r>
        <w:rPr>
          <w:b/>
        </w:rPr>
        <w:t>File</w:t>
      </w:r>
      <w:r>
        <w:t xml:space="preserve"> </w:t>
      </w:r>
      <w:r>
        <w:rPr>
          <w:rFonts w:ascii="Courier New" w:hAnsi="Courier New"/>
          <w:sz w:val="20"/>
        </w:rPr>
        <w:t>test/​proxy-config.test.js</w:t>
      </w:r>
    </w:p>
    <w:p>
      <w:pPr>
        <w:widowControl/>
      </w:pPr>
      <w:r>
        <w:t>Checks that wildcard IPv4/IPv6 listener representations compare equal but different ports, upstreams, or disabled state do not. Protects the latency-only fault from accidental topology reconfiguration. No Toxiproxy container is started.</w:t>
      </w:r>
    </w:p>
    <w:p>
      <w:pPr>
        <w:widowControl/>
      </w:pPr>
      <w:r>
        <w:rPr>
          <w:b/>
        </w:rPr>
        <w:t>Registered test descriptions</w:t>
      </w:r>
      <w:r>
        <w:t xml:space="preserve"> Template names expand inside the architecture loops where shown.</w:t>
      </w:r>
    </w:p>
    <w:p>
      <w:pPr>
        <w:pStyle w:val="ListBullet"/>
        <w:widowControl/>
      </w:pPr>
      <w:r>
        <w:t>canonical wildcard listeners do not trigger a live proxy reconfiguration</w:t>
      </w:r>
    </w:p>
    <w:p>
      <w:pPr>
        <w:pStyle w:val="Heading2"/>
        <w:widowControl/>
      </w:pPr>
      <w:r>
        <w:t>Candidate matrix tests</w:t>
      </w:r>
    </w:p>
    <w:p>
      <w:pPr>
        <w:pStyle w:val="ReferenceNote"/>
        <w:keepNext/>
        <w:widowControl/>
      </w:pPr>
      <w:r>
        <w:rPr>
          <w:b/>
        </w:rPr>
        <w:t>File</w:t>
      </w:r>
      <w:r>
        <w:t xml:space="preserve"> </w:t>
      </w:r>
      <w:r>
        <w:rPr>
          <w:rFonts w:ascii="Courier New" w:hAnsi="Courier New"/>
          <w:sz w:val="20"/>
        </w:rPr>
        <w:t>test/​run-matrix.test.js</w:t>
      </w:r>
    </w:p>
    <w:p>
      <w:pPr>
        <w:widowControl/>
      </w:pPr>
      <w:r>
        <w:t>Reads the generated JSON through a URL relative to the test module. Confirms schema/counts/conditions/network and eight observations for every architecture/load/fault cell. These tests check the existing candidate, not the adaptive pilot and not statistical sufficiency.</w:t>
      </w:r>
    </w:p>
    <w:p>
      <w:pPr>
        <w:widowControl/>
      </w:pPr>
      <w:r>
        <w:rPr>
          <w:b/>
        </w:rPr>
        <w:t>Registered test descriptions</w:t>
      </w:r>
      <w:r>
        <w:t xml:space="preserve"> Template names expand inside the architecture loops where shown.</w:t>
      </w:r>
    </w:p>
    <w:p>
      <w:pPr>
        <w:pStyle w:val="ListBullet"/>
        <w:widowControl/>
      </w:pPr>
      <w:r>
        <w:t>confirmatory matrix contains only the 96 coordination runs</w:t>
      </w:r>
    </w:p>
    <w:p>
      <w:pPr>
        <w:pStyle w:val="ListBullet"/>
        <w:widowControl/>
      </w:pPr>
      <w:r>
        <w:t>each architecture and study cell has eight independent runs</w:t>
      </w:r>
    </w:p>
    <w:p>
      <w:bookmarkStart w:id="13" w:name="chapter_13"/>
      <w:pPr>
        <w:pStyle w:val="Heading1"/>
        <w:pageBreakBefore/>
        <w:widowControl/>
      </w:pPr>
      <w:r>
        <w:t>13 Generated evidence and how to read it</w:t>
      </w:r>
      <w:bookmarkEnd w:id="13"/>
    </w:p>
    <w:p>
      <w:pPr>
        <w:widowControl/>
      </w:pPr>
      <w:r>
        <w:t>Evidence roots are generated data, not additional executable source. The file inventory in this guide covers all 107 first-party files present before the handbook was created. It excludes node_modules internals and repeated results files. The schemas below explain those repeated files without pretending that each run directory is a separate program.</w:t>
      </w:r>
    </w:p>
    <w:p>
      <w:pPr>
        <w:pStyle w:val="Heading2"/>
        <w:widowControl/>
      </w:pPr>
      <w:r>
        <w:t>One run directory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Pr>
          <w:p>
            <w:pPr>
              <w:spacing w:after="40" w:line="247" w:lineRule="auto"/>
            </w:pPr>
            <w:r>
              <w:rPr>
                <w:b/>
                <w:sz w:val="21"/>
              </w:rPr>
              <w:t>Artifact</w:t>
            </w:r>
          </w:p>
        </w:tc>
        <w:tc>
          <w:tcPr>
            <w:tcW w:type="dxa" w:w="6883"/>
            <w:vAlign w:val="center"/>
            <w:shd w:fill="DCE6EF"/>
          </w:tcPr>
          <w:p>
            <w:pPr>
              <w:spacing w:after="40" w:line="247" w:lineRule="auto"/>
            </w:pPr>
            <w:r>
              <w:rPr>
                <w:b/>
                <w:sz w:val="21"/>
              </w:rPr>
              <w:t>Writer and meaning</w:t>
            </w:r>
          </w:p>
        </w:tc>
      </w:tr>
      <w:tr>
        <w:trPr>
          <w:cantSplit/>
        </w:trPr>
        <w:tc>
          <w:tcPr>
            <w:tcW w:type="dxa" w:w="3053"/>
            <w:vAlign w:val="center"/>
            <w:shd w:fill="FFFFFF"/>
          </w:tcPr>
          <w:p>
            <w:pPr>
              <w:spacing w:after="40" w:line="247" w:lineRule="auto"/>
            </w:pPr>
            <w:r>
              <w:rPr>
                <w:sz w:val="21"/>
              </w:rPr>
              <w:t>manifest.json</w:t>
            </w:r>
          </w:p>
        </w:tc>
        <w:tc>
          <w:tcPr>
            <w:tcW w:type="dxa" w:w="6883"/>
            <w:vAlign w:val="center"/>
            <w:shd w:fill="FFFFFF"/>
          </w:tcPr>
          <w:p>
            <w:pPr>
              <w:spacing w:after="40" w:line="247" w:lineRule="auto"/>
            </w:pPr>
            <w:r>
              <w:rPr>
                <w:sz w:val="21"/>
              </w:rPr>
              <w:t>run-experiment manifestFor; condition, workload, lifecycle, hashes, images, expected resources, clock, and host settings</w:t>
            </w:r>
          </w:p>
        </w:tc>
      </w:tr>
      <w:tr>
        <w:trPr>
          <w:cantSplit/>
        </w:trPr>
        <w:tc>
          <w:tcPr>
            <w:tcW w:type="dxa" w:w="3053"/>
            <w:vAlign w:val="center"/>
            <w:shd w:fill="F7F9FB"/>
          </w:tcPr>
          <w:p>
            <w:pPr>
              <w:spacing w:after="40" w:line="247" w:lineRule="auto"/>
            </w:pPr>
            <w:r>
              <w:rPr>
                <w:sz w:val="21"/>
              </w:rPr>
              <w:t>resolved-compose.yaml</w:t>
            </w:r>
          </w:p>
        </w:tc>
        <w:tc>
          <w:tcPr>
            <w:tcW w:type="dxa" w:w="6883"/>
            <w:vAlign w:val="center"/>
            <w:shd w:fill="F7F9FB"/>
          </w:tcPr>
          <w:p>
            <w:pPr>
              <w:spacing w:after="40" w:line="247" w:lineRule="auto"/>
            </w:pPr>
            <w:r>
              <w:rPr>
                <w:sz w:val="21"/>
              </w:rPr>
              <w:t>Docker Compose resolution captured by runOne; records effective configuration rather than only source defaults</w:t>
            </w:r>
          </w:p>
        </w:tc>
      </w:tr>
      <w:tr>
        <w:trPr>
          <w:cantSplit/>
        </w:trPr>
        <w:tc>
          <w:tcPr>
            <w:tcW w:type="dxa" w:w="3053"/>
            <w:vAlign w:val="center"/>
            <w:shd w:fill="FFFFFF"/>
          </w:tcPr>
          <w:p>
            <w:pPr>
              <w:spacing w:after="40" w:line="247" w:lineRule="auto"/>
            </w:pPr>
            <w:r>
              <w:rPr>
                <w:sz w:val="21"/>
              </w:rPr>
              <w:t>container-inspect.json</w:t>
            </w:r>
          </w:p>
        </w:tc>
        <w:tc>
          <w:tcPr>
            <w:tcW w:type="dxa" w:w="6883"/>
            <w:vAlign w:val="center"/>
            <w:shd w:fill="FFFFFF"/>
          </w:tcPr>
          <w:p>
            <w:pPr>
              <w:spacing w:after="40" w:line="247" w:lineRule="auto"/>
            </w:pPr>
            <w:r>
              <w:rPr>
                <w:sz w:val="21"/>
              </w:rPr>
              <w:t>Docker inspection captured by runOne; image IDs and actual container resource/environment settings</w:t>
            </w:r>
          </w:p>
        </w:tc>
      </w:tr>
      <w:tr>
        <w:trPr>
          <w:cantSplit/>
        </w:trPr>
        <w:tc>
          <w:tcPr>
            <w:tcW w:type="dxa" w:w="3053"/>
            <w:vAlign w:val="center"/>
            <w:shd w:fill="F7F9FB"/>
          </w:tcPr>
          <w:p>
            <w:pPr>
              <w:spacing w:after="40" w:line="247" w:lineRule="auto"/>
            </w:pPr>
            <w:r>
              <w:rPr>
                <w:sz w:val="21"/>
              </w:rPr>
              <w:t>controller-state.json</w:t>
            </w:r>
          </w:p>
        </w:tc>
        <w:tc>
          <w:tcPr>
            <w:tcW w:type="dxa" w:w="6883"/>
            <w:vAlign w:val="center"/>
            <w:shd w:fill="F7F9FB"/>
          </w:tcPr>
          <w:p>
            <w:pPr>
              <w:spacing w:after="40" w:line="247" w:lineRule="auto"/>
            </w:pPr>
            <w:r>
              <w:rPr>
                <w:sz w:val="21"/>
              </w:rPr>
              <w:t>updateRunState; timestamped staging, warm-up, measured start, drain, observation end, and disposition</w:t>
            </w:r>
          </w:p>
        </w:tc>
      </w:tr>
      <w:tr>
        <w:trPr>
          <w:cantSplit/>
        </w:trPr>
        <w:tc>
          <w:tcPr>
            <w:tcW w:type="dxa" w:w="3053"/>
            <w:vAlign w:val="center"/>
            <w:shd w:fill="FFFFFF"/>
          </w:tcPr>
          <w:p>
            <w:pPr>
              <w:spacing w:after="40" w:line="247" w:lineRule="auto"/>
            </w:pPr>
            <w:r>
              <w:rPr>
                <w:sz w:val="21"/>
              </w:rPr>
              <w:t>registered-run.json</w:t>
            </w:r>
          </w:p>
        </w:tc>
        <w:tc>
          <w:tcPr>
            <w:tcW w:type="dxa" w:w="6883"/>
            <w:vAlign w:val="center"/>
            <w:shd w:fill="FFFFFF"/>
          </w:tcPr>
          <w:p>
            <w:pPr>
              <w:spacing w:after="40" w:line="247" w:lineRule="auto"/>
            </w:pPr>
            <w:r>
              <w:rPr>
                <w:sz w:val="21"/>
              </w:rPr>
              <w:t>Database metadata returned from POST /admin/experiment-runs; registration here means a database record, not external preregistration</w:t>
            </w:r>
          </w:p>
        </w:tc>
      </w:tr>
      <w:tr>
        <w:trPr>
          <w:cantSplit/>
        </w:trPr>
        <w:tc>
          <w:tcPr>
            <w:tcW w:type="dxa" w:w="3053"/>
            <w:vAlign w:val="center"/>
            <w:shd w:fill="F7F9FB"/>
          </w:tcPr>
          <w:p>
            <w:pPr>
              <w:spacing w:after="40" w:line="247" w:lineRule="auto"/>
            </w:pPr>
            <w:r>
              <w:rPr>
                <w:sz w:val="21"/>
              </w:rPr>
              <w:t>warmup.log and warmup-summary.json</w:t>
            </w:r>
          </w:p>
        </w:tc>
        <w:tc>
          <w:tcPr>
            <w:tcW w:type="dxa" w:w="6883"/>
            <w:vAlign w:val="center"/>
            <w:shd w:fill="F7F9FB"/>
          </w:tcPr>
          <w:p>
            <w:pPr>
              <w:spacing w:after="40" w:line="247" w:lineRule="auto"/>
            </w:pPr>
            <w:r>
              <w:rPr>
                <w:sz w:val="21"/>
              </w:rPr>
              <w:t>Warm-up k6 process output and summary; warm-up traffic is not measured-cohort evidence</w:t>
            </w:r>
          </w:p>
        </w:tc>
      </w:tr>
      <w:tr>
        <w:trPr>
          <w:cantSplit/>
        </w:trPr>
        <w:tc>
          <w:tcPr>
            <w:tcW w:type="dxa" w:w="3053"/>
            <w:vAlign w:val="center"/>
            <w:shd w:fill="FFFFFF"/>
          </w:tcPr>
          <w:p>
            <w:pPr>
              <w:spacing w:after="40" w:line="247" w:lineRule="auto"/>
            </w:pPr>
            <w:r>
              <w:rPr>
                <w:sz w:val="21"/>
              </w:rPr>
              <w:t>measurement.log and measurement-summary.json</w:t>
            </w:r>
          </w:p>
        </w:tc>
        <w:tc>
          <w:tcPr>
            <w:tcW w:type="dxa" w:w="6883"/>
            <w:vAlign w:val="center"/>
            <w:shd w:fill="FFFFFF"/>
          </w:tcPr>
          <w:p>
            <w:pPr>
              <w:spacing w:after="40" w:line="247" w:lineRule="auto"/>
            </w:pPr>
            <w:r>
              <w:rPr>
                <w:sz w:val="21"/>
              </w:rPr>
              <w:t>Measured k6 output and summary counters/check rates</w:t>
            </w:r>
          </w:p>
        </w:tc>
      </w:tr>
      <w:tr>
        <w:trPr>
          <w:cantSplit/>
        </w:trPr>
        <w:tc>
          <w:tcPr>
            <w:tcW w:type="dxa" w:w="3053"/>
            <w:vAlign w:val="center"/>
            <w:shd w:fill="F7F9FB"/>
          </w:tcPr>
          <w:p>
            <w:pPr>
              <w:spacing w:after="40" w:line="247" w:lineRule="auto"/>
            </w:pPr>
            <w:r>
              <w:rPr>
                <w:sz w:val="21"/>
              </w:rPr>
              <w:t>measurement-metrics.json</w:t>
            </w:r>
          </w:p>
        </w:tc>
        <w:tc>
          <w:tcPr>
            <w:tcW w:type="dxa" w:w="6883"/>
            <w:vAlign w:val="center"/>
            <w:shd w:fill="F7F9FB"/>
          </w:tcPr>
          <w:p>
            <w:pPr>
              <w:spacing w:after="40" w:line="247" w:lineRule="auto"/>
            </w:pPr>
            <w:r>
              <w:rPr>
                <w:sz w:val="21"/>
              </w:rPr>
              <w:t>k6 raw JSONL metric stream despite the .json suffix; includes custom attempt and clock points</w:t>
            </w:r>
          </w:p>
        </w:tc>
      </w:tr>
      <w:tr>
        <w:trPr>
          <w:cantSplit/>
        </w:trPr>
        <w:tc>
          <w:tcPr>
            <w:tcW w:type="dxa" w:w="3053"/>
            <w:vAlign w:val="center"/>
            <w:shd w:fill="FFFFFF"/>
          </w:tcPr>
          <w:p>
            <w:pPr>
              <w:spacing w:after="40" w:line="247" w:lineRule="auto"/>
            </w:pPr>
            <w:r>
              <w:rPr>
                <w:sz w:val="21"/>
              </w:rPr>
              <w:t>measurement-clock.json</w:t>
            </w:r>
          </w:p>
        </w:tc>
        <w:tc>
          <w:tcPr>
            <w:tcW w:type="dxa" w:w="6883"/>
            <w:vAlign w:val="center"/>
            <w:shd w:fill="FFFFFF"/>
          </w:tcPr>
          <w:p>
            <w:pPr>
              <w:spacing w:after="40" w:line="247" w:lineRule="auto"/>
            </w:pPr>
            <w:r>
              <w:rPr>
                <w:sz w:val="21"/>
              </w:rPr>
              <w:t>Extracted k6 scenario start used to locate the measurement window</w:t>
            </w:r>
          </w:p>
        </w:tc>
      </w:tr>
      <w:tr>
        <w:trPr>
          <w:cantSplit/>
        </w:trPr>
        <w:tc>
          <w:tcPr>
            <w:tcW w:type="dxa" w:w="3053"/>
            <w:vAlign w:val="center"/>
            <w:shd w:fill="F7F9FB"/>
          </w:tcPr>
          <w:p>
            <w:pPr>
              <w:spacing w:after="40" w:line="247" w:lineRule="auto"/>
            </w:pPr>
            <w:r>
              <w:rPr>
                <w:sz w:val="21"/>
              </w:rPr>
              <w:t>client-attempts.json</w:t>
            </w:r>
          </w:p>
        </w:tc>
        <w:tc>
          <w:tcPr>
            <w:tcW w:type="dxa" w:w="6883"/>
            <w:vAlign w:val="center"/>
            <w:shd w:fill="F7F9FB"/>
          </w:tcPr>
          <w:p>
            <w:pPr>
              <w:spacing w:after="40" w:line="247" w:lineRule="auto"/>
            </w:pPr>
            <w:r>
              <w:rPr>
                <w:sz w:val="21"/>
              </w:rPr>
              <w:t>Extracted operation identities, keys, transfer IDs, send/response times, and HTTP outcomes</w:t>
            </w:r>
          </w:p>
        </w:tc>
      </w:tr>
      <w:tr>
        <w:trPr>
          <w:cantSplit/>
        </w:trPr>
        <w:tc>
          <w:tcPr>
            <w:tcW w:type="dxa" w:w="3053"/>
            <w:vAlign w:val="center"/>
            <w:shd w:fill="FFFFFF"/>
          </w:tcPr>
          <w:p>
            <w:pPr>
              <w:spacing w:after="40" w:line="247" w:lineRule="auto"/>
            </w:pPr>
            <w:r>
              <w:rPr>
                <w:sz w:val="21"/>
              </w:rPr>
              <w:t>load-exit.json</w:t>
            </w:r>
          </w:p>
        </w:tc>
        <w:tc>
          <w:tcPr>
            <w:tcW w:type="dxa" w:w="6883"/>
            <w:vAlign w:val="center"/>
            <w:shd w:fill="FFFFFF"/>
          </w:tcPr>
          <w:p>
            <w:pPr>
              <w:spacing w:after="40" w:line="247" w:lineRule="auto"/>
            </w:pPr>
            <w:r>
              <w:rPr>
                <w:sz w:val="21"/>
              </w:rPr>
              <w:t>Measured generator exit code and signal; code 99 can indicate failed k6 thresholds with preserved evidence</w:t>
            </w:r>
          </w:p>
        </w:tc>
      </w:tr>
      <w:tr>
        <w:trPr>
          <w:cantSplit/>
        </w:trPr>
        <w:tc>
          <w:tcPr>
            <w:tcW w:type="dxa" w:w="3053"/>
            <w:vAlign w:val="center"/>
            <w:shd w:fill="F7F9FB"/>
          </w:tcPr>
          <w:p>
            <w:pPr>
              <w:spacing w:after="40" w:line="247" w:lineRule="auto"/>
            </w:pPr>
            <w:r>
              <w:rPr>
                <w:sz w:val="21"/>
              </w:rPr>
              <w:t>docker-stats.jsonl</w:t>
            </w:r>
          </w:p>
        </w:tc>
        <w:tc>
          <w:tcPr>
            <w:tcW w:type="dxa" w:w="6883"/>
            <w:vAlign w:val="center"/>
            <w:shd w:fill="F7F9FB"/>
          </w:tcPr>
          <w:p>
            <w:pPr>
              <w:spacing w:after="40" w:line="247" w:lineRule="auto"/>
            </w:pPr>
            <w:r>
              <w:rPr>
                <w:sz w:val="21"/>
              </w:rPr>
              <w:t>Timestamped per-container resource snapshots from the independent sampler</w:t>
            </w:r>
          </w:p>
        </w:tc>
      </w:tr>
      <w:tr>
        <w:trPr>
          <w:cantSplit/>
        </w:trPr>
        <w:tc>
          <w:tcPr>
            <w:tcW w:type="dxa" w:w="3053"/>
            <w:vAlign w:val="center"/>
            <w:shd w:fill="FFFFFF"/>
          </w:tcPr>
          <w:p>
            <w:pPr>
              <w:spacing w:after="40" w:line="247" w:lineRule="auto"/>
            </w:pPr>
            <w:r>
              <w:rPr>
                <w:sz w:val="21"/>
              </w:rPr>
              <w:t>docker-stats-collector.log</w:t>
            </w:r>
          </w:p>
        </w:tc>
        <w:tc>
          <w:tcPr>
            <w:tcW w:type="dxa" w:w="6883"/>
            <w:vAlign w:val="center"/>
            <w:shd w:fill="FFFFFF"/>
          </w:tcPr>
          <w:p>
            <w:pPr>
              <w:spacing w:after="40" w:line="247" w:lineRule="auto"/>
            </w:pPr>
            <w:r>
              <w:rPr>
                <w:sz w:val="21"/>
              </w:rPr>
              <w:t>Sampler process diagnostics</w:t>
            </w:r>
          </w:p>
        </w:tc>
      </w:tr>
      <w:tr>
        <w:trPr>
          <w:cantSplit/>
        </w:trPr>
        <w:tc>
          <w:tcPr>
            <w:tcW w:type="dxa" w:w="3053"/>
            <w:vAlign w:val="center"/>
            <w:shd w:fill="F7F9FB"/>
          </w:tcPr>
          <w:p>
            <w:pPr>
              <w:spacing w:after="40" w:line="247" w:lineRule="auto"/>
            </w:pPr>
            <w:r>
              <w:rPr>
                <w:sz w:val="21"/>
              </w:rPr>
              <w:t>fault-evidence.json and fault.log</w:t>
            </w:r>
          </w:p>
        </w:tc>
        <w:tc>
          <w:tcPr>
            <w:tcW w:type="dxa" w:w="6883"/>
            <w:vAlign w:val="center"/>
            <w:shd w:fill="F7F9FB"/>
          </w:tcPr>
          <w:p>
            <w:pPr>
              <w:spacing w:after="40" w:line="247" w:lineRule="auto"/>
            </w:pPr>
            <w:r>
              <w:rPr>
                <w:sz w:val="21"/>
              </w:rPr>
              <w:t>Fault type, requested/observed boundaries, completion, and subprocess output; absent for no-fault runs</w:t>
            </w:r>
          </w:p>
        </w:tc>
      </w:tr>
      <w:tr>
        <w:trPr>
          <w:cantSplit/>
        </w:trPr>
        <w:tc>
          <w:tcPr>
            <w:tcW w:type="dxa" w:w="3053"/>
            <w:vAlign w:val="center"/>
            <w:shd w:fill="FFFFFF"/>
          </w:tcPr>
          <w:p>
            <w:pPr>
              <w:spacing w:after="40" w:line="247" w:lineRule="auto"/>
            </w:pPr>
            <w:r>
              <w:rPr>
                <w:sz w:val="21"/>
              </w:rPr>
              <w:t>adapter-fault-timing.json</w:t>
            </w:r>
          </w:p>
        </w:tc>
        <w:tc>
          <w:tcPr>
            <w:tcW w:type="dxa" w:w="6883"/>
            <w:vAlign w:val="center"/>
            <w:shd w:fill="FFFFFF"/>
          </w:tcPr>
          <w:p>
            <w:pPr>
              <w:spacing w:after="40" w:line="247" w:lineRule="auto"/>
            </w:pPr>
            <w:r>
              <w:rPr>
                <w:sz w:val="21"/>
              </w:rPr>
              <w:t>Adapter stop-acknowledgement to healthy-restart timing, for adapter fault trials</w:t>
            </w:r>
          </w:p>
        </w:tc>
      </w:tr>
      <w:tr>
        <w:trPr>
          <w:cantSplit/>
        </w:trPr>
        <w:tc>
          <w:tcPr>
            <w:tcW w:type="dxa" w:w="3053"/>
            <w:vAlign w:val="center"/>
            <w:shd w:fill="F7F9FB"/>
          </w:tcPr>
          <w:p>
            <w:pPr>
              <w:spacing w:after="40" w:line="247" w:lineRule="auto"/>
            </w:pPr>
            <w:r>
              <w:rPr>
                <w:sz w:val="21"/>
              </w:rPr>
              <w:t>transfers.json and traces.json</w:t>
            </w:r>
          </w:p>
        </w:tc>
        <w:tc>
          <w:tcPr>
            <w:tcW w:type="dxa" w:w="6883"/>
            <w:vAlign w:val="center"/>
            <w:shd w:fill="F7F9FB"/>
          </w:tcPr>
          <w:p>
            <w:pPr>
              <w:spacing w:after="40" w:line="247" w:lineRule="auto"/>
            </w:pPr>
            <w:r>
              <w:rPr>
                <w:sz w:val="21"/>
              </w:rPr>
              <w:t>Final transfer snapshot and durable cross-boundary trace export</w:t>
            </w:r>
          </w:p>
        </w:tc>
      </w:tr>
      <w:tr>
        <w:trPr>
          <w:cantSplit/>
        </w:trPr>
        <w:tc>
          <w:tcPr>
            <w:tcW w:type="dxa" w:w="3053"/>
            <w:vAlign w:val="center"/>
            <w:shd w:fill="FFFFFF"/>
          </w:tcPr>
          <w:p>
            <w:pPr>
              <w:spacing w:after="40" w:line="247" w:lineRule="auto"/>
            </w:pPr>
            <w:r>
              <w:rPr>
                <w:sz w:val="21"/>
              </w:rPr>
              <w:t>invariants.json</w:t>
            </w:r>
          </w:p>
        </w:tc>
        <w:tc>
          <w:tcPr>
            <w:tcW w:type="dxa" w:w="6883"/>
            <w:vAlign w:val="center"/>
            <w:shd w:fill="FFFFFF"/>
          </w:tcPr>
          <w:p>
            <w:pPr>
              <w:spacing w:after="40" w:line="247" w:lineRule="auto"/>
            </w:pPr>
            <w:r>
              <w:rPr>
                <w:sz w:val="21"/>
              </w:rPr>
              <w:t>Ledger/state audit with checks and reconciled transfer IDs</w:t>
            </w:r>
          </w:p>
        </w:tc>
      </w:tr>
      <w:tr>
        <w:trPr>
          <w:cantSplit/>
        </w:trPr>
        <w:tc>
          <w:tcPr>
            <w:tcW w:type="dxa" w:w="3053"/>
            <w:vAlign w:val="center"/>
            <w:shd w:fill="F7F9FB"/>
          </w:tcPr>
          <w:p>
            <w:pPr>
              <w:spacing w:after="40" w:line="247" w:lineRule="auto"/>
            </w:pPr>
            <w:r>
              <w:rPr>
                <w:sz w:val="21"/>
              </w:rPr>
              <w:t>telemetry.json</w:t>
            </w:r>
          </w:p>
        </w:tc>
        <w:tc>
          <w:tcPr>
            <w:tcW w:type="dxa" w:w="6883"/>
            <w:vAlign w:val="center"/>
            <w:shd w:fill="F7F9FB"/>
          </w:tcPr>
          <w:p>
            <w:pPr>
              <w:spacing w:after="40" w:line="247" w:lineRule="auto"/>
            </w:pPr>
            <w:r>
              <w:rPr>
                <w:sz w:val="21"/>
              </w:rPr>
              <w:t>Final operational counts; not a substitute for cohort-derived performance</w:t>
            </w:r>
          </w:p>
        </w:tc>
      </w:tr>
      <w:tr>
        <w:trPr>
          <w:cantSplit/>
        </w:trPr>
        <w:tc>
          <w:tcPr>
            <w:tcW w:type="dxa" w:w="3053"/>
            <w:vAlign w:val="center"/>
            <w:shd w:fill="FFFFFF"/>
          </w:tcPr>
          <w:p>
            <w:pPr>
              <w:spacing w:after="40" w:line="247" w:lineRule="auto"/>
            </w:pPr>
            <w:r>
              <w:rPr>
                <w:sz w:val="21"/>
              </w:rPr>
              <w:t>callbacks.json</w:t>
            </w:r>
          </w:p>
        </w:tc>
        <w:tc>
          <w:tcPr>
            <w:tcW w:type="dxa" w:w="6883"/>
            <w:vAlign w:val="center"/>
            <w:shd w:fill="FFFFFF"/>
          </w:tcPr>
          <w:p>
            <w:pPr>
              <w:spacing w:after="40" w:line="247" w:lineRule="auto"/>
            </w:pPr>
            <w:r>
              <w:rPr>
                <w:sz w:val="21"/>
              </w:rPr>
              <w:t>Receive-side callback identities, statuses, and arrival evidence</w:t>
            </w:r>
          </w:p>
        </w:tc>
      </w:tr>
      <w:tr>
        <w:trPr>
          <w:cantSplit/>
        </w:trPr>
        <w:tc>
          <w:tcPr>
            <w:tcW w:type="dxa" w:w="3053"/>
            <w:vAlign w:val="center"/>
            <w:shd w:fill="F7F9FB"/>
          </w:tcPr>
          <w:p>
            <w:pPr>
              <w:spacing w:after="40" w:line="247" w:lineRule="auto"/>
            </w:pPr>
            <w:r>
              <w:rPr>
                <w:sz w:val="21"/>
              </w:rPr>
              <w:t>run-outcomes.json</w:t>
            </w:r>
          </w:p>
        </w:tc>
        <w:tc>
          <w:tcPr>
            <w:tcW w:type="dxa" w:w="6883"/>
            <w:vAlign w:val="center"/>
            <w:shd w:fill="F7F9FB"/>
          </w:tcPr>
          <w:p>
            <w:pPr>
              <w:spacing w:after="40" w:line="247" w:lineRule="auto"/>
            </w:pPr>
            <w:r>
              <w:rPr>
                <w:sz w:val="21"/>
              </w:rPr>
              <w:t>Derived schema-2 goodput, latency, windows, backlog, fault/censoring, and per-transfer measurements</w:t>
            </w:r>
          </w:p>
        </w:tc>
      </w:tr>
      <w:tr>
        <w:trPr>
          <w:cantSplit/>
        </w:trPr>
        <w:tc>
          <w:tcPr>
            <w:tcW w:type="dxa" w:w="3053"/>
            <w:vAlign w:val="center"/>
            <w:shd w:fill="FFFFFF"/>
          </w:tcPr>
          <w:p>
            <w:pPr>
              <w:spacing w:after="40" w:line="247" w:lineRule="auto"/>
            </w:pPr>
            <w:r>
              <w:rPr>
                <w:sz w:val="21"/>
              </w:rPr>
              <w:t>qualification.json</w:t>
            </w:r>
          </w:p>
        </w:tc>
        <w:tc>
          <w:tcPr>
            <w:tcW w:type="dxa" w:w="6883"/>
            <w:vAlign w:val="center"/>
            <w:shd w:fill="FFFFFF"/>
          </w:tcPr>
          <w:p>
            <w:pPr>
              <w:spacing w:after="40" w:line="247" w:lineRule="auto"/>
            </w:pPr>
            <w:r>
              <w:rPr>
                <w:sz w:val="21"/>
              </w:rPr>
              <w:t>Evidence gates plus safety/performance/censoring classification and eligibility</w:t>
            </w:r>
          </w:p>
        </w:tc>
      </w:tr>
      <w:tr>
        <w:trPr>
          <w:cantSplit/>
        </w:trPr>
        <w:tc>
          <w:tcPr>
            <w:tcW w:type="dxa" w:w="3053"/>
            <w:vAlign w:val="center"/>
            <w:shd w:fill="F7F9FB"/>
          </w:tcPr>
          <w:p>
            <w:pPr>
              <w:spacing w:after="40" w:line="247" w:lineRule="auto"/>
            </w:pPr>
            <w:r>
              <w:rPr>
                <w:sz w:val="21"/>
              </w:rPr>
              <w:t>end-checksums.json</w:t>
            </w:r>
          </w:p>
        </w:tc>
        <w:tc>
          <w:tcPr>
            <w:tcW w:type="dxa" w:w="6883"/>
            <w:vAlign w:val="center"/>
            <w:shd w:fill="F7F9FB"/>
          </w:tcPr>
          <w:p>
            <w:pPr>
              <w:spacing w:after="40" w:line="247" w:lineRule="auto"/>
            </w:pPr>
            <w:r>
              <w:rPr>
                <w:sz w:val="21"/>
              </w:rPr>
              <w:t>Input hashes recomputed after the run</w:t>
            </w:r>
          </w:p>
        </w:tc>
      </w:tr>
      <w:tr>
        <w:trPr>
          <w:cantSplit/>
        </w:trPr>
        <w:tc>
          <w:tcPr>
            <w:tcW w:type="dxa" w:w="3053"/>
            <w:vAlign w:val="center"/>
            <w:shd w:fill="FFFFFF"/>
          </w:tcPr>
          <w:p>
            <w:pPr>
              <w:spacing w:after="40" w:line="247" w:lineRule="auto"/>
            </w:pPr>
            <w:r>
              <w:rPr>
                <w:sz w:val="21"/>
              </w:rPr>
              <w:t>compose.log</w:t>
            </w:r>
          </w:p>
        </w:tc>
        <w:tc>
          <w:tcPr>
            <w:tcW w:type="dxa" w:w="6883"/>
            <w:vAlign w:val="center"/>
            <w:shd w:fill="FFFFFF"/>
          </w:tcPr>
          <w:p>
            <w:pPr>
              <w:spacing w:after="40" w:line="247" w:lineRule="auto"/>
            </w:pPr>
            <w:r>
              <w:rPr>
                <w:sz w:val="21"/>
              </w:rPr>
              <w:t>Container logs captured on success and, where possible, before failure teardown</w:t>
            </w:r>
          </w:p>
        </w:tc>
      </w:tr>
      <w:tr>
        <w:trPr>
          <w:cantSplit/>
        </w:trPr>
        <w:tc>
          <w:tcPr>
            <w:tcW w:type="dxa" w:w="3053"/>
            <w:vAlign w:val="center"/>
            <w:shd w:fill="F7F9FB"/>
          </w:tcPr>
          <w:p>
            <w:pPr>
              <w:spacing w:after="40" w:line="247" w:lineRule="auto"/>
            </w:pPr>
            <w:r>
              <w:rPr>
                <w:sz w:val="21"/>
              </w:rPr>
              <w:t>controller-error.json</w:t>
            </w:r>
          </w:p>
        </w:tc>
        <w:tc>
          <w:tcPr>
            <w:tcW w:type="dxa" w:w="6883"/>
            <w:vAlign w:val="center"/>
            <w:shd w:fill="F7F9FB"/>
          </w:tcPr>
          <w:p>
            <w:pPr>
              <w:spacing w:after="40" w:line="247" w:lineRule="auto"/>
            </w:pPr>
            <w:r>
              <w:rPr>
                <w:sz w:val="21"/>
              </w:rPr>
              <w:t>Failure timestamp, message, stack, and optional cause when control flow aborts</w:t>
            </w:r>
          </w:p>
        </w:tc>
      </w:tr>
      <w:tr>
        <w:trPr>
          <w:cantSplit/>
        </w:trPr>
        <w:tc>
          <w:tcPr>
            <w:tcW w:type="dxa" w:w="3053"/>
            <w:vAlign w:val="center"/>
            <w:shd w:fill="FFFFFF"/>
          </w:tcPr>
          <w:p>
            <w:pPr>
              <w:spacing w:after="40" w:line="247" w:lineRule="auto"/>
            </w:pPr>
            <w:r>
              <w:rPr>
                <w:sz w:val="21"/>
              </w:rPr>
              <w:t>container-state-at-failure.json</w:t>
            </w:r>
          </w:p>
        </w:tc>
        <w:tc>
          <w:tcPr>
            <w:tcW w:type="dxa" w:w="6883"/>
            <w:vAlign w:val="center"/>
            <w:shd w:fill="FFFFFF"/>
          </w:tcPr>
          <w:p>
            <w:pPr>
              <w:spacing w:after="40" w:line="247" w:lineRule="auto"/>
            </w:pPr>
            <w:r>
              <w:rPr>
                <w:sz w:val="21"/>
              </w:rPr>
              <w:t>Docker state captured on controller failure</w:t>
            </w:r>
          </w:p>
        </w:tc>
      </w:tr>
      <w:tr>
        <w:trPr>
          <w:cantSplit/>
        </w:trPr>
        <w:tc>
          <w:tcPr>
            <w:tcW w:type="dxa" w:w="3053"/>
            <w:vAlign w:val="center"/>
            <w:shd w:fill="F7F9FB"/>
          </w:tcPr>
          <w:p>
            <w:pPr>
              <w:spacing w:after="40" w:line="247" w:lineRule="auto"/>
            </w:pPr>
            <w:r>
              <w:rPr>
                <w:sz w:val="21"/>
              </w:rPr>
              <w:t>pilot-stability.json</w:t>
            </w:r>
          </w:p>
        </w:tc>
        <w:tc>
          <w:tcPr>
            <w:tcW w:type="dxa" w:w="6883"/>
            <w:vAlign w:val="center"/>
            <w:shd w:fill="F7F9FB"/>
          </w:tcPr>
          <w:p>
            <w:pPr>
              <w:spacing w:after="40" w:line="247" w:lineRule="auto"/>
            </w:pPr>
            <w:r>
              <w:rPr>
                <w:sz w:val="21"/>
              </w:rPr>
              <w:t>Outer pilot record and stability checks for a completed pilot trial; fault trials retain qualification without capacity stability calculations</w:t>
            </w:r>
          </w:p>
        </w:tc>
      </w:tr>
    </w:tbl>
    <w:p>
      <w:pPr>
        <w:widowControl/>
        <w:spacing w:after="80" w:before="0" w:line="120" w:lineRule="auto"/>
      </w:pPr>
    </w:p>
    <w:p>
      <w:pPr>
        <w:widowControl/>
      </w:pPr>
      <w:r>
        <w:t>At the root, controller-invocation files preserve each execution selection, run-index.jsonl appends outcomes, experiment-summary.json summarizes observed runs, and analysis.json contains paired confirmatory contrasts. None of these files should be deleted to make results look cleaner. Source hashes detect changed inputs; they do not certify scientific validity on their own.</w:t>
      </w:r>
    </w:p>
    <w:p>
      <w:pPr>
        <w:pStyle w:val="Heading2"/>
        <w:widowControl/>
      </w:pPr>
      <w:r>
        <w:t>Pilot root artifacts</w:t>
      </w:r>
    </w:p>
    <w:p>
      <w:pPr>
        <w:widowControl/>
      </w:pPr>
      <w:r>
        <w:t>freeze.json records the local execution freeze and explicitly says confirmation is not frozen. frozen-compose.json pins service images. pilot-protocol.json is the copied rule. source-snapshot.tar.gz archives code, configuration, tests, and documents as they stood during preparation; archive-checksum.json checks the archive bytes. Later documentation must not be substituted inside that archive.</w:t>
      </w:r>
    </w:p>
    <w:p>
      <w:pPr>
        <w:widowControl/>
      </w:pPr>
      <w:r>
        <w:t>pilot-batch files record selected paired trials. pilot-state.json tracks the current run, completed records, boundaries, and restoration state. pilot.log records transitions and review reasons. pilot.lock contains the controller PID; launcher.json and launcher.log belong to detached startup. Each run also has an outer controller log. State updatedAt changes at transitions, so its age alone is not proof of a hung fifteen-minute trial.</w:t>
      </w:r>
    </w:p>
    <w:p>
      <w:pPr>
        <w:widowControl/>
      </w:pPr>
      <w:r>
        <w:t>The supplied results-engineering roots include retained earlier failures, diagnostics, corrected proxy trials, short REST/Kafka load runs, and short fault checks. Their role is explained in docs/VERIFICATION.md. They are not interchangeable with current pilot evidence and cannot fill confirmatory repetitions. A CENSORED short fault check can correctly demonstrate injection plumbing while lacking enough baseline/recovery windows for a duration estimate.</w:t>
      </w:r>
    </w:p>
    <w:p>
      <w:bookmarkStart w:id="14" w:name="chapter_14"/>
      <w:pPr>
        <w:pStyle w:val="Heading1"/>
        <w:pageBreakBefore/>
        <w:widowControl/>
      </w:pPr>
      <w:r>
        <w:t>14 Dependencies and implementation choices</w:t>
      </w:r>
      <w:bookmarkEnd w:id="14"/>
    </w:p>
    <w:p>
      <w:pPr>
        <w:pStyle w:val="Heading2"/>
        <w:widowControl/>
      </w:pPr>
      <w:r>
        <w:t>Runtime libraries and infrastructure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Pr>
          <w:p>
            <w:pPr>
              <w:spacing w:after="40" w:line="247" w:lineRule="auto"/>
            </w:pPr>
            <w:r>
              <w:rPr>
                <w:b/>
                <w:sz w:val="21"/>
              </w:rPr>
              <w:t>Component</w:t>
            </w:r>
          </w:p>
        </w:tc>
        <w:tc>
          <w:tcPr>
            <w:tcW w:type="dxa" w:w="6883"/>
            <w:vAlign w:val="center"/>
            <w:shd w:fill="DCE6EF"/>
          </w:tcPr>
          <w:p>
            <w:pPr>
              <w:spacing w:after="40" w:line="247" w:lineRule="auto"/>
            </w:pPr>
            <w:r>
              <w:rPr>
                <w:b/>
                <w:sz w:val="21"/>
              </w:rPr>
              <w:t>Role in this repository</w:t>
            </w:r>
          </w:p>
        </w:tc>
      </w:tr>
      <w:tr>
        <w:trPr>
          <w:cantSplit/>
        </w:trPr>
        <w:tc>
          <w:tcPr>
            <w:tcW w:type="dxa" w:w="3053"/>
            <w:vAlign w:val="center"/>
            <w:shd w:fill="FFFFFF"/>
          </w:tcPr>
          <w:p>
            <w:pPr>
              <w:spacing w:after="40" w:line="247" w:lineRule="auto"/>
            </w:pPr>
            <w:r>
              <w:rPr>
                <w:sz w:val="21"/>
              </w:rPr>
              <w:t>Node.js 24 or later</w:t>
            </w:r>
          </w:p>
        </w:tc>
        <w:tc>
          <w:tcPr>
            <w:tcW w:type="dxa" w:w="6883"/>
            <w:vAlign w:val="center"/>
            <w:shd w:fill="FFFFFF"/>
          </w:tcPr>
          <w:p>
            <w:pPr>
              <w:spacing w:after="40" w:line="247" w:lineRule="auto"/>
            </w:pPr>
            <w:r>
              <w:rPr>
                <w:sz w:val="21"/>
              </w:rPr>
              <w:t>Runs servers, controllers, pure experiment functions, and the built-in node:test suite; provides HTTP, fetch, crypto, files, processes, timers, and assertions</w:t>
            </w:r>
          </w:p>
        </w:tc>
      </w:tr>
      <w:tr>
        <w:trPr>
          <w:cantSplit/>
        </w:trPr>
        <w:tc>
          <w:tcPr>
            <w:tcW w:type="dxa" w:w="3053"/>
            <w:vAlign w:val="center"/>
            <w:shd w:fill="F7F9FB"/>
          </w:tcPr>
          <w:p>
            <w:pPr>
              <w:spacing w:after="40" w:line="247" w:lineRule="auto"/>
            </w:pPr>
            <w:r>
              <w:rPr>
                <w:sz w:val="21"/>
              </w:rPr>
              <w:t>kafkajs 2.2.4</w:t>
            </w:r>
          </w:p>
        </w:tc>
        <w:tc>
          <w:tcPr>
            <w:tcW w:type="dxa" w:w="6883"/>
            <w:vAlign w:val="center"/>
            <w:shd w:fill="F7F9FB"/>
          </w:tcPr>
          <w:p>
            <w:pPr>
              <w:spacing w:after="40" w:line="247" w:lineRule="auto"/>
            </w:pPr>
            <w:r>
              <w:rPr>
                <w:sz w:val="21"/>
              </w:rPr>
              <w:t>JavaScript client used by KafkaEventBus for topic administration, producer sends, consumer groups, partitions, and message callbacks</w:t>
            </w:r>
          </w:p>
        </w:tc>
      </w:tr>
      <w:tr>
        <w:trPr>
          <w:cantSplit/>
        </w:trPr>
        <w:tc>
          <w:tcPr>
            <w:tcW w:type="dxa" w:w="3053"/>
            <w:vAlign w:val="center"/>
            <w:shd w:fill="FFFFFF"/>
          </w:tcPr>
          <w:p>
            <w:pPr>
              <w:spacing w:after="40" w:line="247" w:lineRule="auto"/>
            </w:pPr>
            <w:r>
              <w:rPr>
                <w:sz w:val="21"/>
              </w:rPr>
              <w:t>pg 8.22.0</w:t>
            </w:r>
          </w:p>
        </w:tc>
        <w:tc>
          <w:tcPr>
            <w:tcW w:type="dxa" w:w="6883"/>
            <w:vAlign w:val="center"/>
            <w:shd w:fill="FFFFFF"/>
          </w:tcPr>
          <w:p>
            <w:pPr>
              <w:spacing w:after="40" w:line="247" w:lineRule="auto"/>
            </w:pPr>
            <w:r>
              <w:rPr>
                <w:sz w:val="21"/>
              </w:rPr>
              <w:t>PostgreSQL client and connection pool used for SQL transactions, migrations, persistence, and database CLI tools</w:t>
            </w:r>
          </w:p>
        </w:tc>
      </w:tr>
      <w:tr>
        <w:trPr>
          <w:cantSplit/>
        </w:trPr>
        <w:tc>
          <w:tcPr>
            <w:tcW w:type="dxa" w:w="3053"/>
            <w:vAlign w:val="center"/>
            <w:shd w:fill="F7F9FB"/>
          </w:tcPr>
          <w:p>
            <w:pPr>
              <w:spacing w:after="40" w:line="247" w:lineRule="auto"/>
            </w:pPr>
            <w:r>
              <w:rPr>
                <w:sz w:val="21"/>
              </w:rPr>
              <w:t>PostgreSQL 17 Alpine image</w:t>
            </w:r>
          </w:p>
        </w:tc>
        <w:tc>
          <w:tcPr>
            <w:tcW w:type="dxa" w:w="6883"/>
            <w:vAlign w:val="center"/>
            <w:shd w:fill="F7F9FB"/>
          </w:tcPr>
          <w:p>
            <w:pPr>
              <w:spacing w:after="40" w:line="247" w:lineRule="auto"/>
            </w:pPr>
            <w:r>
              <w:rPr>
                <w:sz w:val="21"/>
              </w:rPr>
              <w:t>Durable transfer state, ledger, inbox/outbox, provider intent, callbacks, and research metadata</w:t>
            </w:r>
          </w:p>
        </w:tc>
      </w:tr>
      <w:tr>
        <w:trPr>
          <w:cantSplit/>
        </w:trPr>
        <w:tc>
          <w:tcPr>
            <w:tcW w:type="dxa" w:w="3053"/>
            <w:vAlign w:val="center"/>
            <w:shd w:fill="FFFFFF"/>
          </w:tcPr>
          <w:p>
            <w:pPr>
              <w:spacing w:after="40" w:line="247" w:lineRule="auto"/>
            </w:pPr>
            <w:r>
              <w:rPr>
                <w:sz w:val="21"/>
              </w:rPr>
              <w:t>Redpanda v26.1.14 image</w:t>
            </w:r>
          </w:p>
        </w:tc>
        <w:tc>
          <w:tcPr>
            <w:tcW w:type="dxa" w:w="6883"/>
            <w:vAlign w:val="center"/>
            <w:shd w:fill="FFFFFF"/>
          </w:tcPr>
          <w:p>
            <w:pPr>
              <w:spacing w:after="40" w:line="247" w:lineRule="auto"/>
            </w:pPr>
            <w:r>
              <w:rPr>
                <w:sz w:val="21"/>
              </w:rPr>
              <w:t>Kafka-compatible broker for K-A; configured here as one development broker with replication factor one</w:t>
            </w:r>
          </w:p>
        </w:tc>
      </w:tr>
      <w:tr>
        <w:trPr>
          <w:cantSplit/>
        </w:trPr>
        <w:tc>
          <w:tcPr>
            <w:tcW w:type="dxa" w:w="3053"/>
            <w:vAlign w:val="center"/>
            <w:shd w:fill="F7F9FB"/>
          </w:tcPr>
          <w:p>
            <w:pPr>
              <w:spacing w:after="40" w:line="247" w:lineRule="auto"/>
            </w:pPr>
            <w:r>
              <w:rPr>
                <w:sz w:val="21"/>
              </w:rPr>
              <w:t>k6 1.8.0 image</w:t>
            </w:r>
          </w:p>
        </w:tc>
        <w:tc>
          <w:tcPr>
            <w:tcW w:type="dxa" w:w="6883"/>
            <w:vAlign w:val="center"/>
            <w:shd w:fill="F7F9FB"/>
          </w:tcPr>
          <w:p>
            <w:pPr>
              <w:spacing w:after="40" w:line="247" w:lineRule="auto"/>
            </w:pPr>
            <w:r>
              <w:rPr>
                <w:sz w:val="21"/>
              </w:rPr>
              <w:t>Separate HTTP workload generator and metric recorder; not installed through this repository's npm dependencies</w:t>
            </w:r>
          </w:p>
        </w:tc>
      </w:tr>
      <w:tr>
        <w:trPr>
          <w:cantSplit/>
        </w:trPr>
        <w:tc>
          <w:tcPr>
            <w:tcW w:type="dxa" w:w="3053"/>
            <w:vAlign w:val="center"/>
            <w:shd w:fill="FFFFFF"/>
          </w:tcPr>
          <w:p>
            <w:pPr>
              <w:spacing w:after="40" w:line="247" w:lineRule="auto"/>
            </w:pPr>
            <w:r>
              <w:rPr>
                <w:sz w:val="21"/>
              </w:rPr>
              <w:t>Toxiproxy 2.12.0 image</w:t>
            </w:r>
          </w:p>
        </w:tc>
        <w:tc>
          <w:tcPr>
            <w:tcW w:type="dxa" w:w="6883"/>
            <w:vAlign w:val="center"/>
            <w:shd w:fill="FFFFFF"/>
          </w:tcPr>
          <w:p>
            <w:pPr>
              <w:spacing w:after="40" w:line="247" w:lineRule="auto"/>
            </w:pPr>
            <w:r>
              <w:rPr>
                <w:sz w:val="21"/>
              </w:rPr>
              <w:t>TCP proxy through which application PostgreSQL traffic travels; supplies controlled downstream database latency</w:t>
            </w:r>
          </w:p>
        </w:tc>
      </w:tr>
      <w:tr>
        <w:trPr>
          <w:cantSplit/>
        </w:trPr>
        <w:tc>
          <w:tcPr>
            <w:tcW w:type="dxa" w:w="3053"/>
            <w:vAlign w:val="center"/>
            <w:shd w:fill="F7F9FB"/>
          </w:tcPr>
          <w:p>
            <w:pPr>
              <w:spacing w:after="40" w:line="247" w:lineRule="auto"/>
            </w:pPr>
            <w:r>
              <w:rPr>
                <w:sz w:val="21"/>
              </w:rPr>
              <w:t>iproute2 and NetEm</w:t>
            </w:r>
          </w:p>
        </w:tc>
        <w:tc>
          <w:tcPr>
            <w:tcW w:type="dxa" w:w="6883"/>
            <w:vAlign w:val="center"/>
            <w:shd w:fill="F7F9FB"/>
          </w:tcPr>
          <w:p>
            <w:pPr>
              <w:spacing w:after="40" w:line="247" w:lineRule="auto"/>
            </w:pPr>
            <w:r>
              <w:rPr>
                <w:sz w:val="21"/>
              </w:rPr>
              <w:t>Linux tc queue control used inside the gateway to apply the fixed client/callback network profile</w:t>
            </w:r>
          </w:p>
        </w:tc>
      </w:tr>
      <w:tr>
        <w:trPr>
          <w:cantSplit/>
        </w:trPr>
        <w:tc>
          <w:tcPr>
            <w:tcW w:type="dxa" w:w="3053"/>
            <w:vAlign w:val="center"/>
            <w:shd w:fill="FFFFFF"/>
          </w:tcPr>
          <w:p>
            <w:pPr>
              <w:spacing w:after="40" w:line="247" w:lineRule="auto"/>
            </w:pPr>
            <w:r>
              <w:rPr>
                <w:sz w:val="21"/>
              </w:rPr>
              <w:t>Prometheus v3.13.1 image</w:t>
            </w:r>
          </w:p>
        </w:tc>
        <w:tc>
          <w:tcPr>
            <w:tcW w:type="dxa" w:w="6883"/>
            <w:vAlign w:val="center"/>
            <w:shd w:fill="FFFFFF"/>
          </w:tcPr>
          <w:p>
            <w:pPr>
              <w:spacing w:after="40" w:line="247" w:lineRule="auto"/>
            </w:pPr>
            <w:r>
              <w:rPr>
                <w:sz w:val="21"/>
              </w:rPr>
              <w:t>Periodically scrapes application text metrics for live operational time series</w:t>
            </w:r>
          </w:p>
        </w:tc>
      </w:tr>
      <w:tr>
        <w:trPr>
          <w:cantSplit/>
        </w:trPr>
        <w:tc>
          <w:tcPr>
            <w:tcW w:type="dxa" w:w="3053"/>
            <w:vAlign w:val="center"/>
            <w:shd w:fill="F7F9FB"/>
          </w:tcPr>
          <w:p>
            <w:pPr>
              <w:spacing w:after="40" w:line="247" w:lineRule="auto"/>
            </w:pPr>
            <w:r>
              <w:rPr>
                <w:sz w:val="21"/>
              </w:rPr>
              <w:t>Grafana 12.4.0 image</w:t>
            </w:r>
          </w:p>
        </w:tc>
        <w:tc>
          <w:tcPr>
            <w:tcW w:type="dxa" w:w="6883"/>
            <w:vAlign w:val="center"/>
            <w:shd w:fill="F7F9FB"/>
          </w:tcPr>
          <w:p>
            <w:pPr>
              <w:spacing w:after="40" w:line="247" w:lineRule="auto"/>
            </w:pPr>
            <w:r>
              <w:rPr>
                <w:sz w:val="21"/>
              </w:rPr>
              <w:t>Reads Prometheus and renders the provisioned research overview dashboard</w:t>
            </w:r>
          </w:p>
        </w:tc>
      </w:tr>
      <w:tr>
        <w:trPr>
          <w:cantSplit/>
        </w:trPr>
        <w:tc>
          <w:tcPr>
            <w:tcW w:type="dxa" w:w="3053"/>
            <w:vAlign w:val="center"/>
            <w:shd w:fill="FFFFFF"/>
          </w:tcPr>
          <w:p>
            <w:pPr>
              <w:spacing w:after="40" w:line="247" w:lineRule="auto"/>
            </w:pPr>
            <w:r>
              <w:rPr>
                <w:sz w:val="21"/>
              </w:rPr>
              <w:t>Docker and Compose</w:t>
            </w:r>
          </w:p>
        </w:tc>
        <w:tc>
          <w:tcPr>
            <w:tcW w:type="dxa" w:w="6883"/>
            <w:vAlign w:val="center"/>
            <w:shd w:fill="FFFFFF"/>
          </w:tcPr>
          <w:p>
            <w:pPr>
              <w:spacing w:after="40" w:line="247" w:lineRule="auto"/>
            </w:pPr>
            <w:r>
              <w:rPr>
                <w:sz w:val="21"/>
              </w:rPr>
              <w:t>Build/run isolated service processes, manage named volumes, map ports, and expose runtime settings/resource samples</w:t>
            </w:r>
          </w:p>
        </w:tc>
      </w:tr>
    </w:tbl>
    <w:p>
      <w:pPr>
        <w:widowControl/>
        <w:spacing w:after="80" w:before="0" w:line="120" w:lineRule="auto"/>
      </w:pPr>
    </w:p>
    <w:p>
      <w:pPr>
        <w:widowControl/>
      </w:pPr>
      <w:r>
        <w:t>These are repository-pinned package versions and Compose image tags, not a statement about the latest available releases. The active pilot records immutable image IDs as well as tags. Mutable tags and default configuration alone are not sufficient provenance.</w:t>
      </w:r>
    </w:p>
    <w:p>
      <w:pPr>
        <w:widowControl/>
      </w:pPr>
      <w:r>
        <w:t>The npm lock also contains pg-cloudflare, pg-connection-string, pg-int8, pg-pool, pg-protocol, pg-types, pgpass, postgres-array, postgres-bytea, postgres-date, postgres-interval, split2, and xtend. They support PostgreSQL connection handling, pooling, protocol encoding/decoding, value parsing, password-file/stream handling, and utility behavior. They are transitive implementation dependencies, not thirteen separate research subsystems. Application code imports pg rather than manually connecting all those helpers.</w:t>
      </w:r>
    </w:p>
    <w:p>
      <w:pPr>
        <w:pStyle w:val="Heading2"/>
        <w:widowControl/>
      </w:pPr>
      <w:r>
        <w:t>Why the code has these boundaries</w:t>
      </w:r>
    </w:p>
    <w:p>
      <w:pPr>
        <w:widowControl/>
      </w:pPr>
      <w:r>
        <w:t>The code structure makes common behavior explicit. Pure domain rules keep state validation independent of HTTP or Kafka. Adapter classes isolate provider vocabulary from the common transfer model. Dependency injection allows the same application to run against memory or PostgreSQL and permits focused fault tests. These benefits follow from the present interfaces; they are engineering rationale, not a historical claim about every original author decision.</w:t>
      </w:r>
    </w:p>
    <w:p>
      <w:pPr>
        <w:widowControl/>
      </w:pPr>
      <w:r>
        <w:t>Manual Node HTTP routing keeps runtime dependencies small but leaves validation, response formatting, and operational safety in application code. There is no Express, ORM, Jest, TypeScript compiler, React application, or automatic OpenAPI validator in the package. SQL is explicit so row locks, ledger effects, inbox/outbox writes, and transaction boundaries can be inspected directly. The cost is a large persistence module and duplicated interface implementations that need equivalence tests.</w:t>
      </w:r>
    </w:p>
    <w:p>
      <w:pPr>
        <w:widowControl/>
      </w:pPr>
      <w:r>
        <w:t>Idempotency operates at more than one boundary because retries happen at more than one boundary. A client key prevents duplicate transfers. A provider key protects an external effect. An event ID protects a transactional message handler. A unique ledger transfer reference prevents duplicate accounting. None of these individually means an HTTP callback is delivered exactly once or that PostgreSQL and the provider share atomic commitment.</w:t>
      </w:r>
    </w:p>
    <w:p>
      <w:pPr>
        <w:widowControl/>
      </w:pPr>
      <w:r>
        <w:t>The outbox closes the gap between committing state and intending to publish an event. The inbox closes the gap between consuming an event and committing its state effect. A broker resend is still possible, so duplicate-safe business operations remain necessary. Provider intent/result persistence handles a different gap: accepted remote work with an uncertain response. Explicitly preserving that uncertainty is safer than guessing that a timeout meant rejection.</w:t>
      </w:r>
    </w:p>
    <w:p>
      <w:pPr>
        <w:widowControl/>
      </w:pPr>
      <w:r>
        <w:t>Separating controllers from pure outcome/qualification/analysis functions makes scientific definitions testable with tiny synthetic fixtures. It also keeps observational failures auditable: a low throughput run need not be discarded simply because it is inconvenient, and a missing metric cannot silently become a zero latency. Frozen rules, no-overwrite outputs, and end hashes reduce accidental outcome-dependent changes; they do not replace preregistration and methodological review.</w:t>
      </w:r>
    </w:p>
    <w:p>
      <w:pPr>
        <w:pStyle w:val="Heading2"/>
        <w:widowControl/>
      </w:pPr>
      <w:r>
        <w:t>Current limitations worth recognizing while learning</w:t>
      </w:r>
    </w:p>
    <w:p>
      <w:pPr>
        <w:widowControl/>
      </w:pPr>
      <w:r>
        <w:t>The retained synchronous application branch and in memory Kafka path support code reuse but are outside the two-condition research configuration. The condition JSONs are descriptions, not dynamic startup loaders. The old convenience functions saveTransition/failTransfer and standalone claimInbox/enqueueOutbox helpers are present even when active paths use different transactional methods.</w:t>
      </w:r>
    </w:p>
    <w:p>
      <w:pPr>
        <w:widowControl/>
      </w:pPr>
      <w:r>
        <w:t>The public contract YAML and server behavior are not fully synchronized, and two Grafana panels are stale. The status fixture models retrieval of an existing transfer, not realistic client polling ages. All domain handlers are co-located, all services use a shared host clock, and the broker is not replicated. Provider economic ledgers and compensation across a real settlement network are absent. Some diagnostic histories grow in memory; they are part of the measured prototype overhead.</w:t>
      </w:r>
    </w:p>
    <w:p>
      <w:pPr>
        <w:widowControl/>
      </w:pPr>
      <w:r>
        <w:t>The current test suite is substantial engineering evidence but does not exhaust abrupt process-death boundaries, real response loss after HTTP acceptance, distributed clocks, production authentication, or real provider integration. Those gaps must remain visible when interpreting the paper. This guide documents them; it does not change the frozen system to address them during the pilot.</w:t>
      </w:r>
    </w:p>
    <w:p>
      <w:bookmarkStart w:id="15" w:name="chapter_15"/>
      <w:pPr>
        <w:pStyle w:val="Heading1"/>
        <w:pageBreakBefore/>
        <w:widowControl/>
      </w:pPr>
      <w:r>
        <w:t>15 Reference sources and learning exercises</w:t>
      </w:r>
      <w:bookmarkEnd w:id="15"/>
    </w:p>
    <w:p>
      <w:pPr>
        <w:pStyle w:val="Heading2"/>
        <w:widowControl/>
      </w:pPr>
      <w:r>
        <w:t>Source authority</w:t>
      </w:r>
    </w:p>
    <w:p>
      <w:pPr>
        <w:widowControl/>
      </w:pPr>
      <w:r>
        <w:t>Repository behavior in this handbook is grounded in the inspected source, Compose/configuration, migration SQL, tests, and method documents as of 20 September 2026. The complete file reference in Chapters 9 to 12 identifies callers and definition lines for navigation. Line numbers are snapshot locators, not stable identifiers after future edits.</w:t>
      </w:r>
    </w:p>
    <w:p>
      <w:pPr>
        <w:widowControl/>
      </w:pPr>
      <w:r>
        <w:t>The original IEEE manuscript is separate from this handbook. The implementation explains what runs now; the protocol explains what is proposed or frozen; saved evidence explains what actually happened. A comment, chart title, generated plan, or successful unit test must not be substituted for measured results.</w:t>
      </w:r>
    </w:p>
    <w:p>
      <w:pPr>
        <w:pStyle w:val="Heading2"/>
        <w:widowControl/>
      </w:pPr>
      <w:r>
        <w:t>Official library reading</w:t>
      </w:r>
    </w:p>
    <w:p>
      <w:pPr>
        <w:widowControl/>
      </w:pPr>
      <w:r>
        <w:t>Grafana k6 explains that open-model arrivals are scheduled independently of previous iteration completion. This is the reason the research workload selects an arrival-rate executor rather than simply holding a fixed number of continuously looping clients.</w:t>
      </w:r>
    </w:p>
    <w:p>
      <w:pPr>
        <w:widowControl/>
      </w:pPr>
      <w:hyperlink r:id="rId10">
        <w:r>
          <w:rPr>
            <w:color w:val="000000"/>
            <w:u w:val="single"/>
          </w:rPr>
          <w:t>Grafana k6 open and closed models</w:t>
        </w:r>
      </w:hyperlink>
    </w:p>
    <w:p>
      <w:pPr>
        <w:widowControl/>
      </w:pPr>
      <w:r>
        <w:t>The executor reference explains how rate, timeUnit, duration, preAllocatedVUs, and maxVUs define constant-arrival-rate execution. The local workload fixes these through options and environment values; qualification separately verifies that the intended arrivals were delivered.</w:t>
      </w:r>
    </w:p>
    <w:p>
      <w:pPr>
        <w:widowControl/>
      </w:pPr>
      <w:hyperlink r:id="rId11">
        <w:r>
          <w:rPr>
            <w:color w:val="000000"/>
            <w:u w:val="single"/>
          </w:rPr>
          <w:t>Grafana k6 constant arrival rate</w:t>
        </w:r>
      </w:hyperlink>
    </w:p>
    <w:p>
      <w:pPr>
        <w:widowControl/>
      </w:pPr>
      <w:r>
        <w:t>node-postgres documents that transaction statements must use the same client instance and that BEGIN/COMMIT/ROLLBACK are explicit. The persistence module follows this pattern for coupled ledger and event effects.</w:t>
      </w:r>
    </w:p>
    <w:p>
      <w:pPr>
        <w:widowControl/>
      </w:pPr>
      <w:hyperlink r:id="rId12">
        <w:r>
          <w:rPr>
            <w:color w:val="000000"/>
            <w:u w:val="single"/>
          </w:rPr>
          <w:t>node-postgres transactions</w:t>
        </w:r>
      </w:hyperlink>
    </w:p>
    <w:p>
      <w:pPr>
        <w:widowControl/>
      </w:pPr>
      <w:r>
        <w:t>KafkaJS documents consumer message callbacks, heartbeats, consumer groups, and partition-aware concurrency. The local event bus adds durable application-level inbox checks around those client mechanisms; KafkaJS alone does not supply the repository's ledger idempotency.</w:t>
      </w:r>
    </w:p>
    <w:p>
      <w:pPr>
        <w:widowControl/>
      </w:pPr>
      <w:hyperlink r:id="rId13">
        <w:r>
          <w:rPr>
            <w:color w:val="000000"/>
            <w:u w:val="single"/>
          </w:rPr>
          <w:t>KafkaJS consuming messages</w:t>
        </w:r>
      </w:hyperlink>
    </w:p>
    <w:p>
      <w:pPr>
        <w:widowControl/>
      </w:pPr>
      <w:r>
        <w:t>These links explain stable concepts used in the source. Their current pages can describe versions newer than the repository's pinned runtime, so treat the lock file and frozen images as the authority for what this experiment executes.</w:t>
      </w:r>
    </w:p>
    <w:p>
      <w:pPr>
        <w:pStyle w:val="Heading2"/>
        <w:widowControl/>
      </w:pPr>
      <w:r>
        <w:t>Exercises after the pilot</w:t>
      </w:r>
    </w:p>
    <w:p>
      <w:pPr>
        <w:pStyle w:val="ListNumber"/>
        <w:widowControl/>
      </w:pPr>
      <w:r>
        <w:t>Trace an equal-key replay. Predict whether submit creates work, which HTTP status it returns, and whether another provider effect or ledger entry appears. Verify with the memory API and invariant endpoint.</w:t>
      </w:r>
    </w:p>
    <w:p>
      <w:pPr>
        <w:pStyle w:val="ListNumber"/>
        <w:widowControl/>
      </w:pPr>
      <w:r>
        <w:t>Compare Profile A and B for the same amount. Write the two external payloads and the normalized success result, then read the adapter tests to check your answer.</w:t>
      </w:r>
    </w:p>
    <w:p>
      <w:pPr>
        <w:pStyle w:val="ListNumber"/>
        <w:widowControl/>
      </w:pPr>
      <w:r>
        <w:t>Trace a Kafka PREPARED event. Identify the provider command, provider call, stored attempt/result, incoming inbox row, outgoing event, and final ledger transaction. Mark which operations share a PostgreSQL transaction and which cannot.</w:t>
      </w:r>
    </w:p>
    <w:p>
      <w:pPr>
        <w:pStyle w:val="ListNumber"/>
        <w:widowControl/>
      </w:pPr>
      <w:r>
        <w:t>Read a retained run without changing it. Locate k6 measurement start, observation end, client attempts, reconciled transfer IDs, goodput, p95, and qualification gates. Explain why HTTP 202 alone cannot prove success.</w:t>
      </w:r>
    </w:p>
    <w:p>
      <w:pPr>
        <w:pStyle w:val="ListNumber"/>
        <w:widowControl/>
      </w:pPr>
      <w:r>
        <w:t>Compare a unit-test timestamp fixture with a full k6 run. Explain why a synthetic 600-second measurement definition can execute in milliseconds while a real measurement needs ten minutes of wall time.</w:t>
      </w:r>
    </w:p>
    <w:p>
      <w:pPr>
        <w:pStyle w:val="ListNumber"/>
        <w:widowControl/>
      </w:pPr>
      <w:r>
        <w:t>Inspect the dashboard definitions. Match each expression to its producer in Metrics or telemetry. Identify the stale expressions before relying on their display.</w:t>
      </w:r>
    </w:p>
    <w:p>
      <w:pPr>
        <w:pStyle w:val="ListNumber"/>
        <w:widowControl/>
      </w:pPr>
      <w:r>
        <w:t>Propose a future change, such as another provider profile. Identify the adapter/router/validation/schema/workload/test/protocol files affected before editing anything. A new research treatment needs a new reviewed evidence series, not an unrecorded mid-run patch.</w:t>
      </w:r>
    </w:p>
    <w:p>
      <w:pPr>
        <w:pStyle w:val="Heading2"/>
        <w:widowControl/>
      </w:pPr>
      <w:r>
        <w:t>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Pr>
          <w:p>
            <w:pPr>
              <w:spacing w:after="40" w:line="247" w:lineRule="auto"/>
            </w:pPr>
            <w:r>
              <w:rPr>
                <w:b/>
                <w:sz w:val="21"/>
              </w:rPr>
              <w:t>Term</w:t>
            </w:r>
          </w:p>
        </w:tc>
        <w:tc>
          <w:tcPr>
            <w:tcW w:type="dxa" w:w="6883"/>
            <w:vAlign w:val="center"/>
            <w:shd w:fill="DCE6EF"/>
          </w:tcPr>
          <w:p>
            <w:pPr>
              <w:spacing w:after="40" w:line="247" w:lineRule="auto"/>
            </w:pPr>
            <w:r>
              <w:rPr>
                <w:b/>
                <w:sz w:val="21"/>
              </w:rPr>
              <w:t>Meaning here</w:t>
            </w:r>
          </w:p>
        </w:tc>
      </w:tr>
      <w:tr>
        <w:trPr>
          <w:cantSplit/>
        </w:trPr>
        <w:tc>
          <w:tcPr>
            <w:tcW w:type="dxa" w:w="3053"/>
            <w:vAlign w:val="center"/>
            <w:shd w:fill="FFFFFF"/>
          </w:tcPr>
          <w:p>
            <w:pPr>
              <w:spacing w:after="40" w:line="247" w:lineRule="auto"/>
            </w:pPr>
            <w:r>
              <w:rPr>
                <w:sz w:val="21"/>
              </w:rPr>
              <w:t>Adapter</w:t>
            </w:r>
          </w:p>
        </w:tc>
        <w:tc>
          <w:tcPr>
            <w:tcW w:type="dxa" w:w="6883"/>
            <w:vAlign w:val="center"/>
            <w:shd w:fill="FFFFFF"/>
          </w:tcPr>
          <w:p>
            <w:pPr>
              <w:spacing w:after="40" w:line="247" w:lineRule="auto"/>
            </w:pPr>
            <w:r>
              <w:rPr>
                <w:sz w:val="21"/>
              </w:rPr>
              <w:t>Translates common transfer fields and statuses to or from one provider-specific format</w:t>
            </w:r>
          </w:p>
        </w:tc>
      </w:tr>
      <w:tr>
        <w:trPr>
          <w:cantSplit/>
        </w:trPr>
        <w:tc>
          <w:tcPr>
            <w:tcW w:type="dxa" w:w="3053"/>
            <w:vAlign w:val="center"/>
            <w:shd w:fill="F7F9FB"/>
          </w:tcPr>
          <w:p>
            <w:pPr>
              <w:spacing w:after="40" w:line="247" w:lineRule="auto"/>
            </w:pPr>
            <w:r>
              <w:rPr>
                <w:sz w:val="21"/>
              </w:rPr>
              <w:t>Boundary</w:t>
            </w:r>
          </w:p>
        </w:tc>
        <w:tc>
          <w:tcPr>
            <w:tcW w:type="dxa" w:w="6883"/>
            <w:vAlign w:val="center"/>
            <w:shd w:fill="F7F9FB"/>
          </w:tcPr>
          <w:p>
            <w:pPr>
              <w:spacing w:after="40" w:line="247" w:lineRule="auto"/>
            </w:pPr>
            <w:r>
              <w:rPr>
                <w:sz w:val="21"/>
              </w:rPr>
              <w:t>Interface across which a call/effect passes; in process during fast tests or HTTP in research mode</w:t>
            </w:r>
          </w:p>
        </w:tc>
      </w:tr>
      <w:tr>
        <w:trPr>
          <w:cantSplit/>
        </w:trPr>
        <w:tc>
          <w:tcPr>
            <w:tcW w:type="dxa" w:w="3053"/>
            <w:vAlign w:val="center"/>
            <w:shd w:fill="FFFFFF"/>
          </w:tcPr>
          <w:p>
            <w:pPr>
              <w:spacing w:after="40" w:line="247" w:lineRule="auto"/>
            </w:pPr>
            <w:r>
              <w:rPr>
                <w:sz w:val="21"/>
              </w:rPr>
              <w:t>Orchestration</w:t>
            </w:r>
          </w:p>
        </w:tc>
        <w:tc>
          <w:tcPr>
            <w:tcW w:type="dxa" w:w="6883"/>
            <w:vAlign w:val="center"/>
            <w:shd w:fill="FFFFFF"/>
          </w:tcPr>
          <w:p>
            <w:pPr>
              <w:spacing w:after="40" w:line="247" w:lineRule="auto"/>
            </w:pPr>
            <w:r>
              <w:rPr>
                <w:sz w:val="21"/>
              </w:rPr>
              <w:t>One coordinator chooses each next workflow step</w:t>
            </w:r>
          </w:p>
        </w:tc>
      </w:tr>
      <w:tr>
        <w:trPr>
          <w:cantSplit/>
        </w:trPr>
        <w:tc>
          <w:tcPr>
            <w:tcW w:type="dxa" w:w="3053"/>
            <w:vAlign w:val="center"/>
            <w:shd w:fill="F7F9FB"/>
          </w:tcPr>
          <w:p>
            <w:pPr>
              <w:spacing w:after="40" w:line="247" w:lineRule="auto"/>
            </w:pPr>
            <w:r>
              <w:rPr>
                <w:sz w:val="21"/>
              </w:rPr>
              <w:t>Choreography</w:t>
            </w:r>
          </w:p>
        </w:tc>
        <w:tc>
          <w:tcPr>
            <w:tcW w:type="dxa" w:w="6883"/>
            <w:vAlign w:val="center"/>
            <w:shd w:fill="F7F9FB"/>
          </w:tcPr>
          <w:p>
            <w:pPr>
              <w:spacing w:after="40" w:line="247" w:lineRule="auto"/>
            </w:pPr>
            <w:r>
              <w:rPr>
                <w:sz w:val="21"/>
              </w:rPr>
              <w:t>Subscribed handlers react to events and emit subsequent events</w:t>
            </w:r>
          </w:p>
        </w:tc>
      </w:tr>
      <w:tr>
        <w:trPr>
          <w:cantSplit/>
        </w:trPr>
        <w:tc>
          <w:tcPr>
            <w:tcW w:type="dxa" w:w="3053"/>
            <w:vAlign w:val="center"/>
            <w:shd w:fill="FFFFFF"/>
          </w:tcPr>
          <w:p>
            <w:pPr>
              <w:spacing w:after="40" w:line="247" w:lineRule="auto"/>
            </w:pPr>
            <w:r>
              <w:rPr>
                <w:sz w:val="21"/>
              </w:rPr>
              <w:t>Idempotency</w:t>
            </w:r>
          </w:p>
        </w:tc>
        <w:tc>
          <w:tcPr>
            <w:tcW w:type="dxa" w:w="6883"/>
            <w:vAlign w:val="center"/>
            <w:shd w:fill="FFFFFF"/>
          </w:tcPr>
          <w:p>
            <w:pPr>
              <w:spacing w:after="40" w:line="247" w:lineRule="auto"/>
            </w:pPr>
            <w:r>
              <w:rPr>
                <w:sz w:val="21"/>
              </w:rPr>
              <w:t>Repeating a logically identical request does not create an additional protected business effect</w:t>
            </w:r>
          </w:p>
        </w:tc>
      </w:tr>
      <w:tr>
        <w:trPr>
          <w:cantSplit/>
        </w:trPr>
        <w:tc>
          <w:tcPr>
            <w:tcW w:type="dxa" w:w="3053"/>
            <w:vAlign w:val="center"/>
            <w:shd w:fill="F7F9FB"/>
          </w:tcPr>
          <w:p>
            <w:pPr>
              <w:spacing w:after="40" w:line="247" w:lineRule="auto"/>
            </w:pPr>
            <w:r>
              <w:rPr>
                <w:sz w:val="21"/>
              </w:rPr>
              <w:t>Outbox</w:t>
            </w:r>
          </w:p>
        </w:tc>
        <w:tc>
          <w:tcPr>
            <w:tcW w:type="dxa" w:w="6883"/>
            <w:vAlign w:val="center"/>
            <w:shd w:fill="F7F9FB"/>
          </w:tcPr>
          <w:p>
            <w:pPr>
              <w:spacing w:after="40" w:line="247" w:lineRule="auto"/>
            </w:pPr>
            <w:r>
              <w:rPr>
                <w:sz w:val="21"/>
              </w:rPr>
              <w:t>Database rows expressing messages that must be published after a transaction commits</w:t>
            </w:r>
          </w:p>
        </w:tc>
      </w:tr>
      <w:tr>
        <w:trPr>
          <w:cantSplit/>
        </w:trPr>
        <w:tc>
          <w:tcPr>
            <w:tcW w:type="dxa" w:w="3053"/>
            <w:vAlign w:val="center"/>
            <w:shd w:fill="FFFFFF"/>
          </w:tcPr>
          <w:p>
            <w:pPr>
              <w:spacing w:after="40" w:line="247" w:lineRule="auto"/>
            </w:pPr>
            <w:r>
              <w:rPr>
                <w:sz w:val="21"/>
              </w:rPr>
              <w:t>Inbox</w:t>
            </w:r>
          </w:p>
        </w:tc>
        <w:tc>
          <w:tcPr>
            <w:tcW w:type="dxa" w:w="6883"/>
            <w:vAlign w:val="center"/>
            <w:shd w:fill="FFFFFF"/>
          </w:tcPr>
          <w:p>
            <w:pPr>
              <w:spacing w:after="40" w:line="247" w:lineRule="auto"/>
            </w:pPr>
            <w:r>
              <w:rPr>
                <w:sz w:val="21"/>
              </w:rPr>
              <w:t>Durable event IDs committed with processing to suppress repeated handler effects</w:t>
            </w:r>
          </w:p>
        </w:tc>
      </w:tr>
      <w:tr>
        <w:trPr>
          <w:cantSplit/>
        </w:trPr>
        <w:tc>
          <w:tcPr>
            <w:tcW w:type="dxa" w:w="3053"/>
            <w:vAlign w:val="center"/>
            <w:shd w:fill="F7F9FB"/>
          </w:tcPr>
          <w:p>
            <w:pPr>
              <w:spacing w:after="40" w:line="247" w:lineRule="auto"/>
            </w:pPr>
            <w:r>
              <w:rPr>
                <w:sz w:val="21"/>
              </w:rPr>
              <w:t>Goodput</w:t>
            </w:r>
          </w:p>
        </w:tc>
        <w:tc>
          <w:tcPr>
            <w:tcW w:type="dxa" w:w="6883"/>
            <w:vAlign w:val="center"/>
            <w:shd w:fill="F7F9FB"/>
          </w:tcPr>
          <w:p>
            <w:pPr>
              <w:spacing w:after="40" w:line="247" w:lineRule="auto"/>
            </w:pPr>
            <w:r>
              <w:rPr>
                <w:sz w:val="21"/>
              </w:rPr>
              <w:t>Rate of reconciled unique successful transfers under the defined measurement boundary</w:t>
            </w:r>
          </w:p>
        </w:tc>
      </w:tr>
      <w:tr>
        <w:trPr>
          <w:cantSplit/>
        </w:trPr>
        <w:tc>
          <w:tcPr>
            <w:tcW w:type="dxa" w:w="3053"/>
            <w:vAlign w:val="center"/>
            <w:shd w:fill="FFFFFF"/>
          </w:tcPr>
          <w:p>
            <w:pPr>
              <w:spacing w:after="40" w:line="247" w:lineRule="auto"/>
            </w:pPr>
            <w:r>
              <w:rPr>
                <w:sz w:val="21"/>
              </w:rPr>
              <w:t>p95</w:t>
            </w:r>
          </w:p>
        </w:tc>
        <w:tc>
          <w:tcPr>
            <w:tcW w:type="dxa" w:w="6883"/>
            <w:vAlign w:val="center"/>
            <w:shd w:fill="FFFFFF"/>
          </w:tcPr>
          <w:p>
            <w:pPr>
              <w:spacing w:after="40" w:line="247" w:lineRule="auto"/>
            </w:pPr>
            <w:r>
              <w:rPr>
                <w:sz w:val="21"/>
              </w:rPr>
              <w:t>The 95th percentile of the specified latency observations, not a maximum or an average</w:t>
            </w:r>
          </w:p>
        </w:tc>
      </w:tr>
      <w:tr>
        <w:trPr>
          <w:cantSplit/>
        </w:trPr>
        <w:tc>
          <w:tcPr>
            <w:tcW w:type="dxa" w:w="3053"/>
            <w:vAlign w:val="center"/>
            <w:shd w:fill="F7F9FB"/>
          </w:tcPr>
          <w:p>
            <w:pPr>
              <w:spacing w:after="40" w:line="247" w:lineRule="auto"/>
            </w:pPr>
            <w:r>
              <w:rPr>
                <w:sz w:val="21"/>
              </w:rPr>
              <w:t>Open loop</w:t>
            </w:r>
          </w:p>
        </w:tc>
        <w:tc>
          <w:tcPr>
            <w:tcW w:type="dxa" w:w="6883"/>
            <w:vAlign w:val="center"/>
            <w:shd w:fill="F7F9FB"/>
          </w:tcPr>
          <w:p>
            <w:pPr>
              <w:spacing w:after="40" w:line="247" w:lineRule="auto"/>
            </w:pPr>
            <w:r>
              <w:rPr>
                <w:sz w:val="21"/>
              </w:rPr>
              <w:t>New arrivals scheduled independently of earlier operation completion</w:t>
            </w:r>
          </w:p>
        </w:tc>
      </w:tr>
      <w:tr>
        <w:trPr>
          <w:cantSplit/>
        </w:trPr>
        <w:tc>
          <w:tcPr>
            <w:tcW w:type="dxa" w:w="3053"/>
            <w:vAlign w:val="center"/>
            <w:shd w:fill="FFFFFF"/>
          </w:tcPr>
          <w:p>
            <w:pPr>
              <w:spacing w:after="40" w:line="247" w:lineRule="auto"/>
            </w:pPr>
            <w:r>
              <w:rPr>
                <w:sz w:val="21"/>
              </w:rPr>
              <w:t>VU</w:t>
            </w:r>
          </w:p>
        </w:tc>
        <w:tc>
          <w:tcPr>
            <w:tcW w:type="dxa" w:w="6883"/>
            <w:vAlign w:val="center"/>
            <w:shd w:fill="FFFFFF"/>
          </w:tcPr>
          <w:p>
            <w:pPr>
              <w:spacing w:after="40" w:line="247" w:lineRule="auto"/>
            </w:pPr>
            <w:r>
              <w:rPr>
                <w:sz w:val="21"/>
              </w:rPr>
              <w:t>k6 virtual user supplying execution capacity for iterations</w:t>
            </w:r>
          </w:p>
        </w:tc>
      </w:tr>
      <w:tr>
        <w:trPr>
          <w:cantSplit/>
        </w:trPr>
        <w:tc>
          <w:tcPr>
            <w:tcW w:type="dxa" w:w="3053"/>
            <w:vAlign w:val="center"/>
            <w:shd w:fill="F7F9FB"/>
          </w:tcPr>
          <w:p>
            <w:pPr>
              <w:spacing w:after="40" w:line="247" w:lineRule="auto"/>
            </w:pPr>
            <w:r>
              <w:rPr>
                <w:sz w:val="21"/>
              </w:rPr>
              <w:t>Drain</w:t>
            </w:r>
          </w:p>
        </w:tc>
        <w:tc>
          <w:tcPr>
            <w:tcW w:type="dxa" w:w="6883"/>
            <w:vAlign w:val="center"/>
            <w:shd w:fill="F7F9FB"/>
          </w:tcPr>
          <w:p>
            <w:pPr>
              <w:spacing w:after="40" w:line="247" w:lineRule="auto"/>
            </w:pPr>
            <w:r>
              <w:rPr>
                <w:sz w:val="21"/>
              </w:rPr>
              <w:t>Waiting for existing work after arrivals stop; it is not another measured load interval</w:t>
            </w:r>
          </w:p>
        </w:tc>
      </w:tr>
      <w:tr>
        <w:trPr>
          <w:cantSplit/>
        </w:trPr>
        <w:tc>
          <w:tcPr>
            <w:tcW w:type="dxa" w:w="3053"/>
            <w:vAlign w:val="center"/>
            <w:shd w:fill="FFFFFF"/>
          </w:tcPr>
          <w:p>
            <w:pPr>
              <w:spacing w:after="40" w:line="247" w:lineRule="auto"/>
            </w:pPr>
            <w:r>
              <w:rPr>
                <w:sz w:val="21"/>
              </w:rPr>
              <w:t>Censoring</w:t>
            </w:r>
          </w:p>
        </w:tc>
        <w:tc>
          <w:tcPr>
            <w:tcW w:type="dxa" w:w="6883"/>
            <w:vAlign w:val="center"/>
            <w:shd w:fill="FFFFFF"/>
          </w:tcPr>
          <w:p>
            <w:pPr>
              <w:spacing w:after="40" w:line="247" w:lineRule="auto"/>
            </w:pPr>
            <w:r>
              <w:rPr>
                <w:sz w:val="21"/>
              </w:rPr>
              <w:t>The event was not observed within a known horizon; its duration is not zero</w:t>
            </w:r>
          </w:p>
        </w:tc>
      </w:tr>
      <w:tr>
        <w:trPr>
          <w:cantSplit/>
        </w:trPr>
        <w:tc>
          <w:tcPr>
            <w:tcW w:type="dxa" w:w="3053"/>
            <w:vAlign w:val="center"/>
            <w:shd w:fill="F7F9FB"/>
          </w:tcPr>
          <w:p>
            <w:pPr>
              <w:spacing w:after="40" w:line="247" w:lineRule="auto"/>
            </w:pPr>
            <w:r>
              <w:rPr>
                <w:sz w:val="21"/>
              </w:rPr>
              <w:t>Execution block</w:t>
            </w:r>
          </w:p>
        </w:tc>
        <w:tc>
          <w:tcPr>
            <w:tcW w:type="dxa" w:w="6883"/>
            <w:vAlign w:val="center"/>
            <w:shd w:fill="F7F9FB"/>
          </w:tcPr>
          <w:p>
            <w:pPr>
              <w:spacing w:after="40" w:line="247" w:lineRule="auto"/>
            </w:pPr>
            <w:r>
              <w:rPr>
                <w:sz w:val="21"/>
              </w:rPr>
              <w:t>Matched/reproducible grouping used to pair comparable REST and Kafka trials</w:t>
            </w:r>
          </w:p>
        </w:tc>
      </w:tr>
      <w:tr>
        <w:trPr>
          <w:cantSplit/>
        </w:trPr>
        <w:tc>
          <w:tcPr>
            <w:tcW w:type="dxa" w:w="3053"/>
            <w:vAlign w:val="center"/>
            <w:shd w:fill="FFFFFF"/>
          </w:tcPr>
          <w:p>
            <w:pPr>
              <w:spacing w:after="40" w:line="247" w:lineRule="auto"/>
            </w:pPr>
            <w:r>
              <w:rPr>
                <w:sz w:val="21"/>
              </w:rPr>
              <w:t>Pilot</w:t>
            </w:r>
          </w:p>
        </w:tc>
        <w:tc>
          <w:tcPr>
            <w:tcW w:type="dxa" w:w="6883"/>
            <w:vAlign w:val="center"/>
            <w:shd w:fill="FFFFFF"/>
          </w:tcPr>
          <w:p>
            <w:pPr>
              <w:spacing w:after="40" w:line="247" w:lineRule="auto"/>
            </w:pPr>
            <w:r>
              <w:rPr>
                <w:sz w:val="21"/>
              </w:rPr>
              <w:t>Exploratory capacity/readiness collection used before confirmation</w:t>
            </w:r>
          </w:p>
        </w:tc>
      </w:tr>
      <w:tr>
        <w:trPr>
          <w:cantSplit/>
        </w:trPr>
        <w:tc>
          <w:tcPr>
            <w:tcW w:type="dxa" w:w="3053"/>
            <w:vAlign w:val="center"/>
            <w:shd w:fill="F7F9FB"/>
          </w:tcPr>
          <w:p>
            <w:pPr>
              <w:spacing w:after="40" w:line="247" w:lineRule="auto"/>
            </w:pPr>
            <w:r>
              <w:rPr>
                <w:sz w:val="21"/>
              </w:rPr>
              <w:t>Freeze</w:t>
            </w:r>
          </w:p>
        </w:tc>
        <w:tc>
          <w:tcPr>
            <w:tcW w:type="dxa" w:w="6883"/>
            <w:vAlign w:val="center"/>
            <w:shd w:fill="F7F9FB"/>
          </w:tcPr>
          <w:p>
            <w:pPr>
              <w:spacing w:after="40" w:line="247" w:lineRule="auto"/>
            </w:pPr>
            <w:r>
              <w:rPr>
                <w:sz w:val="21"/>
              </w:rPr>
              <w:t>Recorded, controlled inputs and rules; a local freeze is not external preregistration</w:t>
            </w:r>
          </w:p>
        </w:tc>
      </w:tr>
      <w:tr>
        <w:trPr>
          <w:cantSplit/>
        </w:trPr>
        <w:tc>
          <w:tcPr>
            <w:tcW w:type="dxa" w:w="3053"/>
            <w:vAlign w:val="center"/>
            <w:shd w:fill="FFFFFF"/>
          </w:tcPr>
          <w:p>
            <w:pPr>
              <w:spacing w:after="40" w:line="247" w:lineRule="auto"/>
            </w:pPr>
            <w:r>
              <w:rPr>
                <w:sz w:val="21"/>
              </w:rPr>
              <w:t>Reconciliation</w:t>
            </w:r>
          </w:p>
        </w:tc>
        <w:tc>
          <w:tcPr>
            <w:tcW w:type="dxa" w:w="6883"/>
            <w:vAlign w:val="center"/>
            <w:shd w:fill="FFFFFF"/>
          </w:tcPr>
          <w:p>
            <w:pPr>
              <w:spacing w:after="40" w:line="247" w:lineRule="auto"/>
            </w:pPr>
            <w:r>
              <w:rPr>
                <w:sz w:val="21"/>
              </w:rPr>
              <w:t>Independent comparison of transfer state, ledger postings, and balances</w:t>
            </w:r>
          </w:p>
        </w:tc>
      </w:tr>
      <w:tr>
        <w:trPr>
          <w:cantSplit/>
        </w:trPr>
        <w:tc>
          <w:tcPr>
            <w:tcW w:type="dxa" w:w="3053"/>
            <w:vAlign w:val="center"/>
            <w:shd w:fill="F7F9FB"/>
          </w:tcPr>
          <w:p>
            <w:pPr>
              <w:spacing w:after="40" w:line="247" w:lineRule="auto"/>
            </w:pPr>
            <w:r>
              <w:rPr>
                <w:sz w:val="21"/>
              </w:rPr>
              <w:t>Source hash</w:t>
            </w:r>
          </w:p>
        </w:tc>
        <w:tc>
          <w:tcPr>
            <w:tcW w:type="dxa" w:w="6883"/>
            <w:vAlign w:val="center"/>
            <w:shd w:fill="F7F9FB"/>
          </w:tcPr>
          <w:p>
            <w:pPr>
              <w:spacing w:after="40" w:line="247" w:lineRule="auto"/>
            </w:pPr>
            <w:r>
              <w:rPr>
                <w:sz w:val="21"/>
              </w:rPr>
              <w:t>Digest of selected executable inputs; useful for change detection, not a proof of correctness</w:t>
            </w:r>
          </w:p>
        </w:tc>
      </w:tr>
    </w:tbl>
    <w:p>
      <w:pPr>
        <w:widowControl/>
        <w:spacing w:after="80" w:before="0" w:line="120" w:lineRule="auto"/>
      </w:pPr>
    </w:p>
    <w:p>
      <w:bookmarkStart w:id="16" w:name="chapter_16"/>
      <w:pPr>
        <w:pStyle w:val="Heading1"/>
        <w:pageBreakBefore/>
        <w:widowControl/>
      </w:pPr>
      <w:r>
        <w:t>16 Command index</w:t>
      </w:r>
      <w:bookmarkEnd w:id="16"/>
    </w:p>
    <w:p>
      <w:pPr>
        <w:widowControl/>
      </w:pPr>
      <w:r>
        <w:t>The following index reproduces every npm script from package.json and classifies its operational role. Read Chapter 8 before executing commands. Alias names do not necessarily imply real broker/database infrastructure; the environment and Compose settings determine that.</w:t>
      </w:r>
    </w:p>
    <w:p>
      <w:pPr>
        <w:pStyle w:val="Heading2"/>
        <w:widowControl/>
      </w:pPr>
      <w:r>
        <w:t>start</w:t>
      </w:r>
    </w:p>
    <w:p>
      <w:pPr>
        <w:widowControl/>
      </w:pPr>
      <w:r>
        <w:rPr>
          <w:b/>
        </w:rPr>
        <w:t>npm command</w:t>
      </w:r>
      <w:r>
        <w:t xml:space="preserve"> </w:t>
      </w:r>
      <w:r>
        <w:rPr>
          <w:rFonts w:ascii="Courier New" w:hAnsi="Courier New"/>
          <w:sz w:val="20"/>
        </w:rPr>
        <w:t>npm run start</w:t>
      </w:r>
    </w:p>
    <w:p>
      <w:pPr>
        <w:widowControl/>
      </w:pPr>
      <w:r>
        <w:rPr>
          <w:b/>
        </w:rPr>
        <w:t>Underlying command</w:t>
      </w:r>
    </w:p>
    <w:p>
      <w:pPr>
        <w:pStyle w:val="CodeSample"/>
        <w:keepNext w:val="0"/>
        <w:widowControl/>
      </w:pPr>
      <w:r>
        <w:t>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rest</w:t>
      </w:r>
    </w:p>
    <w:p>
      <w:pPr>
        <w:widowControl/>
      </w:pPr>
      <w:r>
        <w:rPr>
          <w:b/>
        </w:rPr>
        <w:t>npm command</w:t>
      </w:r>
      <w:r>
        <w:t xml:space="preserve"> </w:t>
      </w:r>
      <w:r>
        <w:rPr>
          <w:rFonts w:ascii="Courier New" w:hAnsi="Courier New"/>
          <w:sz w:val="20"/>
        </w:rPr>
        <w:t>npm run start:rest</w:t>
      </w:r>
    </w:p>
    <w:p>
      <w:pPr>
        <w:widowControl/>
      </w:pPr>
      <w:r>
        <w:rPr>
          <w:b/>
        </w:rPr>
        <w:t>Underlying command</w:t>
      </w:r>
    </w:p>
    <w:p>
      <w:pPr>
        <w:pStyle w:val="CodeSample"/>
        <w:keepNext w:val="0"/>
        <w:widowControl/>
      </w:pPr>
      <w:r>
        <w:t>COORDINATION_MODE=rest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rest async</w:t>
      </w:r>
    </w:p>
    <w:p>
      <w:pPr>
        <w:widowControl/>
      </w:pPr>
      <w:r>
        <w:rPr>
          <w:b/>
        </w:rPr>
        <w:t>npm command</w:t>
      </w:r>
      <w:r>
        <w:t xml:space="preserve"> </w:t>
      </w:r>
      <w:r>
        <w:rPr>
          <w:rFonts w:ascii="Courier New" w:hAnsi="Courier New"/>
          <w:sz w:val="20"/>
        </w:rPr>
        <w:t>npm run start:rest-async</w:t>
      </w:r>
    </w:p>
    <w:p>
      <w:pPr>
        <w:widowControl/>
      </w:pPr>
      <w:r>
        <w:rPr>
          <w:b/>
        </w:rPr>
        <w:t>Underlying command</w:t>
      </w:r>
    </w:p>
    <w:p>
      <w:pPr>
        <w:pStyle w:val="CodeSample"/>
        <w:keepNext w:val="0"/>
        <w:widowControl/>
      </w:pPr>
      <w:r>
        <w:t>COORDINATION_MODE=rest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kafka</w:t>
      </w:r>
    </w:p>
    <w:p>
      <w:pPr>
        <w:widowControl/>
      </w:pPr>
      <w:r>
        <w:rPr>
          <w:b/>
        </w:rPr>
        <w:t>npm command</w:t>
      </w:r>
      <w:r>
        <w:t xml:space="preserve"> </w:t>
      </w:r>
      <w:r>
        <w:rPr>
          <w:rFonts w:ascii="Courier New" w:hAnsi="Courier New"/>
          <w:sz w:val="20"/>
        </w:rPr>
        <w:t>npm run start:kafka</w:t>
      </w:r>
    </w:p>
    <w:p>
      <w:pPr>
        <w:widowControl/>
      </w:pPr>
      <w:r>
        <w:rPr>
          <w:b/>
        </w:rPr>
        <w:t>Underlying command</w:t>
      </w:r>
    </w:p>
    <w:p>
      <w:pPr>
        <w:pStyle w:val="CodeSample"/>
        <w:keepNext w:val="0"/>
        <w:widowControl/>
      </w:pPr>
      <w:r>
        <w:t>COORDINATION_MODE=kafka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kafka async</w:t>
      </w:r>
    </w:p>
    <w:p>
      <w:pPr>
        <w:widowControl/>
      </w:pPr>
      <w:r>
        <w:rPr>
          <w:b/>
        </w:rPr>
        <w:t>npm command</w:t>
      </w:r>
      <w:r>
        <w:t xml:space="preserve"> </w:t>
      </w:r>
      <w:r>
        <w:rPr>
          <w:rFonts w:ascii="Courier New" w:hAnsi="Courier New"/>
          <w:sz w:val="20"/>
        </w:rPr>
        <w:t>npm run start:kafka-async</w:t>
      </w:r>
    </w:p>
    <w:p>
      <w:pPr>
        <w:widowControl/>
      </w:pPr>
      <w:r>
        <w:rPr>
          <w:b/>
        </w:rPr>
        <w:t>Underlying command</w:t>
      </w:r>
    </w:p>
    <w:p>
      <w:pPr>
        <w:pStyle w:val="CodeSample"/>
        <w:keepNext w:val="0"/>
        <w:widowControl/>
      </w:pPr>
      <w:r>
        <w:t>COORDINATION_MODE=kafka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test</w:t>
      </w:r>
    </w:p>
    <w:p>
      <w:pPr>
        <w:widowControl/>
      </w:pPr>
      <w:r>
        <w:rPr>
          <w:b/>
        </w:rPr>
        <w:t>npm command</w:t>
      </w:r>
      <w:r>
        <w:t xml:space="preserve"> </w:t>
      </w:r>
      <w:r>
        <w:rPr>
          <w:rFonts w:ascii="Courier New" w:hAnsi="Courier New"/>
          <w:sz w:val="20"/>
        </w:rPr>
        <w:t>npm run test</w:t>
      </w:r>
    </w:p>
    <w:p>
      <w:pPr>
        <w:widowControl/>
      </w:pPr>
      <w:r>
        <w:rPr>
          <w:b/>
        </w:rPr>
        <w:t>Underlying command</w:t>
      </w:r>
    </w:p>
    <w:p>
      <w:pPr>
        <w:pStyle w:val="CodeSample"/>
        <w:keepNext w:val="0"/>
        <w:widowControl/>
      </w:pPr>
      <w:r>
        <w:t>node --test --test-reporter=spec</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test coverage</w:t>
      </w:r>
    </w:p>
    <w:p>
      <w:pPr>
        <w:widowControl/>
      </w:pPr>
      <w:r>
        <w:rPr>
          <w:b/>
        </w:rPr>
        <w:t>npm command</w:t>
      </w:r>
      <w:r>
        <w:t xml:space="preserve"> </w:t>
      </w:r>
      <w:r>
        <w:rPr>
          <w:rFonts w:ascii="Courier New" w:hAnsi="Courier New"/>
          <w:sz w:val="20"/>
        </w:rPr>
        <w:t>npm run test:coverage</w:t>
      </w:r>
    </w:p>
    <w:p>
      <w:pPr>
        <w:widowControl/>
      </w:pPr>
      <w:r>
        <w:rPr>
          <w:b/>
        </w:rPr>
        <w:t>Underlying command</w:t>
      </w:r>
    </w:p>
    <w:p>
      <w:pPr>
        <w:pStyle w:val="CodeSample"/>
        <w:keepNext w:val="0"/>
        <w:widowControl/>
      </w:pPr>
      <w:r>
        <w:t>node --test --experimental-test-coverage</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check</w:t>
      </w:r>
    </w:p>
    <w:p>
      <w:pPr>
        <w:widowControl/>
      </w:pPr>
      <w:r>
        <w:rPr>
          <w:b/>
        </w:rPr>
        <w:t>npm command</w:t>
      </w:r>
      <w:r>
        <w:t xml:space="preserve"> </w:t>
      </w:r>
      <w:r>
        <w:rPr>
          <w:rFonts w:ascii="Courier New" w:hAnsi="Courier New"/>
          <w:sz w:val="20"/>
        </w:rPr>
        <w:t>npm run check</w:t>
      </w:r>
    </w:p>
    <w:p>
      <w:pPr>
        <w:widowControl/>
      </w:pPr>
      <w:r>
        <w:rPr>
          <w:b/>
        </w:rPr>
        <w:t>Underlying command</w:t>
      </w:r>
    </w:p>
    <w:p>
      <w:pPr>
        <w:pStyle w:val="CodeSample"/>
        <w:keepNext w:val="0"/>
        <w:widowControl/>
      </w:pPr>
      <w:r>
        <w:t>node --check src/server.js &amp;&amp; node --test</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smoke</w:t>
      </w:r>
    </w:p>
    <w:p>
      <w:pPr>
        <w:widowControl/>
      </w:pPr>
      <w:r>
        <w:rPr>
          <w:b/>
        </w:rPr>
        <w:t>npm command</w:t>
      </w:r>
      <w:r>
        <w:t xml:space="preserve"> </w:t>
      </w:r>
      <w:r>
        <w:rPr>
          <w:rFonts w:ascii="Courier New" w:hAnsi="Courier New"/>
          <w:sz w:val="20"/>
        </w:rPr>
        <w:t>npm run smoke</w:t>
      </w:r>
    </w:p>
    <w:p>
      <w:pPr>
        <w:widowControl/>
      </w:pPr>
      <w:r>
        <w:rPr>
          <w:b/>
        </w:rPr>
        <w:t>Underlying command</w:t>
      </w:r>
    </w:p>
    <w:p>
      <w:pPr>
        <w:pStyle w:val="CodeSample"/>
        <w:keepNext w:val="0"/>
        <w:widowControl/>
      </w:pPr>
      <w:r>
        <w:t>node scripts/smoke.mjs</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manifest</w:t>
      </w:r>
    </w:p>
    <w:p>
      <w:pPr>
        <w:widowControl/>
      </w:pPr>
      <w:r>
        <w:rPr>
          <w:b/>
        </w:rPr>
        <w:t>npm command</w:t>
      </w:r>
      <w:r>
        <w:t xml:space="preserve"> </w:t>
      </w:r>
      <w:r>
        <w:rPr>
          <w:rFonts w:ascii="Courier New" w:hAnsi="Courier New"/>
          <w:sz w:val="20"/>
        </w:rPr>
        <w:t>npm run manifest</w:t>
      </w:r>
    </w:p>
    <w:p>
      <w:pPr>
        <w:widowControl/>
      </w:pPr>
      <w:r>
        <w:rPr>
          <w:b/>
        </w:rPr>
        <w:t>Underlying command</w:t>
      </w:r>
    </w:p>
    <w:p>
      <w:pPr>
        <w:pStyle w:val="CodeSample"/>
        <w:keepNext w:val="0"/>
        <w:widowControl/>
      </w:pPr>
      <w:r>
        <w:t>node scripts/generate-manifest.mjs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verify invariants</w:t>
      </w:r>
    </w:p>
    <w:p>
      <w:pPr>
        <w:widowControl/>
      </w:pPr>
      <w:r>
        <w:rPr>
          <w:b/>
        </w:rPr>
        <w:t>npm command</w:t>
      </w:r>
      <w:r>
        <w:t xml:space="preserve"> </w:t>
      </w:r>
      <w:r>
        <w:rPr>
          <w:rFonts w:ascii="Courier New" w:hAnsi="Courier New"/>
          <w:sz w:val="20"/>
        </w:rPr>
        <w:t>npm run verify:invariants</w:t>
      </w:r>
    </w:p>
    <w:p>
      <w:pPr>
        <w:widowControl/>
      </w:pPr>
      <w:r>
        <w:rPr>
          <w:b/>
        </w:rPr>
        <w:t>Underlying command</w:t>
      </w:r>
    </w:p>
    <w:p>
      <w:pPr>
        <w:pStyle w:val="CodeSample"/>
        <w:keepNext w:val="0"/>
        <w:widowControl/>
      </w:pPr>
      <w:r>
        <w:t>node scripts/verify-invariants.mjs</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db migrate</w:t>
      </w:r>
    </w:p>
    <w:p>
      <w:pPr>
        <w:widowControl/>
      </w:pPr>
      <w:r>
        <w:rPr>
          <w:b/>
        </w:rPr>
        <w:t>npm command</w:t>
      </w:r>
      <w:r>
        <w:t xml:space="preserve"> </w:t>
      </w:r>
      <w:r>
        <w:rPr>
          <w:rFonts w:ascii="Courier New" w:hAnsi="Courier New"/>
          <w:sz w:val="20"/>
        </w:rPr>
        <w:t>npm run db:migrate</w:t>
      </w:r>
    </w:p>
    <w:p>
      <w:pPr>
        <w:widowControl/>
      </w:pPr>
      <w:r>
        <w:rPr>
          <w:b/>
        </w:rPr>
        <w:t>Underlying command</w:t>
      </w:r>
    </w:p>
    <w:p>
      <w:pPr>
        <w:pStyle w:val="CodeSample"/>
        <w:keepNext w:val="0"/>
        <w:widowControl/>
      </w:pPr>
      <w:r>
        <w:t>node scripts/migrate-database.mjs</w:t>
      </w:r>
    </w:p>
    <w:p>
      <w:pPr>
        <w:widowControl/>
        <w:spacing w:after="60" w:line="120" w:lineRule="auto"/>
      </w:pPr>
    </w:p>
    <w:p>
      <w:pPr>
        <w:widowControl/>
      </w:pPr>
      <w:r>
        <w:t>Applies SQL migrations to DATABASE_URL; verify the target before mutation.</w:t>
      </w:r>
    </w:p>
    <w:p>
      <w:pPr>
        <w:pStyle w:val="Heading2"/>
        <w:widowControl/>
      </w:pPr>
      <w:r>
        <w:t>db tables</w:t>
      </w:r>
    </w:p>
    <w:p>
      <w:pPr>
        <w:widowControl/>
      </w:pPr>
      <w:r>
        <w:rPr>
          <w:b/>
        </w:rPr>
        <w:t>npm command</w:t>
      </w:r>
      <w:r>
        <w:t xml:space="preserve"> </w:t>
      </w:r>
      <w:r>
        <w:rPr>
          <w:rFonts w:ascii="Courier New" w:hAnsi="Courier New"/>
          <w:sz w:val="20"/>
        </w:rPr>
        <w:t>npm run db:tables</w:t>
      </w:r>
    </w:p>
    <w:p>
      <w:pPr>
        <w:widowControl/>
      </w:pPr>
      <w:r>
        <w:rPr>
          <w:b/>
        </w:rPr>
        <w:t>Underlying command</w:t>
      </w:r>
    </w:p>
    <w:p>
      <w:pPr>
        <w:pStyle w:val="CodeSample"/>
        <w:keepNext w:val="0"/>
        <w:widowControl/>
      </w:pPr>
      <w:r>
        <w:t>node scripts/list-database-tables.mjs</w:t>
      </w:r>
    </w:p>
    <w:p>
      <w:pPr>
        <w:widowControl/>
        <w:spacing w:after="60" w:line="120" w:lineRule="auto"/>
      </w:pPr>
    </w:p>
    <w:p>
      <w:pPr>
        <w:widowControl/>
      </w:pPr>
      <w:r>
        <w:t>Reads table names using DATABASE_URL.</w:t>
      </w:r>
    </w:p>
    <w:p>
      <w:pPr>
        <w:pStyle w:val="Heading2"/>
        <w:widowControl/>
      </w:pPr>
      <w:r>
        <w:t>test postgres</w:t>
      </w:r>
    </w:p>
    <w:p>
      <w:pPr>
        <w:widowControl/>
      </w:pPr>
      <w:r>
        <w:rPr>
          <w:b/>
        </w:rPr>
        <w:t>npm command</w:t>
      </w:r>
      <w:r>
        <w:t xml:space="preserve"> </w:t>
      </w:r>
      <w:r>
        <w:rPr>
          <w:rFonts w:ascii="Courier New" w:hAnsi="Courier New"/>
          <w:sz w:val="20"/>
        </w:rPr>
        <w:t>npm run test:postgres</w:t>
      </w:r>
    </w:p>
    <w:p>
      <w:pPr>
        <w:widowControl/>
      </w:pPr>
      <w:r>
        <w:rPr>
          <w:b/>
        </w:rPr>
        <w:t>Underlying command</w:t>
      </w:r>
    </w:p>
    <w:p>
      <w:pPr>
        <w:pStyle w:val="CodeSample"/>
        <w:keepNext w:val="0"/>
        <w:widowControl/>
      </w:pPr>
      <w:r>
        <w:t>node --test test/postgres.integration.test.js</w:t>
      </w:r>
    </w:p>
    <w:p>
      <w:pPr>
        <w:widowControl/>
        <w:spacing w:after="60" w:line="120" w:lineRule="auto"/>
      </w:pPr>
    </w:p>
    <w:p>
      <w:pPr>
        <w:widowControl/>
      </w:pPr>
      <w:r>
        <w:t>Destructive optional real-database integration check. Requires a dedicated POSTGRES_TEST_URL; skipped when unset.</w:t>
      </w:r>
    </w:p>
    <w:p>
      <w:pPr>
        <w:pStyle w:val="Heading2"/>
        <w:widowControl/>
      </w:pPr>
      <w:r>
        <w:t>toxiproxy configure</w:t>
      </w:r>
    </w:p>
    <w:p>
      <w:pPr>
        <w:widowControl/>
      </w:pPr>
      <w:r>
        <w:rPr>
          <w:b/>
        </w:rPr>
        <w:t>npm command</w:t>
      </w:r>
      <w:r>
        <w:t xml:space="preserve"> </w:t>
      </w:r>
      <w:r>
        <w:rPr>
          <w:rFonts w:ascii="Courier New" w:hAnsi="Courier New"/>
          <w:sz w:val="20"/>
        </w:rPr>
        <w:t>npm run toxiproxy:configure</w:t>
      </w:r>
    </w:p>
    <w:p>
      <w:pPr>
        <w:widowControl/>
      </w:pPr>
      <w:r>
        <w:rPr>
          <w:b/>
        </w:rPr>
        <w:t>Underlying command</w:t>
      </w:r>
    </w:p>
    <w:p>
      <w:pPr>
        <w:pStyle w:val="CodeSample"/>
        <w:keepNext w:val="0"/>
        <w:widowControl/>
      </w:pPr>
      <w:r>
        <w:t>node scripts/toxiproxy-controller.mjs configure</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fault database delay</w:t>
      </w:r>
    </w:p>
    <w:p>
      <w:pPr>
        <w:widowControl/>
      </w:pPr>
      <w:r>
        <w:rPr>
          <w:b/>
        </w:rPr>
        <w:t>npm command</w:t>
      </w:r>
      <w:r>
        <w:t xml:space="preserve"> </w:t>
      </w:r>
      <w:r>
        <w:rPr>
          <w:rFonts w:ascii="Courier New" w:hAnsi="Courier New"/>
          <w:sz w:val="20"/>
        </w:rPr>
        <w:t>npm run fault:database-delay</w:t>
      </w:r>
    </w:p>
    <w:p>
      <w:pPr>
        <w:widowControl/>
      </w:pPr>
      <w:r>
        <w:rPr>
          <w:b/>
        </w:rPr>
        <w:t>Underlying command</w:t>
      </w:r>
    </w:p>
    <w:p>
      <w:pPr>
        <w:pStyle w:val="CodeSample"/>
        <w:keepNext w:val="0"/>
        <w:widowControl/>
      </w:pPr>
      <w:r>
        <w:t>node scripts/toxiproxy-controller.mjs add-latency</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fault database clear</w:t>
      </w:r>
    </w:p>
    <w:p>
      <w:pPr>
        <w:widowControl/>
      </w:pPr>
      <w:r>
        <w:rPr>
          <w:b/>
        </w:rPr>
        <w:t>npm command</w:t>
      </w:r>
      <w:r>
        <w:t xml:space="preserve"> </w:t>
      </w:r>
      <w:r>
        <w:rPr>
          <w:rFonts w:ascii="Courier New" w:hAnsi="Courier New"/>
          <w:sz w:val="20"/>
        </w:rPr>
        <w:t>npm run fault:database-clear</w:t>
      </w:r>
    </w:p>
    <w:p>
      <w:pPr>
        <w:widowControl/>
      </w:pPr>
      <w:r>
        <w:rPr>
          <w:b/>
        </w:rPr>
        <w:t>Underlying command</w:t>
      </w:r>
    </w:p>
    <w:p>
      <w:pPr>
        <w:pStyle w:val="CodeSample"/>
        <w:keepNext w:val="0"/>
        <w:widowControl/>
      </w:pPr>
      <w:r>
        <w:t>node scripts/toxiproxy-controller.mjs clear-latency</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fault adapter crash</w:t>
      </w:r>
    </w:p>
    <w:p>
      <w:pPr>
        <w:widowControl/>
      </w:pPr>
      <w:r>
        <w:rPr>
          <w:b/>
        </w:rPr>
        <w:t>npm command</w:t>
      </w:r>
      <w:r>
        <w:t xml:space="preserve"> </w:t>
      </w:r>
      <w:r>
        <w:rPr>
          <w:rFonts w:ascii="Courier New" w:hAnsi="Courier New"/>
          <w:sz w:val="20"/>
        </w:rPr>
        <w:t>npm run fault:adapter-crash</w:t>
      </w:r>
    </w:p>
    <w:p>
      <w:pPr>
        <w:widowControl/>
      </w:pPr>
      <w:r>
        <w:rPr>
          <w:b/>
        </w:rPr>
        <w:t>Underlying command</w:t>
      </w:r>
    </w:p>
    <w:p>
      <w:pPr>
        <w:pStyle w:val="CodeSample"/>
        <w:keepNext w:val="0"/>
        <w:widowControl/>
      </w:pPr>
      <w:r>
        <w:t>node scripts/adapter-crash-controller.mjs</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network standard</w:t>
      </w:r>
    </w:p>
    <w:p>
      <w:pPr>
        <w:widowControl/>
      </w:pPr>
      <w:r>
        <w:rPr>
          <w:b/>
        </w:rPr>
        <w:t>npm command</w:t>
      </w:r>
      <w:r>
        <w:t xml:space="preserve"> </w:t>
      </w:r>
      <w:r>
        <w:rPr>
          <w:rFonts w:ascii="Courier New" w:hAnsi="Courier New"/>
          <w:sz w:val="20"/>
        </w:rPr>
        <w:t>npm run network:standard</w:t>
      </w:r>
    </w:p>
    <w:p>
      <w:pPr>
        <w:widowControl/>
      </w:pPr>
      <w:r>
        <w:rPr>
          <w:b/>
        </w:rPr>
        <w:t>Underlying command</w:t>
      </w:r>
    </w:p>
    <w:p>
      <w:pPr>
        <w:pStyle w:val="CodeSample"/>
        <w:keepNext w:val="0"/>
        <w:widowControl/>
      </w:pPr>
      <w:r>
        <w:t>node scripts/network-profile-controller.mjs standard</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network clear</w:t>
      </w:r>
    </w:p>
    <w:p>
      <w:pPr>
        <w:widowControl/>
      </w:pPr>
      <w:r>
        <w:rPr>
          <w:b/>
        </w:rPr>
        <w:t>npm command</w:t>
      </w:r>
      <w:r>
        <w:t xml:space="preserve"> </w:t>
      </w:r>
      <w:r>
        <w:rPr>
          <w:rFonts w:ascii="Courier New" w:hAnsi="Courier New"/>
          <w:sz w:val="20"/>
        </w:rPr>
        <w:t>npm run network:clear</w:t>
      </w:r>
    </w:p>
    <w:p>
      <w:pPr>
        <w:widowControl/>
      </w:pPr>
      <w:r>
        <w:rPr>
          <w:b/>
        </w:rPr>
        <w:t>Underlying command</w:t>
      </w:r>
    </w:p>
    <w:p>
      <w:pPr>
        <w:pStyle w:val="CodeSample"/>
        <w:keepNext w:val="0"/>
        <w:widowControl/>
      </w:pPr>
      <w:r>
        <w:t>node scripts/network-profile-controller.mjs clear</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matrix generate</w:t>
      </w:r>
    </w:p>
    <w:p>
      <w:pPr>
        <w:widowControl/>
      </w:pPr>
      <w:r>
        <w:rPr>
          <w:b/>
        </w:rPr>
        <w:t>npm command</w:t>
      </w:r>
      <w:r>
        <w:t xml:space="preserve"> </w:t>
      </w:r>
      <w:r>
        <w:rPr>
          <w:rFonts w:ascii="Courier New" w:hAnsi="Courier New"/>
          <w:sz w:val="20"/>
        </w:rPr>
        <w:t>npm run matrix:generate</w:t>
      </w:r>
    </w:p>
    <w:p>
      <w:pPr>
        <w:widowControl/>
      </w:pPr>
      <w:r>
        <w:rPr>
          <w:b/>
        </w:rPr>
        <w:t>Underlying command</w:t>
      </w:r>
    </w:p>
    <w:p>
      <w:pPr>
        <w:pStyle w:val="CodeSample"/>
        <w:keepNext w:val="0"/>
        <w:widowControl/>
      </w:pPr>
      <w:r>
        <w:t>node scripts/generate-run-matrix.mjs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matrix validate</w:t>
      </w:r>
    </w:p>
    <w:p>
      <w:pPr>
        <w:widowControl/>
      </w:pPr>
      <w:r>
        <w:rPr>
          <w:b/>
        </w:rPr>
        <w:t>npm command</w:t>
      </w:r>
      <w:r>
        <w:t xml:space="preserve"> </w:t>
      </w:r>
      <w:r>
        <w:rPr>
          <w:rFonts w:ascii="Courier New" w:hAnsi="Courier New"/>
          <w:sz w:val="20"/>
        </w:rPr>
        <w:t>npm run matrix:validate</w:t>
      </w:r>
    </w:p>
    <w:p>
      <w:pPr>
        <w:widowControl/>
      </w:pPr>
      <w:r>
        <w:rPr>
          <w:b/>
        </w:rPr>
        <w:t>Underlying command</w:t>
      </w:r>
    </w:p>
    <w:p>
      <w:pPr>
        <w:pStyle w:val="CodeSample"/>
        <w:keepNext w:val="0"/>
        <w:widowControl/>
      </w:pPr>
      <w:r>
        <w:t>node scripts/validate-run-matrix.mjs</w:t>
      </w:r>
    </w:p>
    <w:p>
      <w:pPr>
        <w:widowControl/>
        <w:spacing w:after="60" w:line="120" w:lineRule="auto"/>
      </w:pPr>
    </w:p>
    <w:p>
      <w:pPr>
        <w:widowControl/>
      </w:pPr>
      <w:r>
        <w:t>Read-only structural validation of the current candidate matrix.</w:t>
      </w:r>
    </w:p>
    <w:p>
      <w:pPr>
        <w:pStyle w:val="Heading2"/>
        <w:widowControl/>
      </w:pPr>
      <w:r>
        <w:t>experiment</w:t>
      </w:r>
    </w:p>
    <w:p>
      <w:pPr>
        <w:widowControl/>
      </w:pPr>
      <w:r>
        <w:rPr>
          <w:b/>
        </w:rPr>
        <w:t>npm command</w:t>
      </w:r>
      <w:r>
        <w:t xml:space="preserve"> </w:t>
      </w:r>
      <w:r>
        <w:rPr>
          <w:rFonts w:ascii="Courier New" w:hAnsi="Courier New"/>
          <w:sz w:val="20"/>
        </w:rPr>
        <w:t>npm run experiment</w:t>
      </w:r>
    </w:p>
    <w:p>
      <w:pPr>
        <w:widowControl/>
      </w:pPr>
      <w:r>
        <w:rPr>
          <w:b/>
        </w:rPr>
        <w:t>Underlying command</w:t>
      </w:r>
    </w:p>
    <w:p>
      <w:pPr>
        <w:pStyle w:val="CodeSample"/>
        <w:keepNext w:val="0"/>
        <w:widowControl/>
      </w:pPr>
      <w:r>
        <w:t>node scripts/run-experiment.mjs</w:t>
      </w:r>
    </w:p>
    <w:p>
      <w:pPr>
        <w:widowControl/>
        <w:spacing w:after="60" w:line="120" w:lineRule="auto"/>
      </w:pPr>
    </w:p>
    <w:p>
      <w:pPr>
        <w:widowControl/>
      </w:pPr>
      <w:r>
        <w:t>Dry run unless --execute is supplied. Execution creates containers, resets trial data, runs traffic/faults, and writes evidence.</w:t>
      </w:r>
    </w:p>
    <w:p>
      <w:pPr>
        <w:pStyle w:val="Heading2"/>
        <w:widowControl/>
      </w:pPr>
      <w:r>
        <w:t>experiment summary</w:t>
      </w:r>
    </w:p>
    <w:p>
      <w:pPr>
        <w:widowControl/>
      </w:pPr>
      <w:r>
        <w:rPr>
          <w:b/>
        </w:rPr>
        <w:t>npm command</w:t>
      </w:r>
      <w:r>
        <w:t xml:space="preserve"> </w:t>
      </w:r>
      <w:r>
        <w:rPr>
          <w:rFonts w:ascii="Courier New" w:hAnsi="Courier New"/>
          <w:sz w:val="20"/>
        </w:rPr>
        <w:t>npm run experiment:summary</w:t>
      </w:r>
    </w:p>
    <w:p>
      <w:pPr>
        <w:widowControl/>
      </w:pPr>
      <w:r>
        <w:rPr>
          <w:b/>
        </w:rPr>
        <w:t>Underlying command</w:t>
      </w:r>
    </w:p>
    <w:p>
      <w:pPr>
        <w:pStyle w:val="CodeSample"/>
        <w:keepNext w:val="0"/>
        <w:widowControl/>
      </w:pPr>
      <w:r>
        <w:t>node scripts/summarize-experiment.mjs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experiment analyze</w:t>
      </w:r>
    </w:p>
    <w:p>
      <w:pPr>
        <w:widowControl/>
      </w:pPr>
      <w:r>
        <w:rPr>
          <w:b/>
        </w:rPr>
        <w:t>npm command</w:t>
      </w:r>
      <w:r>
        <w:t xml:space="preserve"> </w:t>
      </w:r>
      <w:r>
        <w:rPr>
          <w:rFonts w:ascii="Courier New" w:hAnsi="Courier New"/>
          <w:sz w:val="20"/>
        </w:rPr>
        <w:t>npm run experiment:analyze</w:t>
      </w:r>
    </w:p>
    <w:p>
      <w:pPr>
        <w:widowControl/>
      </w:pPr>
      <w:r>
        <w:rPr>
          <w:b/>
        </w:rPr>
        <w:t>Underlying command</w:t>
      </w:r>
    </w:p>
    <w:p>
      <w:pPr>
        <w:pStyle w:val="CodeSample"/>
        <w:keepNext w:val="0"/>
        <w:widowControl/>
      </w:pPr>
      <w:r>
        <w:t>node scripts/analyze-experiment.mjs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pilot prepare</w:t>
      </w:r>
    </w:p>
    <w:p>
      <w:pPr>
        <w:widowControl/>
      </w:pPr>
      <w:r>
        <w:rPr>
          <w:b/>
        </w:rPr>
        <w:t>npm command</w:t>
      </w:r>
      <w:r>
        <w:t xml:space="preserve"> </w:t>
      </w:r>
      <w:r>
        <w:rPr>
          <w:rFonts w:ascii="Courier New" w:hAnsi="Courier New"/>
          <w:sz w:val="20"/>
        </w:rPr>
        <w:t>npm run pilot:prepare</w:t>
      </w:r>
    </w:p>
    <w:p>
      <w:pPr>
        <w:widowControl/>
      </w:pPr>
      <w:r>
        <w:rPr>
          <w:b/>
        </w:rPr>
        <w:t>Underlying command</w:t>
      </w:r>
    </w:p>
    <w:p>
      <w:pPr>
        <w:pStyle w:val="CodeSample"/>
        <w:keepNext w:val="0"/>
        <w:widowControl/>
      </w:pPr>
      <w:r>
        <w:t>node scripts/prepare-capacity-pilot.mjs</w:t>
      </w:r>
    </w:p>
    <w:p>
      <w:pPr>
        <w:widowControl/>
        <w:spacing w:after="60" w:line="120" w:lineRule="auto"/>
      </w:pPr>
    </w:p>
    <w:p>
      <w:pPr>
        <w:widowControl/>
      </w:pPr>
      <w:r>
        <w:t>Prepares or starts resource-intensive approved pilot work; never invoke against an active pilot as a duplicate.</w:t>
      </w:r>
    </w:p>
    <w:p>
      <w:pPr>
        <w:pStyle w:val="Heading2"/>
        <w:widowControl/>
      </w:pPr>
      <w:r>
        <w:t>pilot run</w:t>
      </w:r>
    </w:p>
    <w:p>
      <w:pPr>
        <w:widowControl/>
      </w:pPr>
      <w:r>
        <w:rPr>
          <w:b/>
        </w:rPr>
        <w:t>npm command</w:t>
      </w:r>
      <w:r>
        <w:t xml:space="preserve"> </w:t>
      </w:r>
      <w:r>
        <w:rPr>
          <w:rFonts w:ascii="Courier New" w:hAnsi="Courier New"/>
          <w:sz w:val="20"/>
        </w:rPr>
        <w:t>npm run pilot:run</w:t>
      </w:r>
    </w:p>
    <w:p>
      <w:pPr>
        <w:widowControl/>
      </w:pPr>
      <w:r>
        <w:rPr>
          <w:b/>
        </w:rPr>
        <w:t>Underlying command</w:t>
      </w:r>
    </w:p>
    <w:p>
      <w:pPr>
        <w:pStyle w:val="CodeSample"/>
        <w:keepNext w:val="0"/>
        <w:widowControl/>
      </w:pPr>
      <w:r>
        <w:t>node scripts/capacity-pilot.mjs</w:t>
      </w:r>
    </w:p>
    <w:p>
      <w:pPr>
        <w:widowControl/>
        <w:spacing w:after="60" w:line="120" w:lineRule="auto"/>
      </w:pPr>
    </w:p>
    <w:p>
      <w:pPr>
        <w:widowControl/>
      </w:pPr>
      <w:r>
        <w:t>Both aliases run the same script; read-only state/decision output without --execute, full pilot control with it. Do not add --execute to a status inspection.</w:t>
      </w:r>
    </w:p>
    <w:p>
      <w:pPr>
        <w:pStyle w:val="Heading2"/>
        <w:widowControl/>
      </w:pPr>
      <w:r>
        <w:t>pilot status</w:t>
      </w:r>
    </w:p>
    <w:p>
      <w:pPr>
        <w:widowControl/>
      </w:pPr>
      <w:r>
        <w:rPr>
          <w:b/>
        </w:rPr>
        <w:t>npm command</w:t>
      </w:r>
      <w:r>
        <w:t xml:space="preserve"> </w:t>
      </w:r>
      <w:r>
        <w:rPr>
          <w:rFonts w:ascii="Courier New" w:hAnsi="Courier New"/>
          <w:sz w:val="20"/>
        </w:rPr>
        <w:t>npm run pilot:status</w:t>
      </w:r>
    </w:p>
    <w:p>
      <w:pPr>
        <w:widowControl/>
      </w:pPr>
      <w:r>
        <w:rPr>
          <w:b/>
        </w:rPr>
        <w:t>Underlying command</w:t>
      </w:r>
    </w:p>
    <w:p>
      <w:pPr>
        <w:pStyle w:val="CodeSample"/>
        <w:keepNext w:val="0"/>
        <w:widowControl/>
      </w:pPr>
      <w:r>
        <w:t>node scripts/capacity-pilot.mjs</w:t>
      </w:r>
    </w:p>
    <w:p>
      <w:pPr>
        <w:widowControl/>
        <w:spacing w:after="60" w:line="120" w:lineRule="auto"/>
      </w:pPr>
    </w:p>
    <w:p>
      <w:pPr>
        <w:widowControl/>
      </w:pPr>
      <w:r>
        <w:t>Both aliases run the same script; read-only state/decision output without --execute, full pilot control with it. Do not add --execute to a status inspection.</w:t>
      </w:r>
    </w:p>
    <w:p>
      <w:pPr>
        <w:pStyle w:val="Heading2"/>
        <w:widowControl/>
      </w:pPr>
      <w:r>
        <w:t>pilot launch</w:t>
      </w:r>
    </w:p>
    <w:p>
      <w:pPr>
        <w:widowControl/>
      </w:pPr>
      <w:r>
        <w:rPr>
          <w:b/>
        </w:rPr>
        <w:t>npm command</w:t>
      </w:r>
      <w:r>
        <w:t xml:space="preserve"> </w:t>
      </w:r>
      <w:r>
        <w:rPr>
          <w:rFonts w:ascii="Courier New" w:hAnsi="Courier New"/>
          <w:sz w:val="20"/>
        </w:rPr>
        <w:t>npm run pilot:launch</w:t>
      </w:r>
    </w:p>
    <w:p>
      <w:pPr>
        <w:widowControl/>
      </w:pPr>
      <w:r>
        <w:rPr>
          <w:b/>
        </w:rPr>
        <w:t>Underlying command</w:t>
      </w:r>
    </w:p>
    <w:p>
      <w:pPr>
        <w:pStyle w:val="CodeSample"/>
        <w:keepNext w:val="0"/>
        <w:widowControl/>
      </w:pPr>
      <w:r>
        <w:t>node scripts/launch-capacity-pilot.mjs</w:t>
      </w:r>
    </w:p>
    <w:p>
      <w:pPr>
        <w:widowControl/>
        <w:spacing w:after="60" w:line="120" w:lineRule="auto"/>
      </w:pPr>
    </w:p>
    <w:p>
      <w:pPr>
        <w:widowControl/>
      </w:pPr>
      <w:r>
        <w:t>Prepares or starts resource-intensive approved pilot work; never invoke against an active pilot as a duplicate.</w:t>
      </w:r>
    </w:p>
    <w:p>
      <w:pPr>
        <w:pStyle w:val="Heading2"/>
        <w:widowControl/>
      </w:pPr>
      <w:r>
        <w:t>outcomes derive</w:t>
      </w:r>
    </w:p>
    <w:p>
      <w:pPr>
        <w:widowControl/>
      </w:pPr>
      <w:r>
        <w:rPr>
          <w:b/>
        </w:rPr>
        <w:t>npm command</w:t>
      </w:r>
      <w:r>
        <w:t xml:space="preserve"> </w:t>
      </w:r>
      <w:r>
        <w:rPr>
          <w:rFonts w:ascii="Courier New" w:hAnsi="Courier New"/>
          <w:sz w:val="20"/>
        </w:rPr>
        <w:t>npm run outcomes:derive</w:t>
      </w:r>
    </w:p>
    <w:p>
      <w:pPr>
        <w:widowControl/>
      </w:pPr>
      <w:r>
        <w:rPr>
          <w:b/>
        </w:rPr>
        <w:t>Underlying command</w:t>
      </w:r>
    </w:p>
    <w:p>
      <w:pPr>
        <w:pStyle w:val="CodeSample"/>
        <w:keepNext w:val="0"/>
        <w:widowControl/>
      </w:pPr>
      <w:r>
        <w:t>node scripts/derive-run-outcomes.mjs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qualify</w:t>
      </w:r>
    </w:p>
    <w:p>
      <w:pPr>
        <w:widowControl/>
      </w:pPr>
      <w:r>
        <w:rPr>
          <w:b/>
        </w:rPr>
        <w:t>npm command</w:t>
      </w:r>
      <w:r>
        <w:t xml:space="preserve"> </w:t>
      </w:r>
      <w:r>
        <w:rPr>
          <w:rFonts w:ascii="Courier New" w:hAnsi="Courier New"/>
          <w:sz w:val="20"/>
        </w:rPr>
        <w:t>npm run qualify</w:t>
      </w:r>
    </w:p>
    <w:p>
      <w:pPr>
        <w:widowControl/>
      </w:pPr>
      <w:r>
        <w:rPr>
          <w:b/>
        </w:rPr>
        <w:t>Underlying command</w:t>
      </w:r>
    </w:p>
    <w:p>
      <w:pPr>
        <w:pStyle w:val="CodeSample"/>
        <w:keepNext w:val="0"/>
        <w:widowControl/>
      </w:pPr>
      <w:r>
        <w:t>node scripts/qualify-run.mjs</w:t>
      </w:r>
    </w:p>
    <w:p>
      <w:pPr>
        <w:widowControl/>
        <w:spacing w:after="60" w:line="120" w:lineRule="auto"/>
      </w:pPr>
    </w:p>
    <w:p>
      <w:pPr>
        <w:widowControl/>
      </w:pPr>
      <w:r>
        <w:t>Produces or updates generated JSON. See the script reference for required arguments, evidence inputs, and overwrite implications.</w:t>
      </w:r>
    </w:p>
    <w:p>
      <w:bookmarkStart w:id="17" w:name="chapter_17"/>
      <w:pPr>
        <w:pStyle w:val="Heading1"/>
        <w:pageBreakBefore/>
        <w:widowControl/>
      </w:pPr>
      <w:r>
        <w:t>17 Complete file index</w:t>
      </w:r>
      <w:bookmarkEnd w:id="17"/>
    </w:p>
    <w:p>
      <w:pPr>
        <w:widowControl/>
      </w:pPr>
      <w:r>
        <w:t>This inventory is exhaustive for the 107 first-party input files explained in this handbook. It does not enumerate installed third-party implementation files or repeat generated trial artifacts.</w:t>
      </w:r>
    </w:p>
    <w:p>
      <w:pPr>
        <w:pStyle w:val="ListBullet"/>
        <w:widowControl/>
      </w:pPr>
      <w:r>
        <w:rPr>
          <w:rFonts w:ascii="Courier New" w:hAnsi="Courier New"/>
          <w:sz w:val="20"/>
        </w:rPr>
        <w:t>.dockerignore</w:t>
      </w:r>
      <w:r>
        <w:t xml:space="preserve"> — Docker build exclusions.</w:t>
      </w:r>
    </w:p>
    <w:p>
      <w:pPr>
        <w:pStyle w:val="ListBullet"/>
        <w:widowControl/>
      </w:pPr>
      <w:r>
        <w:rPr>
          <w:rFonts w:ascii="Courier New" w:hAnsi="Courier New"/>
          <w:sz w:val="20"/>
        </w:rPr>
        <w:t>.env.example</w:t>
      </w:r>
      <w:r>
        <w:t xml:space="preserve"> — Example environment values.</w:t>
      </w:r>
    </w:p>
    <w:p>
      <w:pPr>
        <w:pStyle w:val="ListBullet"/>
        <w:widowControl/>
      </w:pPr>
      <w:r>
        <w:rPr>
          <w:rFonts w:ascii="Courier New" w:hAnsi="Courier New"/>
          <w:sz w:val="20"/>
        </w:rPr>
        <w:t>.gitignore</w:t>
      </w:r>
      <w:r>
        <w:t xml:space="preserve"> — Version control exclusions.</w:t>
      </w:r>
    </w:p>
    <w:p>
      <w:pPr>
        <w:pStyle w:val="ListBullet"/>
        <w:widowControl/>
      </w:pPr>
      <w:r>
        <w:rPr>
          <w:rFonts w:ascii="Courier New" w:hAnsi="Courier New"/>
          <w:sz w:val="20"/>
        </w:rPr>
        <w:t>Dockerfile</w:t>
      </w:r>
      <w:r>
        <w:t xml:space="preserve"> — Application and service container image.</w:t>
      </w:r>
    </w:p>
    <w:p>
      <w:pPr>
        <w:pStyle w:val="ListBullet"/>
        <w:widowControl/>
      </w:pPr>
      <w:r>
        <w:rPr>
          <w:rFonts w:ascii="Courier New" w:hAnsi="Courier New"/>
          <w:sz w:val="20"/>
        </w:rPr>
        <w:t>Dockerfile.gateway</w:t>
      </w:r>
      <w:r>
        <w:t xml:space="preserve"> — Linux network gateway image.</w:t>
      </w:r>
    </w:p>
    <w:p>
      <w:pPr>
        <w:pStyle w:val="ListBullet"/>
        <w:widowControl/>
      </w:pPr>
      <w:r>
        <w:rPr>
          <w:rFonts w:ascii="Courier New" w:hAnsi="Courier New"/>
          <w:sz w:val="20"/>
        </w:rPr>
        <w:t>README.md</w:t>
      </w:r>
      <w:r>
        <w:t xml:space="preserve"> — Repository entry guide.</w:t>
      </w:r>
    </w:p>
    <w:p>
      <w:pPr>
        <w:pStyle w:val="ListBullet"/>
        <w:widowControl/>
      </w:pPr>
      <w:r>
        <w:rPr>
          <w:rFonts w:ascii="Courier New" w:hAnsi="Courier New"/>
          <w:sz w:val="20"/>
        </w:rPr>
        <w:t>SOURCE_PROVENANCE.md</w:t>
      </w:r>
      <w:r>
        <w:t xml:space="preserve"> — Origin and narrowed study boundary.</w:t>
      </w:r>
    </w:p>
    <w:p>
      <w:pPr>
        <w:pStyle w:val="ListBullet"/>
        <w:widowControl/>
      </w:pPr>
      <w:r>
        <w:rPr>
          <w:rFonts w:ascii="Courier New" w:hAnsi="Courier New"/>
          <w:sz w:val="20"/>
        </w:rPr>
        <w:t>compose.yaml</w:t>
      </w:r>
      <w:r>
        <w:t xml:space="preserve"> — Service topology ports and resource controls.</w:t>
      </w:r>
    </w:p>
    <w:p>
      <w:pPr>
        <w:pStyle w:val="ListBullet"/>
        <w:widowControl/>
      </w:pPr>
      <w:r>
        <w:rPr>
          <w:rFonts w:ascii="Courier New" w:hAnsi="Courier New"/>
          <w:sz w:val="20"/>
        </w:rPr>
        <w:t>config/​conditions/​kafka-async.json</w:t>
      </w:r>
      <w:r>
        <w:t xml:space="preserve"> — Kafka condition descriptor.</w:t>
      </w:r>
    </w:p>
    <w:p>
      <w:pPr>
        <w:pStyle w:val="ListBullet"/>
        <w:widowControl/>
      </w:pPr>
      <w:r>
        <w:rPr>
          <w:rFonts w:ascii="Courier New" w:hAnsi="Courier New"/>
          <w:sz w:val="20"/>
        </w:rPr>
        <w:t>config/​conditions/​rest-async.json</w:t>
      </w:r>
      <w:r>
        <w:t xml:space="preserve"> — REST condition descriptor.</w:t>
      </w:r>
    </w:p>
    <w:p>
      <w:pPr>
        <w:pStyle w:val="ListBullet"/>
        <w:widowControl/>
      </w:pPr>
      <w:r>
        <w:rPr>
          <w:rFonts w:ascii="Courier New" w:hAnsi="Courier New"/>
          <w:sz w:val="20"/>
        </w:rPr>
        <w:t>config/​pilot-protocol.json</w:t>
      </w:r>
      <w:r>
        <w:t xml:space="preserve"> — Frozen pilot rule specification.</w:t>
      </w:r>
    </w:p>
    <w:p>
      <w:pPr>
        <w:pStyle w:val="ListBullet"/>
        <w:widowControl/>
      </w:pPr>
      <w:r>
        <w:rPr>
          <w:rFonts w:ascii="Courier New" w:hAnsi="Courier New"/>
          <w:sz w:val="20"/>
        </w:rPr>
        <w:t>config/​run-matrix.json</w:t>
      </w:r>
      <w:r>
        <w:t xml:space="preserve"> — Generated confirmatory candidate records.</w:t>
      </w:r>
    </w:p>
    <w:p>
      <w:pPr>
        <w:pStyle w:val="ListBullet"/>
        <w:widowControl/>
      </w:pPr>
      <w:r>
        <w:rPr>
          <w:rFonts w:ascii="Courier New" w:hAnsi="Courier New"/>
          <w:sz w:val="20"/>
        </w:rPr>
        <w:t>contracts/​openapi.yaml</w:t>
      </w:r>
      <w:r>
        <w:t xml:space="preserve"> — Public API description.</w:t>
      </w:r>
    </w:p>
    <w:p>
      <w:pPr>
        <w:pStyle w:val="ListBullet"/>
        <w:widowControl/>
      </w:pPr>
      <w:r>
        <w:rPr>
          <w:rFonts w:ascii="Courier New" w:hAnsi="Courier New"/>
          <w:sz w:val="20"/>
        </w:rPr>
        <w:t>docs/​ARCHITECTURE.md</w:t>
      </w:r>
      <w:r>
        <w:t xml:space="preserve"> — Architecture reference document.</w:t>
      </w:r>
    </w:p>
    <w:p>
      <w:pPr>
        <w:pStyle w:val="ListBullet"/>
        <w:widowControl/>
      </w:pPr>
      <w:r>
        <w:rPr>
          <w:rFonts w:ascii="Courier New" w:hAnsi="Courier New"/>
          <w:sz w:val="20"/>
        </w:rPr>
        <w:t>docs/​CAPACITY_PILOT_EXECUTION.md</w:t>
      </w:r>
      <w:r>
        <w:t xml:space="preserve"> — Approved pilot execution document.</w:t>
      </w:r>
    </w:p>
    <w:p>
      <w:pPr>
        <w:pStyle w:val="ListBullet"/>
        <w:widowControl/>
      </w:pPr>
      <w:r>
        <w:rPr>
          <w:rFonts w:ascii="Courier New" w:hAnsi="Courier New"/>
          <w:sz w:val="20"/>
        </w:rPr>
        <w:t>docs/​DATABASE.md</w:t>
      </w:r>
      <w:r>
        <w:t xml:space="preserve"> — Database reference document.</w:t>
      </w:r>
    </w:p>
    <w:p>
      <w:pPr>
        <w:pStyle w:val="ListBullet"/>
        <w:widowControl/>
      </w:pPr>
      <w:r>
        <w:rPr>
          <w:rFonts w:ascii="Courier New" w:hAnsi="Courier New"/>
          <w:sz w:val="20"/>
        </w:rPr>
        <w:t>docs/​EXPERIMENT_PROTOCOL.md</w:t>
      </w:r>
      <w:r>
        <w:t xml:space="preserve"> — Candidate study protocol document.</w:t>
      </w:r>
    </w:p>
    <w:p>
      <w:pPr>
        <w:pStyle w:val="ListBullet"/>
        <w:widowControl/>
      </w:pPr>
      <w:r>
        <w:rPr>
          <w:rFonts w:ascii="Courier New" w:hAnsi="Courier New"/>
          <w:sz w:val="20"/>
        </w:rPr>
        <w:t>docs/​IMPLEMENTATION_STATUS.md</w:t>
      </w:r>
      <w:r>
        <w:t xml:space="preserve"> — Implementation and readiness checklist.</w:t>
      </w:r>
    </w:p>
    <w:p>
      <w:pPr>
        <w:pStyle w:val="ListBullet"/>
        <w:widowControl/>
      </w:pPr>
      <w:r>
        <w:rPr>
          <w:rFonts w:ascii="Courier New" w:hAnsi="Courier New"/>
          <w:sz w:val="20"/>
        </w:rPr>
        <w:t>docs/​MANUSCRIPT_ALIGNMENT.md</w:t>
      </w:r>
      <w:r>
        <w:t xml:space="preserve"> — Paper revision alignment notes.</w:t>
      </w:r>
    </w:p>
    <w:p>
      <w:pPr>
        <w:pStyle w:val="ListBullet"/>
        <w:widowControl/>
      </w:pPr>
      <w:r>
        <w:rPr>
          <w:rFonts w:ascii="Courier New" w:hAnsi="Courier New"/>
          <w:sz w:val="20"/>
        </w:rPr>
        <w:t>docs/​MEASUREMENT.md</w:t>
      </w:r>
      <w:r>
        <w:t xml:space="preserve"> — Measurement interpretation reference.</w:t>
      </w:r>
    </w:p>
    <w:p>
      <w:pPr>
        <w:pStyle w:val="ListBullet"/>
        <w:widowControl/>
      </w:pPr>
      <w:r>
        <w:rPr>
          <w:rFonts w:ascii="Courier New" w:hAnsi="Courier New"/>
          <w:sz w:val="20"/>
        </w:rPr>
        <w:t>docs/​PILOT_AND_ANALYSIS.md</w:t>
      </w:r>
      <w:r>
        <w:t xml:space="preserve"> — Pilot and statistical planning document.</w:t>
      </w:r>
    </w:p>
    <w:p>
      <w:pPr>
        <w:pStyle w:val="ListBullet"/>
        <w:widowControl/>
      </w:pPr>
      <w:r>
        <w:rPr>
          <w:rFonts w:ascii="Courier New" w:hAnsi="Courier New"/>
          <w:sz w:val="20"/>
        </w:rPr>
        <w:t>docs/​RUNBOOK.md</w:t>
      </w:r>
      <w:r>
        <w:t xml:space="preserve"> — Confirmatory operating procedure.</w:t>
      </w:r>
    </w:p>
    <w:p>
      <w:pPr>
        <w:pStyle w:val="ListBullet"/>
        <w:widowControl/>
      </w:pPr>
      <w:r>
        <w:rPr>
          <w:rFonts w:ascii="Courier New" w:hAnsi="Courier New"/>
          <w:sz w:val="20"/>
        </w:rPr>
        <w:t>docs/​TRACEABILITY_MATRIX.md</w:t>
      </w:r>
      <w:r>
        <w:t xml:space="preserve"> — Paper claim to implementation map.</w:t>
      </w:r>
    </w:p>
    <w:p>
      <w:pPr>
        <w:pStyle w:val="ListBullet"/>
        <w:widowControl/>
      </w:pPr>
      <w:r>
        <w:rPr>
          <w:rFonts w:ascii="Courier New" w:hAnsi="Courier New"/>
          <w:sz w:val="20"/>
        </w:rPr>
        <w:t>docs/​VERIFICATION.md</w:t>
      </w:r>
      <w:r>
        <w:t xml:space="preserve"> — Historical engineering verification record.</w:t>
      </w:r>
    </w:p>
    <w:p>
      <w:pPr>
        <w:pStyle w:val="ListBullet"/>
        <w:widowControl/>
      </w:pPr>
      <w:r>
        <w:rPr>
          <w:rFonts w:ascii="Courier New" w:hAnsi="Courier New"/>
          <w:sz w:val="20"/>
        </w:rPr>
        <w:t>infra/​grafana/​dashboards/​research-overview.json</w:t>
      </w:r>
      <w:r>
        <w:t xml:space="preserve"> — Live dashboard panel definitions.</w:t>
      </w:r>
    </w:p>
    <w:p>
      <w:pPr>
        <w:pStyle w:val="ListBullet"/>
        <w:widowControl/>
      </w:pPr>
      <w:r>
        <w:rPr>
          <w:rFonts w:ascii="Courier New" w:hAnsi="Courier New"/>
          <w:sz w:val="20"/>
        </w:rPr>
        <w:t>infra/​grafana/​provisioning/​dashboards/​default.yml</w:t>
      </w:r>
      <w:r>
        <w:t xml:space="preserve"> — Grafana dashboard discovery.</w:t>
      </w:r>
    </w:p>
    <w:p>
      <w:pPr>
        <w:pStyle w:val="ListBullet"/>
        <w:widowControl/>
      </w:pPr>
      <w:r>
        <w:rPr>
          <w:rFonts w:ascii="Courier New" w:hAnsi="Courier New"/>
          <w:sz w:val="20"/>
        </w:rPr>
        <w:t>infra/​grafana/​provisioning/​datasources/​prometheus.yml</w:t>
      </w:r>
      <w:r>
        <w:t xml:space="preserve"> — Grafana datasource provisioning.</w:t>
      </w:r>
    </w:p>
    <w:p>
      <w:pPr>
        <w:pStyle w:val="ListBullet"/>
        <w:widowControl/>
      </w:pPr>
      <w:r>
        <w:rPr>
          <w:rFonts w:ascii="Courier New" w:hAnsi="Courier New"/>
          <w:sz w:val="20"/>
        </w:rPr>
        <w:t>infra/​k6/​load.js</w:t>
      </w:r>
      <w:r>
        <w:t xml:space="preserve"> — Open loop research workload.</w:t>
      </w:r>
    </w:p>
    <w:p>
      <w:pPr>
        <w:pStyle w:val="ListBullet"/>
        <w:widowControl/>
      </w:pPr>
      <w:r>
        <w:rPr>
          <w:rFonts w:ascii="Courier New" w:hAnsi="Courier New"/>
          <w:sz w:val="20"/>
        </w:rPr>
        <w:t>infra/​k6/​smoke.js</w:t>
      </w:r>
      <w:r>
        <w:t xml:space="preserve"> — Small HTTP workload check.</w:t>
      </w:r>
    </w:p>
    <w:p>
      <w:pPr>
        <w:pStyle w:val="ListBullet"/>
        <w:widowControl/>
      </w:pPr>
      <w:r>
        <w:rPr>
          <w:rFonts w:ascii="Courier New" w:hAnsi="Courier New"/>
          <w:sz w:val="20"/>
        </w:rPr>
        <w:t>infra/​netem/​apply.sh</w:t>
      </w:r>
      <w:r>
        <w:t xml:space="preserve"> — Linux queue impairment application.</w:t>
      </w:r>
    </w:p>
    <w:p>
      <w:pPr>
        <w:pStyle w:val="ListBullet"/>
        <w:widowControl/>
      </w:pPr>
      <w:r>
        <w:rPr>
          <w:rFonts w:ascii="Courier New" w:hAnsi="Courier New"/>
          <w:sz w:val="20"/>
        </w:rPr>
        <w:t>infra/​netem/​clear.sh</w:t>
      </w:r>
      <w:r>
        <w:t xml:space="preserve"> — Linux queue impairment removal.</w:t>
      </w:r>
    </w:p>
    <w:p>
      <w:pPr>
        <w:pStyle w:val="ListBullet"/>
        <w:widowControl/>
      </w:pPr>
      <w:r>
        <w:rPr>
          <w:rFonts w:ascii="Courier New" w:hAnsi="Courier New"/>
          <w:sz w:val="20"/>
        </w:rPr>
        <w:t>infra/​prometheus/​prometheus.yml</w:t>
      </w:r>
      <w:r>
        <w:t xml:space="preserve"> — Application metric scrape configuration.</w:t>
      </w:r>
    </w:p>
    <w:p>
      <w:pPr>
        <w:pStyle w:val="ListBullet"/>
        <w:widowControl/>
      </w:pPr>
      <w:r>
        <w:rPr>
          <w:rFonts w:ascii="Courier New" w:hAnsi="Courier New"/>
          <w:sz w:val="20"/>
        </w:rPr>
        <w:t>migrations/​001_initial_schema.sql</w:t>
      </w:r>
      <w:r>
        <w:t xml:space="preserve"> — Initial database schema.</w:t>
      </w:r>
    </w:p>
    <w:p>
      <w:pPr>
        <w:pStyle w:val="ListBullet"/>
        <w:widowControl/>
      </w:pPr>
      <w:r>
        <w:rPr>
          <w:rFonts w:ascii="Courier New" w:hAnsi="Courier New"/>
          <w:sz w:val="20"/>
        </w:rPr>
        <w:t>migrations/​002_outbox_retry_schedule.sql</w:t>
      </w:r>
      <w:r>
        <w:t xml:space="preserve"> — Outbox retry scheduling migration.</w:t>
      </w:r>
    </w:p>
    <w:p>
      <w:pPr>
        <w:pStyle w:val="ListBullet"/>
        <w:widowControl/>
      </w:pPr>
      <w:r>
        <w:rPr>
          <w:rFonts w:ascii="Courier New" w:hAnsi="Courier New"/>
          <w:sz w:val="20"/>
        </w:rPr>
        <w:t>migrations/​003_trace_and_telemetry.sql</w:t>
      </w:r>
      <w:r>
        <w:t xml:space="preserve"> — Trace identity and event migration.</w:t>
      </w:r>
    </w:p>
    <w:p>
      <w:pPr>
        <w:pStyle w:val="ListBullet"/>
        <w:widowControl/>
      </w:pPr>
      <w:r>
        <w:rPr>
          <w:rFonts w:ascii="Courier New" w:hAnsi="Courier New"/>
          <w:sz w:val="20"/>
        </w:rPr>
        <w:t>migrations/​004_dead_letters.sql</w:t>
      </w:r>
      <w:r>
        <w:t xml:space="preserve"> — Failure diagnostic migration.</w:t>
      </w:r>
    </w:p>
    <w:p>
      <w:pPr>
        <w:pStyle w:val="ListBullet"/>
        <w:widowControl/>
      </w:pPr>
      <w:r>
        <w:rPr>
          <w:rFonts w:ascii="Courier New" w:hAnsi="Courier New"/>
          <w:sz w:val="20"/>
        </w:rPr>
        <w:t>migrations/​005_provider_commands.sql</w:t>
      </w:r>
      <w:r>
        <w:t xml:space="preserve"> — Durable provider intent migration.</w:t>
      </w:r>
    </w:p>
    <w:p>
      <w:pPr>
        <w:pStyle w:val="ListBullet"/>
        <w:widowControl/>
      </w:pPr>
      <w:r>
        <w:rPr>
          <w:rFonts w:ascii="Courier New" w:hAnsi="Courier New"/>
          <w:sz w:val="20"/>
        </w:rPr>
        <w:t>package-lock.json</w:t>
      </w:r>
      <w:r>
        <w:t xml:space="preserve"> — Locked dependency tree.</w:t>
      </w:r>
    </w:p>
    <w:p>
      <w:pPr>
        <w:pStyle w:val="ListBullet"/>
        <w:widowControl/>
      </w:pPr>
      <w:r>
        <w:rPr>
          <w:rFonts w:ascii="Courier New" w:hAnsi="Courier New"/>
          <w:sz w:val="20"/>
        </w:rPr>
        <w:t>package.json</w:t>
      </w:r>
      <w:r>
        <w:t xml:space="preserve"> — Package metadata and npm command map.</w:t>
      </w:r>
    </w:p>
    <w:p>
      <w:pPr>
        <w:pStyle w:val="ListBullet"/>
        <w:widowControl/>
      </w:pPr>
      <w:r>
        <w:rPr>
          <w:rFonts w:ascii="Courier New" w:hAnsi="Courier New"/>
          <w:sz w:val="20"/>
        </w:rPr>
        <w:t>scripts/​adapter-crash-controller.mjs</w:t>
      </w:r>
      <w:r>
        <w:t xml:space="preserve"> — Common adapter stop and restart fault.</w:t>
      </w:r>
    </w:p>
    <w:p>
      <w:pPr>
        <w:pStyle w:val="ListBullet"/>
        <w:widowControl/>
      </w:pPr>
      <w:r>
        <w:rPr>
          <w:rFonts w:ascii="Courier New" w:hAnsi="Courier New"/>
          <w:sz w:val="20"/>
        </w:rPr>
        <w:t>scripts/​analyze-experiment.mjs</w:t>
      </w:r>
      <w:r>
        <w:t xml:space="preserve"> — Paired confirmatory analysis command.</w:t>
      </w:r>
    </w:p>
    <w:p>
      <w:pPr>
        <w:pStyle w:val="ListBullet"/>
        <w:widowControl/>
      </w:pPr>
      <w:r>
        <w:rPr>
          <w:rFonts w:ascii="Courier New" w:hAnsi="Courier New"/>
          <w:sz w:val="20"/>
        </w:rPr>
        <w:t>scripts/​callback-receiver.mjs</w:t>
      </w:r>
      <w:r>
        <w:t xml:space="preserve"> — Client side callback collector.</w:t>
      </w:r>
    </w:p>
    <w:p>
      <w:pPr>
        <w:pStyle w:val="ListBullet"/>
        <w:widowControl/>
      </w:pPr>
      <w:r>
        <w:rPr>
          <w:rFonts w:ascii="Courier New" w:hAnsi="Courier New"/>
          <w:sz w:val="20"/>
        </w:rPr>
        <w:t>scripts/​capacity-pilot.mjs</w:t>
      </w:r>
      <w:r>
        <w:t xml:space="preserve"> — Adaptive pilot process controller.</w:t>
      </w:r>
    </w:p>
    <w:p>
      <w:pPr>
        <w:pStyle w:val="ListBullet"/>
        <w:widowControl/>
      </w:pPr>
      <w:r>
        <w:rPr>
          <w:rFonts w:ascii="Courier New" w:hAnsi="Courier New"/>
          <w:sz w:val="20"/>
        </w:rPr>
        <w:t>scripts/​collect-docker-stats.mjs</w:t>
      </w:r>
      <w:r>
        <w:t xml:space="preserve"> — Whole project resource sampler.</w:t>
      </w:r>
    </w:p>
    <w:p>
      <w:pPr>
        <w:pStyle w:val="ListBullet"/>
        <w:widowControl/>
      </w:pPr>
      <w:r>
        <w:rPr>
          <w:rFonts w:ascii="Courier New" w:hAnsi="Courier New"/>
          <w:sz w:val="20"/>
        </w:rPr>
        <w:t>scripts/​derive-run-outcomes.mjs</w:t>
      </w:r>
      <w:r>
        <w:t xml:space="preserve"> — Outcome derivation command.</w:t>
      </w:r>
    </w:p>
    <w:p>
      <w:pPr>
        <w:pStyle w:val="ListBullet"/>
        <w:widowControl/>
      </w:pPr>
      <w:r>
        <w:rPr>
          <w:rFonts w:ascii="Courier New" w:hAnsi="Courier New"/>
          <w:sz w:val="20"/>
        </w:rPr>
        <w:t>scripts/​extract-client-evidence.mjs</w:t>
      </w:r>
      <w:r>
        <w:t xml:space="preserve"> — Raw k6 evidence extraction.</w:t>
      </w:r>
    </w:p>
    <w:p>
      <w:pPr>
        <w:pStyle w:val="ListBullet"/>
        <w:widowControl/>
      </w:pPr>
      <w:r>
        <w:rPr>
          <w:rFonts w:ascii="Courier New" w:hAnsi="Courier New"/>
          <w:sz w:val="20"/>
        </w:rPr>
        <w:t>scripts/​generate-manifest.mjs</w:t>
      </w:r>
      <w:r>
        <w:t xml:space="preserve"> — Standalone environment manifest.</w:t>
      </w:r>
    </w:p>
    <w:p>
      <w:pPr>
        <w:pStyle w:val="ListBullet"/>
        <w:widowControl/>
      </w:pPr>
      <w:r>
        <w:rPr>
          <w:rFonts w:ascii="Courier New" w:hAnsi="Courier New"/>
          <w:sz w:val="20"/>
        </w:rPr>
        <w:t>scripts/​generate-run-matrix.mjs</w:t>
      </w:r>
      <w:r>
        <w:t xml:space="preserve"> — Candidate confirmatory matrix generator.</w:t>
      </w:r>
    </w:p>
    <w:p>
      <w:pPr>
        <w:pStyle w:val="ListBullet"/>
        <w:widowControl/>
      </w:pPr>
      <w:r>
        <w:rPr>
          <w:rFonts w:ascii="Courier New" w:hAnsi="Courier New"/>
          <w:sz w:val="20"/>
        </w:rPr>
        <w:t>scripts/​launch-capacity-pilot.mjs</w:t>
      </w:r>
      <w:r>
        <w:t xml:space="preserve"> — Detached pilot launcher.</w:t>
      </w:r>
    </w:p>
    <w:p>
      <w:pPr>
        <w:pStyle w:val="ListBullet"/>
        <w:widowControl/>
      </w:pPr>
      <w:r>
        <w:rPr>
          <w:rFonts w:ascii="Courier New" w:hAnsi="Courier New"/>
          <w:sz w:val="20"/>
        </w:rPr>
        <w:t>scripts/​list-database-tables.mjs</w:t>
      </w:r>
      <w:r>
        <w:t xml:space="preserve"> — Database table inspection command.</w:t>
      </w:r>
    </w:p>
    <w:p>
      <w:pPr>
        <w:pStyle w:val="ListBullet"/>
        <w:widowControl/>
      </w:pPr>
      <w:r>
        <w:rPr>
          <w:rFonts w:ascii="Courier New" w:hAnsi="Courier New"/>
          <w:sz w:val="20"/>
        </w:rPr>
        <w:t>scripts/​migrate-database.mjs</w:t>
      </w:r>
      <w:r>
        <w:t xml:space="preserve"> — Database migration command.</w:t>
      </w:r>
    </w:p>
    <w:p>
      <w:pPr>
        <w:pStyle w:val="ListBullet"/>
        <w:widowControl/>
      </w:pPr>
      <w:r>
        <w:rPr>
          <w:rFonts w:ascii="Courier New" w:hAnsi="Courier New"/>
          <w:sz w:val="20"/>
        </w:rPr>
        <w:t>scripts/​network-profile-controller.mjs</w:t>
      </w:r>
      <w:r>
        <w:t xml:space="preserve"> — Fixed client network shaping control.</w:t>
      </w:r>
    </w:p>
    <w:p>
      <w:pPr>
        <w:pStyle w:val="ListBullet"/>
        <w:widowControl/>
      </w:pPr>
      <w:r>
        <w:rPr>
          <w:rFonts w:ascii="Courier New" w:hAnsi="Courier New"/>
          <w:sz w:val="20"/>
        </w:rPr>
        <w:t>scripts/​prepare-capacity-pilot.mjs</w:t>
      </w:r>
      <w:r>
        <w:t xml:space="preserve"> — Pilot input preparation and archive.</w:t>
      </w:r>
    </w:p>
    <w:p>
      <w:pPr>
        <w:pStyle w:val="ListBullet"/>
        <w:widowControl/>
      </w:pPr>
      <w:r>
        <w:rPr>
          <w:rFonts w:ascii="Courier New" w:hAnsi="Courier New"/>
          <w:sz w:val="20"/>
        </w:rPr>
        <w:t>scripts/​qualify-run.mjs</w:t>
      </w:r>
      <w:r>
        <w:t xml:space="preserve"> — Run qualification command.</w:t>
      </w:r>
    </w:p>
    <w:p>
      <w:pPr>
        <w:pStyle w:val="ListBullet"/>
        <w:widowControl/>
      </w:pPr>
      <w:r>
        <w:rPr>
          <w:rFonts w:ascii="Courier New" w:hAnsi="Courier New"/>
          <w:sz w:val="20"/>
        </w:rPr>
        <w:t>scripts/​reset-experiment-database.mjs</w:t>
      </w:r>
      <w:r>
        <w:t xml:space="preserve"> — Guarded destructive trial reset.</w:t>
      </w:r>
    </w:p>
    <w:p>
      <w:pPr>
        <w:pStyle w:val="ListBullet"/>
        <w:widowControl/>
      </w:pPr>
      <w:r>
        <w:rPr>
          <w:rFonts w:ascii="Courier New" w:hAnsi="Courier New"/>
          <w:sz w:val="20"/>
        </w:rPr>
        <w:t>scripts/​run-experiment.mjs</w:t>
      </w:r>
      <w:r>
        <w:t xml:space="preserve"> — One trial lifecycle and matrix execution.</w:t>
      </w:r>
    </w:p>
    <w:p>
      <w:pPr>
        <w:pStyle w:val="ListBullet"/>
        <w:widowControl/>
      </w:pPr>
      <w:r>
        <w:rPr>
          <w:rFonts w:ascii="Courier New" w:hAnsi="Courier New"/>
          <w:sz w:val="20"/>
        </w:rPr>
        <w:t>scripts/​smoke.mjs</w:t>
      </w:r>
      <w:r>
        <w:t xml:space="preserve"> — Fast application smoke check.</w:t>
      </w:r>
    </w:p>
    <w:p>
      <w:pPr>
        <w:pStyle w:val="ListBullet"/>
        <w:widowControl/>
      </w:pPr>
      <w:r>
        <w:rPr>
          <w:rFonts w:ascii="Courier New" w:hAnsi="Courier New"/>
          <w:sz w:val="20"/>
        </w:rPr>
        <w:t>scripts/​summarize-experiment.mjs</w:t>
      </w:r>
      <w:r>
        <w:t xml:space="preserve"> — Evidence root summary.</w:t>
      </w:r>
    </w:p>
    <w:p>
      <w:pPr>
        <w:pStyle w:val="ListBullet"/>
        <w:widowControl/>
      </w:pPr>
      <w:r>
        <w:rPr>
          <w:rFonts w:ascii="Courier New" w:hAnsi="Courier New"/>
          <w:sz w:val="20"/>
        </w:rPr>
        <w:t>scripts/​toxiproxy-controller.mjs</w:t>
      </w:r>
      <w:r>
        <w:t xml:space="preserve"> — Database proxy configuration and fault control.</w:t>
      </w:r>
    </w:p>
    <w:p>
      <w:pPr>
        <w:pStyle w:val="ListBullet"/>
        <w:widowControl/>
      </w:pPr>
      <w:r>
        <w:rPr>
          <w:rFonts w:ascii="Courier New" w:hAnsi="Courier New"/>
          <w:sz w:val="20"/>
        </w:rPr>
        <w:t>scripts/​validate-run-matrix.mjs</w:t>
      </w:r>
      <w:r>
        <w:t xml:space="preserve"> — Candidate matrix structural validation.</w:t>
      </w:r>
    </w:p>
    <w:p>
      <w:pPr>
        <w:pStyle w:val="ListBullet"/>
        <w:widowControl/>
      </w:pPr>
      <w:r>
        <w:rPr>
          <w:rFonts w:ascii="Courier New" w:hAnsi="Courier New"/>
          <w:sz w:val="20"/>
        </w:rPr>
        <w:t>scripts/​verify-invariants.mjs</w:t>
      </w:r>
      <w:r>
        <w:t xml:space="preserve"> — Fast synthetic invariant exercise.</w:t>
      </w:r>
    </w:p>
    <w:p>
      <w:pPr>
        <w:pStyle w:val="ListBullet"/>
        <w:widowControl/>
      </w:pPr>
      <w:r>
        <w:rPr>
          <w:rFonts w:ascii="Courier New" w:hAnsi="Courier New"/>
          <w:sz w:val="20"/>
        </w:rPr>
        <w:t>src/​adapter-server.js</w:t>
      </w:r>
      <w:r>
        <w:t xml:space="preserve"> — Common adapter service entry point.</w:t>
      </w:r>
    </w:p>
    <w:p>
      <w:pPr>
        <w:pStyle w:val="ListBullet"/>
        <w:widowControl/>
      </w:pPr>
      <w:r>
        <w:rPr>
          <w:rFonts w:ascii="Courier New" w:hAnsi="Courier New"/>
          <w:sz w:val="20"/>
        </w:rPr>
        <w:t>src/​adapters/​http-adapter-boundary.js</w:t>
      </w:r>
      <w:r>
        <w:t xml:space="preserve"> — Remote common adapter client.</w:t>
      </w:r>
    </w:p>
    <w:p>
      <w:pPr>
        <w:pStyle w:val="ListBullet"/>
        <w:widowControl/>
      </w:pPr>
      <w:r>
        <w:rPr>
          <w:rFonts w:ascii="Courier New" w:hAnsi="Courier New"/>
          <w:sz w:val="20"/>
        </w:rPr>
        <w:t>src/​adapters/​in-process-adapter-boundary.js</w:t>
      </w:r>
      <w:r>
        <w:t xml:space="preserve"> — Local provider boundary.</w:t>
      </w:r>
    </w:p>
    <w:p>
      <w:pPr>
        <w:pStyle w:val="ListBullet"/>
        <w:widowControl/>
      </w:pPr>
      <w:r>
        <w:rPr>
          <w:rFonts w:ascii="Courier New" w:hAnsi="Courier New"/>
          <w:sz w:val="20"/>
        </w:rPr>
        <w:t>src/​adapters/​profile-a-adapter.js</w:t>
      </w:r>
      <w:r>
        <w:t xml:space="preserve"> — Profile A message mapping.</w:t>
      </w:r>
    </w:p>
    <w:p>
      <w:pPr>
        <w:pStyle w:val="ListBullet"/>
        <w:widowControl/>
      </w:pPr>
      <w:r>
        <w:rPr>
          <w:rFonts w:ascii="Courier New" w:hAnsi="Courier New"/>
          <w:sz w:val="20"/>
        </w:rPr>
        <w:t>src/​adapters/​profile-b-adapter.js</w:t>
      </w:r>
      <w:r>
        <w:t xml:space="preserve"> — Profile B message mapping.</w:t>
      </w:r>
    </w:p>
    <w:p>
      <w:pPr>
        <w:pStyle w:val="ListBullet"/>
        <w:widowControl/>
      </w:pPr>
      <w:r>
        <w:rPr>
          <w:rFonts w:ascii="Courier New" w:hAnsi="Courier New"/>
          <w:sz w:val="20"/>
        </w:rPr>
        <w:t>src/​adapters/​provider-adapter.js</w:t>
      </w:r>
      <w:r>
        <w:t xml:space="preserve"> — Provider mapping interface and router.</w:t>
      </w:r>
    </w:p>
    <w:p>
      <w:pPr>
        <w:pStyle w:val="ListBullet"/>
        <w:widowControl/>
      </w:pPr>
      <w:r>
        <w:rPr>
          <w:rFonts w:ascii="Courier New" w:hAnsi="Courier New"/>
          <w:sz w:val="20"/>
        </w:rPr>
        <w:t>src/​application/​callback-sink.js</w:t>
      </w:r>
      <w:r>
        <w:t xml:space="preserve"> — Outgoing terminal callback delivery.</w:t>
      </w:r>
    </w:p>
    <w:p>
      <w:pPr>
        <w:pStyle w:val="ListBullet"/>
        <w:widowControl/>
      </w:pPr>
      <w:r>
        <w:rPr>
          <w:rFonts w:ascii="Courier New" w:hAnsi="Courier New"/>
          <w:sz w:val="20"/>
        </w:rPr>
        <w:t>src/​application/​payment-application.js</w:t>
      </w:r>
      <w:r>
        <w:t xml:space="preserve"> — Transfer application use cases.</w:t>
      </w:r>
    </w:p>
    <w:p>
      <w:pPr>
        <w:pStyle w:val="ListBullet"/>
        <w:widowControl/>
      </w:pPr>
      <w:r>
        <w:rPr>
          <w:rFonts w:ascii="Courier New" w:hAnsi="Courier New"/>
          <w:sz w:val="20"/>
        </w:rPr>
        <w:t>src/​coordination/​kafka-choreography.js</w:t>
      </w:r>
      <w:r>
        <w:t xml:space="preserve"> — Kafka workflow handlers.</w:t>
      </w:r>
    </w:p>
    <w:p>
      <w:pPr>
        <w:pStyle w:val="ListBullet"/>
        <w:widowControl/>
      </w:pPr>
      <w:r>
        <w:rPr>
          <w:rFonts w:ascii="Courier New" w:hAnsi="Courier New"/>
          <w:sz w:val="20"/>
        </w:rPr>
        <w:t>src/​coordination/​rest-orchestrator.js</w:t>
      </w:r>
      <w:r>
        <w:t xml:space="preserve"> — REST workflow owner.</w:t>
      </w:r>
    </w:p>
    <w:p>
      <w:pPr>
        <w:pStyle w:val="ListBullet"/>
        <w:widowControl/>
      </w:pPr>
      <w:r>
        <w:rPr>
          <w:rFonts w:ascii="Courier New" w:hAnsi="Courier New"/>
          <w:sz w:val="20"/>
        </w:rPr>
        <w:t>src/​coordination/​workflow-steps.js</w:t>
      </w:r>
      <w:r>
        <w:t xml:space="preserve"> — Shared provider retry and workflow helpers.</w:t>
      </w:r>
    </w:p>
    <w:p>
      <w:pPr>
        <w:pStyle w:val="ListBullet"/>
        <w:widowControl/>
      </w:pPr>
      <w:r>
        <w:rPr>
          <w:rFonts w:ascii="Courier New" w:hAnsi="Courier New"/>
          <w:sz w:val="20"/>
        </w:rPr>
        <w:t>src/​domain/​errors.js</w:t>
      </w:r>
      <w:r>
        <w:t xml:space="preserve"> — Domain error representation.</w:t>
      </w:r>
    </w:p>
    <w:p>
      <w:pPr>
        <w:pStyle w:val="ListBullet"/>
        <w:widowControl/>
      </w:pPr>
      <w:r>
        <w:rPr>
          <w:rFonts w:ascii="Courier New" w:hAnsi="Courier New"/>
          <w:sz w:val="20"/>
        </w:rPr>
        <w:t>src/​domain/​transfer.js</w:t>
      </w:r>
      <w:r>
        <w:t xml:space="preserve"> — Transfer state and public contract.</w:t>
      </w:r>
    </w:p>
    <w:p>
      <w:pPr>
        <w:pStyle w:val="ListBullet"/>
        <w:widowControl/>
      </w:pPr>
      <w:r>
        <w:rPr>
          <w:rFonts w:ascii="Courier New" w:hAnsi="Courier New"/>
          <w:sz w:val="20"/>
        </w:rPr>
        <w:t>src/​experiment/​analysis.js</w:t>
      </w:r>
      <w:r>
        <w:t xml:space="preserve"> — Run level statistical functions.</w:t>
      </w:r>
    </w:p>
    <w:p>
      <w:pPr>
        <w:pStyle w:val="ListBullet"/>
        <w:widowControl/>
      </w:pPr>
      <w:r>
        <w:rPr>
          <w:rFonts w:ascii="Courier New" w:hAnsi="Courier New"/>
          <w:sz w:val="20"/>
        </w:rPr>
        <w:t>src/​experiment/​outcomes.js</w:t>
      </w:r>
      <w:r>
        <w:t xml:space="preserve"> — Outcome derivation from recorded evidence.</w:t>
      </w:r>
    </w:p>
    <w:p>
      <w:pPr>
        <w:pStyle w:val="ListBullet"/>
        <w:widowControl/>
      </w:pPr>
      <w:r>
        <w:rPr>
          <w:rFonts w:ascii="Courier New" w:hAnsi="Courier New"/>
          <w:sz w:val="20"/>
        </w:rPr>
        <w:t>src/​experiment/​pilot.js</w:t>
      </w:r>
      <w:r>
        <w:t xml:space="preserve"> — Adaptive pilot decision functions.</w:t>
      </w:r>
    </w:p>
    <w:p>
      <w:pPr>
        <w:pStyle w:val="ListBullet"/>
        <w:widowControl/>
      </w:pPr>
      <w:r>
        <w:rPr>
          <w:rFonts w:ascii="Courier New" w:hAnsi="Courier New"/>
          <w:sz w:val="20"/>
        </w:rPr>
        <w:t>src/​experiment/​provenance.js</w:t>
      </w:r>
      <w:r>
        <w:t xml:space="preserve"> — Executable input hashing.</w:t>
      </w:r>
    </w:p>
    <w:p>
      <w:pPr>
        <w:pStyle w:val="ListBullet"/>
        <w:widowControl/>
      </w:pPr>
      <w:r>
        <w:rPr>
          <w:rFonts w:ascii="Courier New" w:hAnsi="Courier New"/>
          <w:sz w:val="20"/>
        </w:rPr>
        <w:t>src/​experiment/​proxy-config.js</w:t>
      </w:r>
      <w:r>
        <w:t xml:space="preserve"> — Proxy topology comparison.</w:t>
      </w:r>
    </w:p>
    <w:p>
      <w:pPr>
        <w:pStyle w:val="ListBullet"/>
        <w:widowControl/>
      </w:pPr>
      <w:r>
        <w:rPr>
          <w:rFonts w:ascii="Courier New" w:hAnsi="Courier New"/>
          <w:sz w:val="20"/>
        </w:rPr>
        <w:t>src/​experiment/​qualification.js</w:t>
      </w:r>
      <w:r>
        <w:t xml:space="preserve"> — Evidence validity and outcome classification.</w:t>
      </w:r>
    </w:p>
    <w:p>
      <w:pPr>
        <w:pStyle w:val="ListBullet"/>
        <w:widowControl/>
      </w:pPr>
      <w:r>
        <w:rPr>
          <w:rFonts w:ascii="Courier New" w:hAnsi="Courier New"/>
          <w:sz w:val="20"/>
        </w:rPr>
        <w:t>src/​infrastructure/​in-memory-event-bus.js</w:t>
      </w:r>
      <w:r>
        <w:t xml:space="preserve"> — In memory event bus.</w:t>
      </w:r>
    </w:p>
    <w:p>
      <w:pPr>
        <w:pStyle w:val="ListBullet"/>
        <w:widowControl/>
      </w:pPr>
      <w:r>
        <w:rPr>
          <w:rFonts w:ascii="Courier New" w:hAnsi="Courier New"/>
          <w:sz w:val="20"/>
        </w:rPr>
        <w:t>src/​infrastructure/​in-memory-ledger.js</w:t>
      </w:r>
      <w:r>
        <w:t xml:space="preserve"> — In memory accounting test double.</w:t>
      </w:r>
    </w:p>
    <w:p>
      <w:pPr>
        <w:pStyle w:val="ListBullet"/>
        <w:widowControl/>
      </w:pPr>
      <w:r>
        <w:rPr>
          <w:rFonts w:ascii="Courier New" w:hAnsi="Courier New"/>
          <w:sz w:val="20"/>
        </w:rPr>
        <w:t>src/​infrastructure/​in-memory-persistence.js</w:t>
      </w:r>
      <w:r>
        <w:t xml:space="preserve"> — Shared persistence interface in memory.</w:t>
      </w:r>
    </w:p>
    <w:p>
      <w:pPr>
        <w:pStyle w:val="ListBullet"/>
        <w:widowControl/>
      </w:pPr>
      <w:r>
        <w:rPr>
          <w:rFonts w:ascii="Courier New" w:hAnsi="Courier New"/>
          <w:sz w:val="20"/>
        </w:rPr>
        <w:t>src/​infrastructure/​in-memory-transfer-repository.js</w:t>
      </w:r>
      <w:r>
        <w:t xml:space="preserve"> — In memory transfer records.</w:t>
      </w:r>
    </w:p>
    <w:p>
      <w:pPr>
        <w:pStyle w:val="ListBullet"/>
        <w:widowControl/>
      </w:pPr>
      <w:r>
        <w:rPr>
          <w:rFonts w:ascii="Courier New" w:hAnsi="Courier New"/>
          <w:sz w:val="20"/>
        </w:rPr>
        <w:t>src/​infrastructure/​kafka-event-bus.js</w:t>
      </w:r>
      <w:r>
        <w:t xml:space="preserve"> — KafkaJS transport implementation.</w:t>
      </w:r>
    </w:p>
    <w:p>
      <w:pPr>
        <w:pStyle w:val="ListBullet"/>
        <w:widowControl/>
      </w:pPr>
      <w:r>
        <w:rPr>
          <w:rFonts w:ascii="Courier New" w:hAnsi="Courier New"/>
          <w:sz w:val="20"/>
        </w:rPr>
        <w:t>src/​infrastructure/​metrics.js</w:t>
      </w:r>
      <w:r>
        <w:t xml:space="preserve"> — In process metric collection.</w:t>
      </w:r>
    </w:p>
    <w:p>
      <w:pPr>
        <w:pStyle w:val="ListBullet"/>
        <w:widowControl/>
      </w:pPr>
      <w:r>
        <w:rPr>
          <w:rFonts w:ascii="Courier New" w:hAnsi="Courier New"/>
          <w:sz w:val="20"/>
        </w:rPr>
        <w:t>src/​infrastructure/​outbox-dispatcher.js</w:t>
      </w:r>
      <w:r>
        <w:t xml:space="preserve"> — Durable event publication.</w:t>
      </w:r>
    </w:p>
    <w:p>
      <w:pPr>
        <w:pStyle w:val="ListBullet"/>
        <w:widowControl/>
      </w:pPr>
      <w:r>
        <w:rPr>
          <w:rFonts w:ascii="Courier New" w:hAnsi="Courier New"/>
          <w:sz w:val="20"/>
        </w:rPr>
        <w:t>src/​infrastructure/​postgres/​migrate.js</w:t>
      </w:r>
      <w:r>
        <w:t xml:space="preserve"> — Ordered SQL migration runner.</w:t>
      </w:r>
    </w:p>
    <w:p>
      <w:pPr>
        <w:pStyle w:val="ListBullet"/>
        <w:widowControl/>
      </w:pPr>
      <w:r>
        <w:rPr>
          <w:rFonts w:ascii="Courier New" w:hAnsi="Courier New"/>
          <w:sz w:val="20"/>
        </w:rPr>
        <w:t>src/​infrastructure/​postgres/​postgres-persistence.js</w:t>
      </w:r>
      <w:r>
        <w:t xml:space="preserve"> — Durable PostgreSQL persistence.</w:t>
      </w:r>
    </w:p>
    <w:p>
      <w:pPr>
        <w:pStyle w:val="ListBullet"/>
        <w:widowControl/>
      </w:pPr>
      <w:r>
        <w:rPr>
          <w:rFonts w:ascii="Courier New" w:hAnsi="Courier New"/>
          <w:sz w:val="20"/>
        </w:rPr>
        <w:t>src/​infrastructure/​terminal-notifier.js</w:t>
      </w:r>
      <w:r>
        <w:t xml:space="preserve"> — Local terminal completion notification.</w:t>
      </w:r>
    </w:p>
    <w:p>
      <w:pPr>
        <w:pStyle w:val="ListBullet"/>
        <w:widowControl/>
      </w:pPr>
      <w:r>
        <w:rPr>
          <w:rFonts w:ascii="Courier New" w:hAnsi="Courier New"/>
          <w:sz w:val="20"/>
        </w:rPr>
        <w:t>src/​infrastructure/​work-limiter.js</w:t>
      </w:r>
      <w:r>
        <w:t xml:space="preserve"> — Bounded concurrent work.</w:t>
      </w:r>
    </w:p>
    <w:p>
      <w:pPr>
        <w:pStyle w:val="ListBullet"/>
        <w:widowControl/>
      </w:pPr>
      <w:r>
        <w:rPr>
          <w:rFonts w:ascii="Courier New" w:hAnsi="Courier New"/>
          <w:sz w:val="20"/>
        </w:rPr>
        <w:t>src/​network-gateway.js</w:t>
      </w:r>
      <w:r>
        <w:t xml:space="preserve"> — Client and callback gateway.</w:t>
      </w:r>
    </w:p>
    <w:p>
      <w:pPr>
        <w:pStyle w:val="ListBullet"/>
        <w:widowControl/>
      </w:pPr>
      <w:r>
        <w:rPr>
          <w:rFonts w:ascii="Courier New" w:hAnsi="Courier New"/>
          <w:sz w:val="20"/>
        </w:rPr>
        <w:t>src/​providers/​provider-simulator.js</w:t>
      </w:r>
      <w:r>
        <w:t xml:space="preserve"> — Synthetic provider effects.</w:t>
      </w:r>
    </w:p>
    <w:p>
      <w:pPr>
        <w:pStyle w:val="ListBullet"/>
        <w:widowControl/>
      </w:pPr>
      <w:r>
        <w:rPr>
          <w:rFonts w:ascii="Courier New" w:hAnsi="Courier New"/>
          <w:sz w:val="20"/>
        </w:rPr>
        <w:t>src/​server.js</w:t>
      </w:r>
      <w:r>
        <w:t xml:space="preserve"> — Public API server.</w:t>
      </w:r>
    </w:p>
    <w:p>
      <w:pPr>
        <w:pStyle w:val="ListBullet"/>
        <w:widowControl/>
      </w:pPr>
      <w:r>
        <w:rPr>
          <w:rFonts w:ascii="Courier New" w:hAnsi="Courier New"/>
          <w:sz w:val="20"/>
        </w:rPr>
        <w:t>src/​system.js</w:t>
      </w:r>
      <w:r>
        <w:t xml:space="preserve"> — System composition.</w:t>
      </w:r>
    </w:p>
    <w:p>
      <w:pPr>
        <w:pStyle w:val="ListBullet"/>
        <w:widowControl/>
      </w:pPr>
      <w:r>
        <w:rPr>
          <w:rFonts w:ascii="Courier New" w:hAnsi="Courier New"/>
          <w:sz w:val="20"/>
        </w:rPr>
        <w:t>test/​adapters.test.js</w:t>
      </w:r>
      <w:r>
        <w:t xml:space="preserve"> — Provider mapping tests.</w:t>
      </w:r>
    </w:p>
    <w:p>
      <w:pPr>
        <w:pStyle w:val="ListBullet"/>
        <w:widowControl/>
      </w:pPr>
      <w:r>
        <w:rPr>
          <w:rFonts w:ascii="Courier New" w:hAnsi="Courier New"/>
          <w:sz w:val="20"/>
        </w:rPr>
        <w:t>test/​analysis.test.js</w:t>
      </w:r>
      <w:r>
        <w:t xml:space="preserve"> — Paired analysis regressions.</w:t>
      </w:r>
    </w:p>
    <w:p>
      <w:pPr>
        <w:pStyle w:val="ListBullet"/>
        <w:widowControl/>
      </w:pPr>
      <w:r>
        <w:rPr>
          <w:rFonts w:ascii="Courier New" w:hAnsi="Courier New"/>
          <w:sz w:val="20"/>
        </w:rPr>
        <w:t>test/​coordination-conditions.test.js</w:t>
      </w:r>
      <w:r>
        <w:t xml:space="preserve"> — Architecture contract equivalence tests.</w:t>
      </w:r>
    </w:p>
    <w:p>
      <w:pPr>
        <w:pStyle w:val="ListBullet"/>
        <w:widowControl/>
      </w:pPr>
      <w:r>
        <w:rPr>
          <w:rFonts w:ascii="Courier New" w:hAnsi="Courier New"/>
          <w:sz w:val="20"/>
        </w:rPr>
        <w:t>test/​domain.test.js</w:t>
      </w:r>
      <w:r>
        <w:t xml:space="preserve"> — Transfer domain tests.</w:t>
      </w:r>
    </w:p>
    <w:p>
      <w:pPr>
        <w:pStyle w:val="ListBullet"/>
        <w:widowControl/>
      </w:pPr>
      <w:r>
        <w:rPr>
          <w:rFonts w:ascii="Courier New" w:hAnsi="Courier New"/>
          <w:sz w:val="20"/>
        </w:rPr>
        <w:t>test/​idempotency-and-faults.test.js</w:t>
      </w:r>
      <w:r>
        <w:t xml:space="preserve"> — Replay decline retry and callback tests.</w:t>
      </w:r>
    </w:p>
    <w:p>
      <w:pPr>
        <w:pStyle w:val="ListBullet"/>
        <w:widowControl/>
      </w:pPr>
      <w:r>
        <w:rPr>
          <w:rFonts w:ascii="Courier New" w:hAnsi="Courier New"/>
          <w:sz w:val="20"/>
        </w:rPr>
        <w:t>test/​pilot.test.js</w:t>
      </w:r>
      <w:r>
        <w:t xml:space="preserve"> — Pilot rule and scheduling tests.</w:t>
      </w:r>
    </w:p>
    <w:p>
      <w:pPr>
        <w:pStyle w:val="ListBullet"/>
        <w:widowControl/>
      </w:pPr>
      <w:r>
        <w:rPr>
          <w:rFonts w:ascii="Courier New" w:hAnsi="Courier New"/>
          <w:sz w:val="20"/>
        </w:rPr>
        <w:t>test/​postgres.integration.test.js</w:t>
      </w:r>
      <w:r>
        <w:t xml:space="preserve"> — Destructive real database integration test.</w:t>
      </w:r>
    </w:p>
    <w:p>
      <w:pPr>
        <w:pStyle w:val="ListBullet"/>
        <w:widowControl/>
      </w:pPr>
      <w:r>
        <w:rPr>
          <w:rFonts w:ascii="Courier New" w:hAnsi="Courier New"/>
          <w:sz w:val="20"/>
        </w:rPr>
        <w:t>test/​proxy-config.test.js</w:t>
      </w:r>
      <w:r>
        <w:t xml:space="preserve"> — Proxy identity normalization test.</w:t>
      </w:r>
    </w:p>
    <w:p>
      <w:pPr>
        <w:pStyle w:val="ListBullet"/>
        <w:widowControl/>
      </w:pPr>
      <w:r>
        <w:rPr>
          <w:rFonts w:ascii="Courier New" w:hAnsi="Courier New"/>
          <w:sz w:val="20"/>
        </w:rPr>
        <w:t>test/​qualification.test.js</w:t>
      </w:r>
      <w:r>
        <w:t xml:space="preserve"> — Evidence classification regressions.</w:t>
      </w:r>
    </w:p>
    <w:p>
      <w:pPr>
        <w:pStyle w:val="ListBullet"/>
        <w:widowControl/>
      </w:pPr>
      <w:r>
        <w:rPr>
          <w:rFonts w:ascii="Courier New" w:hAnsi="Courier New"/>
          <w:sz w:val="20"/>
        </w:rPr>
        <w:t>test/​recovery.test.js</w:t>
      </w:r>
      <w:r>
        <w:t xml:space="preserve"> — Recovery and effect deduplication tests.</w:t>
      </w:r>
    </w:p>
    <w:p>
      <w:pPr>
        <w:pStyle w:val="ListBullet"/>
        <w:widowControl/>
      </w:pPr>
      <w:r>
        <w:rPr>
          <w:rFonts w:ascii="Courier New" w:hAnsi="Courier New"/>
          <w:sz w:val="20"/>
        </w:rPr>
        <w:t>test/​run-matrix.test.js</w:t>
      </w:r>
      <w:r>
        <w:t xml:space="preserve"> — Candidate matrix tests.</w:t>
      </w:r>
    </w:p>
    <w:p>
      <w:pPr>
        <w:pStyle w:val="ListBullet"/>
        <w:widowControl/>
      </w:pPr>
      <w:r>
        <w:rPr>
          <w:rFonts w:ascii="Courier New" w:hAnsi="Courier New"/>
          <w:sz w:val="20"/>
        </w:rPr>
        <w:t>test/​run-outcomes.test.js</w:t>
      </w:r>
      <w:r>
        <w:t xml:space="preserve"> — Measurement calculation regressions.</w:t>
      </w:r>
    </w:p>
    <w:sectPr w:rsidR="00FC693F" w:rsidRPr="0006063C" w:rsidSect="00034616">
      <w:footerReference w:type="default" r:id="rId9"/>
      <w:pgSz w:w="12240" w:h="15840"/>
      <w:pgMar w:top="1080" w:right="1152" w:bottom="1008"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Codebase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200" w:line="25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9"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line="240" w:lineRule="auto" w:after="0"/>
      <w:ind w:left="144" w:right="72"/>
    </w:pPr>
    <w:rPr>
      <w:rFonts w:ascii="Courier New" w:hAnsi="Courier New"/>
      <w:color w:val="000000"/>
      <w:sz w:val="19"/>
    </w:rPr>
  </w:style>
  <w:style w:type="paragraph" w:customStyle="1" w:styleId="ReferenceNote">
    <w:name w:val="Reference Note"/>
    <w:pPr>
      <w:spacing w:after="100"/>
    </w:pPr>
    <w:rPr>
      <w:rFonts w:ascii="Calibri" w:hAnsi="Calibr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rafana.com/docs/k6/latest/using-k6/scenarios/concepts/open-vs-closed/" TargetMode="External"/><Relationship Id="rId11" Type="http://schemas.openxmlformats.org/officeDocument/2006/relationships/hyperlink" Target="https://grafana.com/docs/k6/latest/using-k6/scenarios/executors/constant-arrival-rate/" TargetMode="External"/><Relationship Id="rId12" Type="http://schemas.openxmlformats.org/officeDocument/2006/relationships/hyperlink" Target="https://node-postgres.com/features/transactions" TargetMode="External"/><Relationship Id="rId13" Type="http://schemas.openxmlformats.org/officeDocument/2006/relationships/hyperlink" Target="https://kafka.js.org/docs/consu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Money Coordination Codebase Guide</dc:title>
  <dc:subject>Architecture file and function reference and safe experiment operation</dc:subject>
  <dc:creator/>
  <cp:keywords>REST Kafka PostgreSQL k6 codebase guide pilot testing</cp:keywords>
  <dc:description>generated by python-docx</dc:description>
  <cp:lastModifiedBy/>
  <cp:revision>1</cp:revision>
  <dcterms:created xsi:type="dcterms:W3CDTF">2013-12-23T23:15:00Z</dcterms:created>
  <dcterms:modified xsi:type="dcterms:W3CDTF">2013-12-23T23:15:00Z</dcterms:modified>
  <cp:category/>
</cp:coreProperties>
</file>