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Mobile Money Coordination Codebase Guide</w:t>
      </w:r>
    </w:p>
    <w:p>
      <w:pPr>
        <w:pStyle w:val="Subtitle"/>
        <w:widowControl/>
      </w:pPr>
      <w:r>
        <w:t>System architecture functions data flow and operating instructions</w:t>
      </w:r>
    </w:p>
    <w:p>
      <w:pPr>
        <w:widowControl/>
      </w:pPr>
      <w:r>
        <w:t>Prepared for Lubanga Shaban</w:t>
      </w:r>
    </w:p>
    <w:p>
      <w:pPr>
        <w:widowControl/>
      </w:pPr>
      <w:r>
        <w:t>20 September 2026</w:t>
      </w:r>
    </w:p>
    <w:p>
      <w:pPr>
        <w:widowControl/>
      </w:pPr>
      <w:r>
        <w:t>This handbook explains the mobile money coordination experiment from a new developer's point of view. Begin with Start here for one connected walkthrough: startup, payload generation, transfer processing, load and timing, saved results, and a safe local exercise. Use the later chapters to understand the implementation in detail and find individual files and functions.</w:t>
      </w:r>
    </w:p>
    <w:p>
      <w:pPr>
        <w:widowControl/>
      </w:pPr>
      <w:r>
        <w:t>The repository is a research harness for two synthetic, single process implementations. It is not a production mobile money platform. Both implementations have the same asynchronous HTTP API; REST versus Kafka describes how internal workflow steps are coordinated. The guide separates implementation facts from the experimental choices that still require evidence and protocol review.</w:t>
      </w:r>
    </w:p>
    <w:p>
      <w:pPr>
        <w:widowControl/>
      </w:pPr>
      <w:r>
        <w:t>Reading order: Start here is the first pass. Chapters 1 to 8 provide deeper explanations and operating instructions. Chapters 9 to 17 are the reference catalogue, evidence guide, dependencies, exercises, and command index. Paths are relative to the repository root. Search for the exact function name in your editor; line numbers are intentionally omitted because edits move them.</w:t>
      </w:r>
    </w:p>
    <w:p>
      <w:pPr>
        <w:widowControl/>
      </w:pPr>
      <w:r>
        <w:t>Execution status as of 20 September 2026: results-capacity-pilot-v1 is retired diagnostic evidence, and its monitor is paused. A replacement pilot has not been prepared or launched. Pair-boundary pause/resume is implemented; shorter exploratory-screening durations still need finalizing. All configured pilot runs retain 5 minutes of warm-up and 10 minutes of measurement. This handbook does not authorize a launch, database reset, image rebuild, or changes to frozen evidence.</w:t>
      </w:r>
    </w:p>
    <w:p>
      <w:pPr>
        <w:pStyle w:val="Heading1"/>
        <w:pageBreakBefore/>
        <w:widowControl/>
      </w:pPr>
      <w:r>
        <w:t>Contents</w:t>
      </w:r>
    </w:p>
    <w:p>
      <w:pPr/>
      <w:hyperlink w:anchor="FirstReadWalkthrough">
        <w:r>
          <w:rPr>
            <w:u w:val="single"/>
            <w:color w:val="000000"/>
          </w:rPr>
          <w:t>Start here A complete experiment explained</w:t>
        </w:r>
      </w:hyperlink>
    </w:p>
    <w:p>
      <w:pPr>
        <w:widowControl/>
        <w:spacing w:after="140"/>
      </w:pPr>
      <w:hyperlink w:anchor="chapter_1">
        <w:r>
          <w:rPr>
            <w:color w:val="000000"/>
            <w:u w:val="single"/>
          </w:rPr>
          <w:t>1 The system in one view</w:t>
        </w:r>
      </w:hyperlink>
    </w:p>
    <w:p>
      <w:pPr>
        <w:widowControl/>
        <w:spacing w:after="140"/>
      </w:pPr>
      <w:hyperlink w:anchor="chapter_2">
        <w:r>
          <w:rPr>
            <w:color w:val="000000"/>
            <w:u w:val="single"/>
          </w:rPr>
          <w:t>2 Reading the JavaScript</w:t>
        </w:r>
      </w:hyperlink>
    </w:p>
    <w:p>
      <w:pPr>
        <w:widowControl/>
        <w:spacing w:after="140"/>
      </w:pPr>
      <w:hyperlink w:anchor="chapter_3">
        <w:r>
          <w:rPr>
            <w:color w:val="000000"/>
            <w:u w:val="single"/>
          </w:rPr>
          <w:t>3 Following a transfer through REST</w:t>
        </w:r>
      </w:hyperlink>
    </w:p>
    <w:p>
      <w:pPr>
        <w:widowControl/>
        <w:spacing w:after="140"/>
      </w:pPr>
      <w:hyperlink w:anchor="chapter_4">
        <w:r>
          <w:rPr>
            <w:color w:val="000000"/>
            <w:u w:val="single"/>
          </w:rPr>
          <w:t>4 Following a transfer through Kafka</w:t>
        </w:r>
      </w:hyperlink>
    </w:p>
    <w:p>
      <w:pPr>
        <w:widowControl/>
        <w:spacing w:after="140"/>
      </w:pPr>
      <w:hyperlink w:anchor="chapter_5">
        <w:r>
          <w:rPr>
            <w:color w:val="000000"/>
            <w:u w:val="single"/>
          </w:rPr>
          <w:t>5 Durable data and correctness</w:t>
        </w:r>
      </w:hyperlink>
    </w:p>
    <w:p>
      <w:pPr>
        <w:widowControl/>
        <w:spacing w:after="140"/>
      </w:pPr>
      <w:hyperlink w:anchor="chapter_6">
        <w:r>
          <w:rPr>
            <w:color w:val="000000"/>
            <w:u w:val="single"/>
          </w:rPr>
          <w:t>6 Load generation experiment timing and pilot selection</w:t>
        </w:r>
      </w:hyperlink>
    </w:p>
    <w:p>
      <w:pPr>
        <w:widowControl/>
        <w:spacing w:after="140"/>
      </w:pPr>
      <w:hyperlink w:anchor="chapter_7">
        <w:r>
          <w:rPr>
            <w:color w:val="000000"/>
            <w:u w:val="single"/>
          </w:rPr>
          <w:t>7 Monitoring saved evidence and analysis</w:t>
        </w:r>
      </w:hyperlink>
    </w:p>
    <w:p>
      <w:pPr>
        <w:widowControl/>
        <w:spacing w:after="140"/>
      </w:pPr>
      <w:hyperlink w:anchor="chapter_8">
        <w:r>
          <w:rPr>
            <w:color w:val="000000"/>
            <w:u w:val="single"/>
          </w:rPr>
          <w:t>8 Commands and safe learning workflow</w:t>
        </w:r>
      </w:hyperlink>
    </w:p>
    <w:p>
      <w:pPr>
        <w:widowControl/>
        <w:spacing w:after="140"/>
      </w:pPr>
      <w:hyperlink w:anchor="chapter_9">
        <w:r>
          <w:rPr>
            <w:color w:val="000000"/>
            <w:u w:val="single"/>
          </w:rPr>
          <w:t>9 Source files and function reference</w:t>
        </w:r>
      </w:hyperlink>
    </w:p>
    <w:p>
      <w:pPr>
        <w:widowControl/>
        <w:spacing w:after="140"/>
      </w:pPr>
      <w:hyperlink w:anchor="chapter_10">
        <w:r>
          <w:rPr>
            <w:color w:val="000000"/>
            <w:u w:val="single"/>
          </w:rPr>
          <w:t>10 Operational script reference</w:t>
        </w:r>
      </w:hyperlink>
    </w:p>
    <w:p>
      <w:pPr>
        <w:widowControl/>
        <w:spacing w:after="140"/>
      </w:pPr>
      <w:hyperlink w:anchor="chapter_11">
        <w:r>
          <w:rPr>
            <w:color w:val="000000"/>
            <w:u w:val="single"/>
          </w:rPr>
          <w:t>11 Configuration infrastructure and document reference</w:t>
        </w:r>
      </w:hyperlink>
    </w:p>
    <w:p>
      <w:pPr>
        <w:widowControl/>
        <w:spacing w:after="140"/>
      </w:pPr>
      <w:hyperlink w:anchor="chapter_12">
        <w:r>
          <w:rPr>
            <w:color w:val="000000"/>
            <w:u w:val="single"/>
          </w:rPr>
          <w:t>12 Test file reference</w:t>
        </w:r>
      </w:hyperlink>
    </w:p>
    <w:p>
      <w:pPr>
        <w:widowControl/>
        <w:spacing w:after="140"/>
      </w:pPr>
      <w:hyperlink w:anchor="chapter_13">
        <w:r>
          <w:rPr>
            <w:color w:val="000000"/>
            <w:u w:val="single"/>
          </w:rPr>
          <w:t>13 Generated evidence and how to read it</w:t>
        </w:r>
      </w:hyperlink>
    </w:p>
    <w:p>
      <w:pPr>
        <w:widowControl/>
        <w:spacing w:after="140"/>
      </w:pPr>
      <w:hyperlink w:anchor="chapter_14">
        <w:r>
          <w:rPr>
            <w:color w:val="000000"/>
            <w:u w:val="single"/>
          </w:rPr>
          <w:t>14 Dependencies and implementation choices</w:t>
        </w:r>
      </w:hyperlink>
    </w:p>
    <w:p>
      <w:pPr>
        <w:widowControl/>
        <w:spacing w:after="140"/>
      </w:pPr>
      <w:hyperlink w:anchor="chapter_15">
        <w:r>
          <w:rPr>
            <w:color w:val="000000"/>
            <w:u w:val="single"/>
          </w:rPr>
          <w:t>15 Reference sources and learning exercises</w:t>
        </w:r>
      </w:hyperlink>
    </w:p>
    <w:p>
      <w:pPr>
        <w:widowControl/>
        <w:spacing w:after="140"/>
      </w:pPr>
      <w:hyperlink w:anchor="chapter_16">
        <w:r>
          <w:rPr>
            <w:color w:val="000000"/>
            <w:u w:val="single"/>
          </w:rPr>
          <w:t>16 Command index</w:t>
        </w:r>
      </w:hyperlink>
    </w:p>
    <w:p>
      <w:pPr>
        <w:widowControl/>
        <w:spacing w:after="140"/>
      </w:pPr>
      <w:hyperlink w:anchor="chapter_17">
        <w:r>
          <w:rPr>
            <w:color w:val="000000"/>
            <w:u w:val="single"/>
          </w:rPr>
          <w:t>17 Complete file index</w:t>
        </w:r>
      </w:hyperlink>
    </w:p>
    <w:p>
      <w:pPr>
        <w:pStyle w:val="ReferenceNote"/>
        <w:widowControl/>
      </w:pPr>
      <w:r>
        <w:t>Use the Word Navigation Pane for chapter and file headings. Click a contents entry to jump to its chapter.</w:t>
      </w:r>
    </w:p>
    <w:p>
      <w:bookmarkStart w:id="18" w:name="FirstReadWalkthrough"/>
      <w:pPr>
        <w:pStyle w:val="Heading1"/>
        <w:pageBreakBefore/>
      </w:pPr>
      <w:commentRangeStart w:id="0"/>
      <w:r>
        <w:t>Start here A complete experiment explained</w:t>
      </w:r>
      <w:commentRangeEnd w:id="0"/>
      <w:r>
        <w:rPr>
          <w:rStyle w:val="CommentReference"/>
        </w:rPr>
        <w:commentReference w:id="0"/>
      </w:r>
      <w:bookmarkEnd w:id="18"/>
    </w:p>
    <w:p>
      <w:pPr/>
      <w:r>
        <w:t>Read this walkthrough first. It connects the command you type to the traffic, application code, database records, and results you inspect. Chapters 1 to 8 then explain the design in more depth; Chapters 9 onward are the file and function reference. You do not need to memorize that reference before trying the small learning exercise.</w:t>
      </w:r>
    </w:p>
    <w:p>
      <w:pPr>
        <w:pStyle w:val="Heading2"/>
      </w:pPr>
      <w:r>
        <w:t>The system and its three jobs</w:t>
      </w:r>
    </w:p>
    <w:p>
      <w:pPr/>
      <w:r>
        <w:t>This repository compares two ways of coordinating the same simulated money transfer. REST orchestration uses one coordinator to call the next step. Kafka choreography uses messages and subscribed handlers to advance the steps. Both accept the same HTTP request and return an asynchronous response: accepted now, completed or failed later.</w:t>
      </w:r>
    </w:p>
    <w:p>
      <w:pPr/>
      <w:r>
        <w:t>There are three separate jobs. The application processes transfers. k6 behaves like many clients and sends requests. The experiment controller starts the services, tells k6 what traffic to send, collects evidence, and shuts the experiment down. The capacity pilot is an outer controller that chooses which rate to test next.</w:t>
      </w:r>
    </w:p>
    <w:p>
      <w:pPr>
        <w:pStyle w:val="WalkthroughCode"/>
        <w:keepNext/>
      </w:pPr>
      <w:r>
        <w:t>Pilot controller chooses a rate and a REST or Kafka run</w:t>
      </w:r>
    </w:p>
    <w:p>
      <w:pPr>
        <w:pStyle w:val="WalkthroughCode"/>
        <w:keepNext/>
      </w:pPr>
      <w:r>
        <w:t xml:space="preserve">  -&gt; experiment controller prepares that run</w:t>
      </w:r>
    </w:p>
    <w:p>
      <w:pPr>
        <w:pStyle w:val="WalkthroughCode"/>
        <w:keepNext/>
      </w:pPr>
      <w:r>
        <w:t xml:space="preserve">  -&gt; k6 sends HTTP operations to the running application</w:t>
      </w:r>
    </w:p>
    <w:p>
      <w:pPr>
        <w:pStyle w:val="WalkthroughCode"/>
        <w:keepNext/>
      </w:pPr>
      <w:r>
        <w:t xml:space="preserve">  -&gt; application processes transfers and records events</w:t>
      </w:r>
    </w:p>
    <w:p>
      <w:pPr>
        <w:pStyle w:val="WalkthroughCode"/>
        <w:keepNext w:val="0"/>
      </w:pPr>
      <w:r>
        <w:t xml:space="preserve">  -&gt; controller saves evidence and checks the result</w:t>
      </w:r>
    </w:p>
    <w:p>
      <w:pPr>
        <w:spacing w:after="40"/>
      </w:pPr>
    </w:p>
    <w:p>
      <w:pPr/>
      <w:r>
        <w:t>An operation is one scheduled API request: a transfer creation, an intentional replay of a creation, or a status lookup. A transfer is one logical payment instruction. Replaying its key should not create a second transfer. A run tests one architecture at one rate and fault setting. A matched pair contains one REST run and one Kafka run, executed sequentially. A pilot consists of multiple pairs selected from the results so far.</w:t>
      </w:r>
    </w:p>
    <w:p>
      <w:pPr/>
      <w:r>
        <w:t>All money, providers, and accounts here are synthetic. The system does not connect to a real mobile money operator. Provider profiles A and B are message formats; they are not the REST and Kafka conditions.</w:t>
      </w:r>
    </w:p>
    <w:p>
      <w:pPr/>
      <w:r>
        <w:t>Current execution position on 20 September 2026: the first pilot evidence root is retired, the replacement pilot has not been prepared or launched, and its monitor is paused. The configured starting rate remains 4 operations/s. All configured runs still use 5 minutes of warm-up and 10 minutes of measurement. Shorter exploratory screening is proposed, not yet configured. Reading this guide does not launch or authorize an experiment.</w:t>
      </w:r>
    </w:p>
    <w:p>
      <w:pPr>
        <w:pStyle w:val="Heading2"/>
        <w:pageBreakBefore/>
      </w:pPr>
      <w:r>
        <w:t>What starts first and where the rate comes from</w:t>
      </w:r>
    </w:p>
    <w:p>
      <w:pPr/>
      <w:r>
        <w:t>There is no single first file for every command. For a local learning server, npm run start:rest reads the command in package.json and starts src/server.js. That file imports createSystem from src/system.js, constructs the objects, awaits system.start(), and listens for HTTP requests. k6 is not started by that command.</w:t>
      </w:r>
    </w:p>
    <w:p>
      <w:pPr/>
      <w:r>
        <w:t>For an approved background capacity pilot, the startup order is different:</w:t>
      </w:r>
    </w:p>
    <w:p>
      <w:pPr/>
      <w:r>
        <w:t>1. npm run pilot:launch starts scripts/launch-capacity-pilot.mjs. It checks the evidence root and starts scripts/capacity-pilot.mjs as a separate background process.</w:t>
      </w:r>
    </w:p>
    <w:p>
      <w:pPr/>
      <w:r>
        <w:t>2. capacity-pilot.mjs reads the prepared root's freeze.json and pilot-protocol.json. It checks the frozen inputs, machine, competing containers, and available disk before changing services.</w:t>
      </w:r>
    </w:p>
    <w:p>
      <w:pPr/>
      <w:r>
        <w:t>3. executePilotSession() in src/experiment/pilot-session.js calls nextPilotStep() and makePilotBatch() from pilot.js. The first candidate is 4 operations/s. The batch records that absolute offeredRate and the seeded REST/Kafka order.</w:t>
      </w:r>
    </w:p>
    <w:p>
      <w:pPr/>
      <w:r>
        <w:t>4. runTrial() in capacity-pilot.mjs starts scripts/run-experiment.mjs for one batch member. It passes the batch filename through --pilot-spec and selects the member with --run-id.</w:t>
      </w:r>
    </w:p>
    <w:p>
      <w:pPr/>
      <w:r>
        <w:t>5. runOne() in run-experiment.mjs uses Docker Compose to start the required database, proxy, adapter, gateway, application, and monitoring services. The application container starts server.js; the adapter container starts adapter-server.js. The controller waits for readiness before sending load.</w:t>
      </w:r>
    </w:p>
    <w:p>
      <w:pPr/>
      <w:r>
        <w:t>6. k6Arguments() builds the k6 command with OFFERED_RATE and DURATION. Compose mounts infra/k6 as /scripts, so k6 loads /scripts/load.js, the same file as infra/k6/load.js in the repository.</w:t>
      </w:r>
    </w:p>
    <w:p>
      <w:pPr/>
      <w:r>
        <w:t>7. k6 reads the exported options, calls setup() once, then repeatedly calls the default function. This happens for warm-up and again in a separate k6 invocation for measurement.</w:t>
      </w:r>
    </w:p>
    <w:p>
      <w:pPr/>
      <w:r>
        <w:t>--pilot-spec does not generate traffic. It tells the experiment controller which JSON run specification to read. That record supplies run.offeredRate. The controller passes it as OFFERED_RATE, and load.js reads __ENV.OFFERED_RATE into options.scenarios.open_loop.rate. This is the complete rate handoff.</w:t>
      </w:r>
    </w:p>
    <w:p>
      <w:pPr/>
      <w:r>
        <w:t>The 10 in load.js is a fallback when no OFFERED_RATE is supplied; it is not the pilot starting rate. For the separate confirmatory matrix, the controller instead calculates a percentage of SUSTAINABLE_RATE. Never change a frozen protocol, batch, or environment midway through a series.</w:t>
      </w:r>
    </w:p>
    <w:p>
      <w:pPr>
        <w:pStyle w:val="Heading2"/>
        <w:pageBreakBefore/>
      </w:pPr>
      <w:r>
        <w:t>How k6 generates a transfer payload</w:t>
      </w:r>
    </w:p>
    <w:p>
      <w:pPr/>
      <w:r>
        <w:t>The server does not invent the load-test payload. infra/k6/load.js does. Its default function gets the global iteration number. Every fifth operation performs a status GET. Other operations call createTransfer(iteration), which constructs a key and JSON body and sends them with http.post().</w:t>
      </w:r>
    </w:p>
    <w:p>
      <w:pPr/>
      <w:r>
        <w:t>Here is a small worked example, not an experiment configuration or an observed result. Assume RUN_ID is guide-demo, RANDOM_SEED is A, the iteration number is 0, and no CALLBACK_URL is supplied. The seed offset is 65. This is a new creation, so sourceIteration is 0.</w:t>
      </w:r>
    </w:p>
    <w:p>
      <w:pPr>
        <w:pStyle w:val="WalkthroughCode"/>
        <w:keepNext/>
      </w:pPr>
      <w:r>
        <w:t>{</w:t>
      </w:r>
    </w:p>
    <w:p>
      <w:pPr>
        <w:pStyle w:val="WalkthroughCode"/>
        <w:keepNext/>
      </w:pPr>
      <w:r>
        <w:t xml:space="preserve">  "payerId": "payer-65",</w:t>
      </w:r>
    </w:p>
    <w:p>
      <w:pPr>
        <w:pStyle w:val="WalkthroughCode"/>
        <w:keepNext/>
      </w:pPr>
      <w:r>
        <w:t xml:space="preserve">  "payeeId": "payee-65",</w:t>
      </w:r>
    </w:p>
    <w:p>
      <w:pPr>
        <w:pStyle w:val="WalkthroughCode"/>
        <w:keepNext/>
      </w:pPr>
      <w:r>
        <w:t xml:space="preserve">  "amount": "100",</w:t>
      </w:r>
    </w:p>
    <w:p>
      <w:pPr>
        <w:pStyle w:val="WalkthroughCode"/>
        <w:keepNext/>
      </w:pPr>
      <w:r>
        <w:t xml:space="preserve">  "currency": "UGX",</w:t>
      </w:r>
    </w:p>
    <w:p>
      <w:pPr>
        <w:pStyle w:val="WalkthroughCode"/>
        <w:keepNext/>
      </w:pPr>
      <w:r>
        <w:t xml:space="preserve">  "clientReference": "RUN-guide-demo-0",</w:t>
      </w:r>
    </w:p>
    <w:p>
      <w:pPr>
        <w:pStyle w:val="WalkthroughCode"/>
        <w:keepNext/>
      </w:pPr>
      <w:r>
        <w:t xml:space="preserve">  "providerProfile": "A"</w:t>
      </w:r>
    </w:p>
    <w:p>
      <w:pPr>
        <w:pStyle w:val="WalkthroughCode"/>
        <w:keepNext w:val="0"/>
      </w:pPr>
      <w:r>
        <w:t>}</w:t>
      </w:r>
    </w:p>
    <w:p>
      <w:pPr>
        <w:spacing w:after="40"/>
      </w:pPr>
    </w:p>
    <w:p>
      <w:pPr/>
      <w:r>
        <w:t>The Idempotency-Key header is run-guide-demo-iteration-0. The body does not yet contain a transferId or traceId; the application creates those identifiers. payer-65 and payee-65 are different account IDs because their prefixes differ. The amount is a string representing an integer amount, not a floating-point value.</w:t>
      </w:r>
    </w:p>
    <w:p>
      <w:pPr/>
      <w:r>
        <w:t>The wallet suffix is (sourceIteration + seedOffset) % 100. The amount is String(100 + (sourceIteration % 900)). Even source iterations use profile A; odd ones use B. The client reference and key include the run identity so separate runs do not accidentally reuse the same command identity.</w:t>
      </w:r>
    </w:p>
    <w:p>
      <w:pPr/>
      <w:r>
        <w:t>For designated replay slots, such as iteration 18, createTransfer() reuses sourceIteration 17. This repeats that earlier key and payload intentionally. It tests whether the same logical command avoids a second business effect. At iteration 4, the default function instead retrieves the setup transfer's status; it does not create a new transfer.</w:t>
      </w:r>
    </w:p>
    <w:p>
      <w:pPr/>
      <w:r>
        <w:t>The pilot uses its actual generated run namespace and matched random seed, not the learning values above. In research mode, k6Arguments() also supplies CALLBACK_URL, so createTransfer() adds that field. setup() creates a separate status fixture before the measured arrivals begin. Counts reported for the measured window must not treat this fixture as one of the scheduled measured operations.</w:t>
      </w:r>
    </w:p>
    <w:p>
      <w:pPr>
        <w:pStyle w:val="Heading2"/>
        <w:pageBreakBefore/>
      </w:pPr>
      <w:r>
        <w:t>Follow the payload through the application</w:t>
      </w:r>
    </w:p>
    <w:p>
      <w:pPr/>
      <w:r>
        <w:t>For a Docker research run, k6 posts to the selected gateway. src/network-gateway.js forwards the HTTP body and headers to src/server.js. The gateway applies the fixed client-network conditions; it does not translate provider fields.</w:t>
      </w:r>
    </w:p>
    <w:p>
      <w:pPr/>
      <w:r>
        <w:t>1. The server timestamps the incoming request. For POST /v1/transfers, readJson() parses the body and the route calls system.application.submit(body, idempotencyKey, { receivedAt }).</w:t>
      </w:r>
    </w:p>
    <w:p>
      <w:pPr/>
      <w:r>
        <w:t>2. PaymentApplication.submit() in src/application/payment-application.js calls persistence.createOrGet(). That validates the command, creates the transfer and trace IDs, and stores or retrieves the matching command. The same key with changed content produces HTTP 409.</w:t>
      </w:r>
    </w:p>
    <w:p>
      <w:pPr/>
      <w:r>
        <w:t>3. For a new asynchronous request, submit() starts background processing through process(record), records INITIAL_RESPONSE, and returns HTTP 202 with a PENDING public transfer. This response means accepted; it does not prove that money has been settled.</w:t>
      </w:r>
    </w:p>
    <w:p>
      <w:pPr/>
      <w:r>
        <w:t>4. process(record) calls the selected coordinator's execute(transferId). In REST mode, RestOrchestrator.execute() advances the durable state from RECEIVED to VALIDATED to PREPARED, then calls the shared callProvider() function. A worker limit controls concurrent work; extra transfers can wait.</w:t>
      </w:r>
    </w:p>
    <w:p>
      <w:pPr/>
      <w:r>
        <w:t>5. After a successful provider result, persistence.fulfill() updates balances, writes one ledger transaction with a debit and credit, and makes the transfer FULFILLED. In PostgreSQL these local accounting changes commit together. confirmTerminal() then records when the application observed COMMIT acknowledgement.</w:t>
      </w:r>
    </w:p>
    <w:p>
      <w:pPr/>
      <w:r>
        <w:t>6. process(record) calls CallbackSink.deliver() with the terminal public transfer. In research mode this sends an HTTP callback through the gateway to scripts/callback-receiver.mjs. Callback delivery is a separate step from database completion.</w:t>
      </w:r>
    </w:p>
    <w:p>
      <w:pPr/>
      <w:r>
        <w:t>With Kafka selected, steps 1 to 3 still use the same public HTTP API. PostgreSQL also records an initial outbox event. OutboxDispatcher publishes it through KafkaEventBus; handlers registered by KafkaChoreography advance the workflow:</w:t>
      </w:r>
    </w:p>
    <w:p>
      <w:pPr>
        <w:pStyle w:val="WalkthroughCode"/>
        <w:keepNext/>
      </w:pPr>
      <w:r>
        <w:t>transfer.received -&gt; transfer.validated -&gt; transfer.prepared</w:t>
      </w:r>
    </w:p>
    <w:p>
      <w:pPr>
        <w:pStyle w:val="WalkthroughCode"/>
        <w:keepNext w:val="0"/>
      </w:pPr>
      <w:r>
        <w:t xml:space="preserve">  -&gt; provider.completed -&gt; transfer.fulfilled</w:t>
      </w:r>
    </w:p>
    <w:p>
      <w:pPr>
        <w:spacing w:after="40"/>
      </w:pPr>
    </w:p>
    <w:p>
      <w:pPr/>
      <w:r>
        <w:t>Failure events take the corresponding failed branch. The provider handler calls the same callProvider(), and settlement uses the same persistence interface. Outbox rows retain messages awaiting publication; inbox IDs help prevent repeated handler effects. These handlers share one application process, not separately deployed business services. KafkaJS connects that process to the Redpanda broker.</w:t>
      </w:r>
    </w:p>
    <w:p>
      <w:pPr>
        <w:pStyle w:val="Heading2"/>
        <w:pageBreakBefore/>
      </w:pPr>
      <w:r>
        <w:t>How the adapters are actually called</w:t>
      </w:r>
    </w:p>
    <w:p>
      <w:pPr/>
      <w:r>
        <w:t>An adapter is a translator. It changes our common transfer fields into the provider's vocabulary and changes the provider response back into a common result. It does not generate client load or perform ledger settlement.</w:t>
      </w:r>
    </w:p>
    <w:p>
      <w:pPr/>
      <w:r>
        <w:t>ProfileAAdapter is exported by src/adapters/profile-a-adapter.js. In Docker research mode, src/adapter-server.js imports both profile classes, creates their instances, and passes them to ProviderAdapterRouter inside an InProcessAdapterBoundary. This service is separate from the main application process.</w:t>
      </w:r>
    </w:p>
    <w:p>
      <w:pPr>
        <w:pStyle w:val="WalkthroughCode"/>
        <w:keepNext/>
      </w:pPr>
      <w:r>
        <w:t>callProvider() in coordination/workflow-steps.js</w:t>
      </w:r>
    </w:p>
    <w:p>
      <w:pPr>
        <w:pStyle w:val="WalkthroughCode"/>
        <w:keepNext/>
      </w:pPr>
      <w:r>
        <w:t xml:space="preserve">  -&gt; HttpAdapterBoundary.execute(record) in the application</w:t>
      </w:r>
    </w:p>
    <w:p>
      <w:pPr>
        <w:pStyle w:val="WalkthroughCode"/>
        <w:keepNext/>
      </w:pPr>
      <w:r>
        <w:t xml:space="preserve">  -&gt; POST /v1/provider-transfers to adapter-server.js</w:t>
      </w:r>
    </w:p>
    <w:p>
      <w:pPr>
        <w:pStyle w:val="WalkthroughCode"/>
        <w:keepNext/>
      </w:pPr>
      <w:r>
        <w:t xml:space="preserve">  -&gt; InProcessAdapterBoundary.execute(record)</w:t>
      </w:r>
    </w:p>
    <w:p>
      <w:pPr>
        <w:pStyle w:val="WalkthroughCode"/>
        <w:keepNext/>
      </w:pPr>
      <w:r>
        <w:t xml:space="preserve">  -&gt; adapterRouter.forProfile(record.providerProfile)</w:t>
      </w:r>
    </w:p>
    <w:p>
      <w:pPr>
        <w:pStyle w:val="WalkthroughCode"/>
        <w:keepNext/>
      </w:pPr>
      <w:r>
        <w:t xml:space="preserve">  -&gt; selected adapter.toProviderRequest(record)</w:t>
      </w:r>
    </w:p>
    <w:p>
      <w:pPr>
        <w:pStyle w:val="WalkthroughCode"/>
        <w:keepNext/>
      </w:pPr>
      <w:r>
        <w:t xml:space="preserve">  -&gt; ProviderSimulator.submit(profile, providerRequest)</w:t>
      </w:r>
    </w:p>
    <w:p>
      <w:pPr>
        <w:pStyle w:val="WalkthroughCode"/>
        <w:keepNext/>
      </w:pPr>
      <w:r>
        <w:t xml:space="preserve">  -&gt; selected adapter.fromProviderResponse(providerResponse)</w:t>
      </w:r>
    </w:p>
    <w:p>
      <w:pPr>
        <w:pStyle w:val="WalkthroughCode"/>
        <w:keepNext w:val="0"/>
      </w:pPr>
      <w:r>
        <w:t xml:space="preserve">  -&gt; common result returned to callProvider()</w:t>
      </w:r>
    </w:p>
    <w:p>
      <w:pPr>
        <w:spacing w:after="40"/>
      </w:pPr>
    </w:p>
    <w:p>
      <w:pPr/>
      <w:r>
        <w:t>For the worked profile A transfer, toProviderRequest() produces:</w:t>
      </w:r>
    </w:p>
    <w:p>
      <w:pPr>
        <w:pStyle w:val="WalkthroughCode"/>
        <w:keepNext/>
      </w:pPr>
      <w:r>
        <w:t>{</w:t>
      </w:r>
    </w:p>
    <w:p>
      <w:pPr>
        <w:pStyle w:val="WalkthroughCode"/>
        <w:keepNext/>
      </w:pPr>
      <w:r>
        <w:t xml:space="preserve">  "sender": "payer-65",</w:t>
      </w:r>
    </w:p>
    <w:p>
      <w:pPr>
        <w:pStyle w:val="WalkthroughCode"/>
        <w:keepNext/>
      </w:pPr>
      <w:r>
        <w:t xml:space="preserve">  "recipient": "payee-65",</w:t>
      </w:r>
    </w:p>
    <w:p>
      <w:pPr>
        <w:pStyle w:val="WalkthroughCode"/>
        <w:keepNext/>
      </w:pPr>
      <w:r>
        <w:t xml:space="preserve">  "value": "100",</w:t>
      </w:r>
    </w:p>
    <w:p>
      <w:pPr>
        <w:pStyle w:val="WalkthroughCode"/>
        <w:keepNext/>
      </w:pPr>
      <w:r>
        <w:t xml:space="preserve">  "currency": "UGX",</w:t>
      </w:r>
    </w:p>
    <w:p>
      <w:pPr>
        <w:pStyle w:val="WalkthroughCode"/>
        <w:keepNext/>
      </w:pPr>
      <w:r>
        <w:t xml:space="preserve">  "requestKey": "run-guide-demo-iteration-0",</w:t>
      </w:r>
    </w:p>
    <w:p>
      <w:pPr>
        <w:pStyle w:val="WalkthroughCode"/>
        <w:keepNext/>
      </w:pPr>
      <w:r>
        <w:t xml:space="preserve">  "clientReference": "RUN-guide-demo-0"</w:t>
      </w:r>
    </w:p>
    <w:p>
      <w:pPr>
        <w:pStyle w:val="WalkthroughCode"/>
        <w:keepNext w:val="0"/>
      </w:pPr>
      <w:r>
        <w:t>}</w:t>
      </w:r>
    </w:p>
    <w:p>
      <w:pPr>
        <w:spacing w:after="40"/>
      </w:pPr>
    </w:p>
    <w:p>
      <w:pPr/>
      <w:r>
        <w:t>The simulator's profile A success outcome is SUCCESS. fromProviderResponse() maps it to the common status COMPLETED and retains the generated provider reference. Profile B uses debitParty, creditParty, and an amount object instead; its COMPLETED outcome maps to the same common result. The original common record remains the input to local accounting.</w:t>
      </w:r>
    </w:p>
    <w:p>
      <w:pPr/>
      <w:r>
        <w:t>In memory mode, src/system.js assembles the same profile objects and calls InProcessAdapterBoundary directly, without the adapter HTTP hop. Export makes a class available to import; new constructs its instance; a later method call performs the mapping. Importing the adapter class alone does not execute a transfer.</w:t>
      </w:r>
    </w:p>
    <w:p>
      <w:pPr>
        <w:pStyle w:val="Heading2"/>
        <w:pageBreakBefore/>
      </w:pPr>
      <w:r>
        <w:t>Rates counts and time without confusion</w:t>
      </w:r>
    </w:p>
    <w:p>
      <w:pPr/>
      <w:r>
        <w:t>The offered rate is how often k6 should start operations. The duration is how long it should keep doing so. The constant-arrival-rate executor keeps scheduling independently of how quickly previous operations finish. Virtual users provide execution capacity; they are not the same thing as operations/s. Dropped iterations mean the requested load was not fully delivered.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3456"/>
            <w:vAlign w:val="center"/>
            <w:tcMar>
              <w:top w:w="85" w:type="dxa"/>
              <w:bottom w:w="85" w:type="dxa"/>
              <w:left w:w="90" w:type="dxa"/>
              <w:right w:w="90" w:type="dxa"/>
            </w:tcMar>
            <w:shd w:fill="DCE6EF"/>
          </w:tcPr>
          <w:p>
            <w:r>
              <w:rPr>
                <w:b/>
                <w:color w:val="000000"/>
              </w:rPr>
              <w:t>Question</w:t>
            </w:r>
          </w:p>
        </w:tc>
        <w:tc>
          <w:tcPr>
            <w:tcW w:type="dxa" w:w="3024"/>
            <w:vAlign w:val="center"/>
            <w:tcMar>
              <w:top w:w="85" w:type="dxa"/>
              <w:bottom w:w="85" w:type="dxa"/>
              <w:left w:w="90" w:type="dxa"/>
              <w:right w:w="90" w:type="dxa"/>
            </w:tcMar>
            <w:shd w:fill="DCE6EF"/>
          </w:tcPr>
          <w:p>
            <w:r>
              <w:rPr>
                <w:b/>
                <w:color w:val="000000"/>
              </w:rPr>
              <w:t>Calculation</w:t>
            </w:r>
          </w:p>
        </w:tc>
        <w:tc>
          <w:tcPr>
            <w:tcW w:type="dxa" w:w="3456"/>
            <w:vAlign w:val="center"/>
            <w:tcMar>
              <w:top w:w="85" w:type="dxa"/>
              <w:bottom w:w="85" w:type="dxa"/>
              <w:left w:w="90" w:type="dxa"/>
              <w:right w:w="90" w:type="dxa"/>
            </w:tcMar>
            <w:shd w:fill="DCE6EF"/>
          </w:tcPr>
          <w:p>
            <w:r>
              <w:rPr>
                <w:b/>
                <w:color w:val="000000"/>
              </w:rPr>
              <w:t>Meaning</w:t>
            </w:r>
          </w:p>
        </w:tc>
      </w:tr>
      <w:tr>
        <w:tc>
          <w:tcPr>
            <w:tcW w:type="dxa" w:w="3456"/>
            <w:vAlign w:val="center"/>
            <w:tcMar>
              <w:top w:w="85" w:type="dxa"/>
              <w:bottom w:w="85" w:type="dxa"/>
              <w:left w:w="90" w:type="dxa"/>
              <w:right w:w="90" w:type="dxa"/>
            </w:tcMar>
          </w:tcPr>
          <w:p>
            <w:r>
              <w:t>How many in one minute at 4 operations/s</w:t>
            </w:r>
          </w:p>
        </w:tc>
        <w:tc>
          <w:tcPr>
            <w:tcW w:type="dxa" w:w="3024"/>
            <w:vAlign w:val="center"/>
            <w:tcMar>
              <w:top w:w="85" w:type="dxa"/>
              <w:bottom w:w="85" w:type="dxa"/>
              <w:left w:w="90" w:type="dxa"/>
              <w:right w:w="90" w:type="dxa"/>
            </w:tcMar>
          </w:tcPr>
          <w:p>
            <w:r>
              <w:t>4 times 60 = 240</w:t>
            </w:r>
          </w:p>
        </w:tc>
        <w:tc>
          <w:tcPr>
            <w:tcW w:type="dxa" w:w="3456"/>
            <w:vAlign w:val="center"/>
            <w:tcMar>
              <w:top w:w="85" w:type="dxa"/>
              <w:bottom w:w="85" w:type="dxa"/>
              <w:left w:w="90" w:type="dxa"/>
              <w:right w:w="90" w:type="dxa"/>
            </w:tcMar>
          </w:tcPr>
          <w:p>
            <w:r>
              <w:t>Scheduled operations in one minute</w:t>
            </w:r>
          </w:p>
        </w:tc>
      </w:tr>
      <w:tr>
        <w:tc>
          <w:tcPr>
            <w:tcW w:type="dxa" w:w="3456"/>
            <w:vAlign w:val="center"/>
            <w:tcMar>
              <w:top w:w="85" w:type="dxa"/>
              <w:bottom w:w="85" w:type="dxa"/>
              <w:left w:w="90" w:type="dxa"/>
              <w:right w:w="90" w:type="dxa"/>
            </w:tcMar>
          </w:tcPr>
          <w:p>
            <w:r>
              <w:t>How many in ten minutes</w:t>
            </w:r>
          </w:p>
        </w:tc>
        <w:tc>
          <w:tcPr>
            <w:tcW w:type="dxa" w:w="3024"/>
            <w:vAlign w:val="center"/>
            <w:tcMar>
              <w:top w:w="85" w:type="dxa"/>
              <w:bottom w:w="85" w:type="dxa"/>
              <w:left w:w="90" w:type="dxa"/>
              <w:right w:w="90" w:type="dxa"/>
            </w:tcMar>
          </w:tcPr>
          <w:p>
            <w:r>
              <w:t>4 times 600 = 2400</w:t>
            </w:r>
          </w:p>
        </w:tc>
        <w:tc>
          <w:tcPr>
            <w:tcW w:type="dxa" w:w="3456"/>
            <w:vAlign w:val="center"/>
            <w:tcMar>
              <w:top w:w="85" w:type="dxa"/>
              <w:bottom w:w="85" w:type="dxa"/>
              <w:left w:w="90" w:type="dxa"/>
              <w:right w:w="90" w:type="dxa"/>
            </w:tcMar>
          </w:tcPr>
          <w:p>
            <w:r>
              <w:t>Scheduled operations in the measurement window</w:t>
            </w:r>
          </w:p>
        </w:tc>
      </w:tr>
      <w:tr>
        <w:tc>
          <w:tcPr>
            <w:tcW w:type="dxa" w:w="3456"/>
            <w:vAlign w:val="center"/>
            <w:tcMar>
              <w:top w:w="85" w:type="dxa"/>
              <w:bottom w:w="85" w:type="dxa"/>
              <w:left w:w="90" w:type="dxa"/>
              <w:right w:w="90" w:type="dxa"/>
            </w:tcMar>
          </w:tcPr>
          <w:p>
            <w:r>
              <w:t>How long to schedule 2400 at 4 operations/s</w:t>
            </w:r>
          </w:p>
        </w:tc>
        <w:tc>
          <w:tcPr>
            <w:tcW w:type="dxa" w:w="3024"/>
            <w:vAlign w:val="center"/>
            <w:tcMar>
              <w:top w:w="85" w:type="dxa"/>
              <w:bottom w:w="85" w:type="dxa"/>
              <w:left w:w="90" w:type="dxa"/>
              <w:right w:w="90" w:type="dxa"/>
            </w:tcMar>
          </w:tcPr>
          <w:p>
            <w:r>
              <w:t>2400 divided by 4 = 600 seconds</w:t>
            </w:r>
          </w:p>
        </w:tc>
        <w:tc>
          <w:tcPr>
            <w:tcW w:type="dxa" w:w="3456"/>
            <w:vAlign w:val="center"/>
            <w:tcMar>
              <w:top w:w="85" w:type="dxa"/>
              <w:bottom w:w="85" w:type="dxa"/>
              <w:left w:w="90" w:type="dxa"/>
              <w:right w:w="90" w:type="dxa"/>
            </w:tcMar>
          </w:tcPr>
          <w:p>
            <w:r>
              <w:t>Ten minutes of arrivals</w:t>
            </w:r>
          </w:p>
        </w:tc>
      </w:tr>
    </w:tbl>
    <w:p>
      <w:pPr>
        <w:spacing w:after="40"/>
      </w:pPr>
    </w:p>
    <w:p>
      <w:pPr/>
      <w:r>
        <w:t>Do not multiply 240 by 60 again to obtain the time. The number 240 already came from one minute at 4 operations/s. To find a count, multiply rate by duration using matching units. To find duration, divide count by rate. Scheduled operations are not necessarily completed transfers: the workload includes status lookups and replays, and delivery or processing can fail.</w:t>
      </w:r>
    </w:p>
    <w:p>
      <w:pPr/>
      <w:r>
        <w:t>One transfer has its own latency. The research calculation uses the interval from API_RECEIVED.details.receivedAt to COMMIT_CONFIRMED.details.confirmedAt for eligible completed transfers. For illustration, timestamps 200 milliseconds apart give a 200 ms latency even inside a ten-minute run. That illustration is not an observed result. Initial HTTP response time, callback delivery time, and final log export time are different measurements.</w:t>
      </w:r>
    </w:p>
    <w:p>
      <w:pPr>
        <w:pStyle w:val="WalkthroughCode"/>
        <w:keepNext/>
      </w:pPr>
      <w:r>
        <w:t>One full run</w:t>
      </w:r>
    </w:p>
    <w:p>
      <w:pPr>
        <w:pStyle w:val="WalkthroughCode"/>
        <w:keepNext/>
      </w:pPr>
      <w:r>
        <w:t>setup -&gt; 5 minute warm-up -&gt; drain -&gt; reset</w:t>
      </w:r>
    </w:p>
    <w:p>
      <w:pPr>
        <w:pStyle w:val="WalkthroughCode"/>
        <w:keepNext/>
      </w:pPr>
      <w:r>
        <w:t xml:space="preserve">      -&gt; 10 minute measurement -&gt; drain</w:t>
      </w:r>
    </w:p>
    <w:p>
      <w:pPr>
        <w:pStyle w:val="WalkthroughCode"/>
        <w:keepNext w:val="0"/>
      </w:pPr>
      <w:r>
        <w:t xml:space="preserve">      -&gt; collect evidence -&gt; verify cleanup</w:t>
      </w:r>
    </w:p>
    <w:p>
      <w:pPr>
        <w:spacing w:after="40"/>
      </w:pPr>
    </w:p>
    <w:p>
      <w:pPr/>
      <w:r>
        <w:t>Each drain may take up to 10 minutes, but can finish earlier. A full run therefore has 15 minutes of traffic, up to 20 additional minutes of drains, and other overhead. A REST/Kafka pair has two sequential runs. The pilot has many pairs. None of those durations is the latency of one transfer. The former 15-minute monitoring cadence was only a progress-check interval.</w:t>
      </w:r>
    </w:p>
    <w:p>
      <w:pPr/>
      <w:r>
        <w:t>Short engineering checks deliberately use small windows to test wiring. They do not establish sustainable capacity or full fault recovery. Shorter capacity-screening timings remain unfinalized; changing this guide does not change the currently configured 5-minute and 10-minute windows.</w:t>
      </w:r>
    </w:p>
    <w:p>
      <w:pPr>
        <w:pStyle w:val="Heading2"/>
        <w:pageBreakBefore/>
      </w:pPr>
      <w:r>
        <w:t>Where the logs metrics and results go</w:t>
      </w:r>
    </w:p>
    <w:p>
      <w:pPr/>
      <w:r>
        <w:t>Trace events are recorded while each transfer progresses. The controller does not wait until the end to let transfers complete. After the measured arrivals stop, it drains outstanding work and exports snapshots. This is why a final traces.json file appears after the traffic window even though its events happened throughout processing.</w:t>
      </w:r>
    </w:p>
    <w:p>
      <w:pPr/>
      <w:r>
        <w:t>The live dashboard and the research results use different routes:</w:t>
      </w:r>
    </w:p>
    <w:p>
      <w:pPr>
        <w:pStyle w:val="WalkthroughCode"/>
        <w:keepNext/>
      </w:pPr>
      <w:r>
        <w:t>Live view</w:t>
      </w:r>
    </w:p>
    <w:p>
      <w:pPr>
        <w:pStyle w:val="WalkthroughCode"/>
        <w:keepNext/>
      </w:pPr>
      <w:r>
        <w:t>Metrics and database telemetry -&gt; server /metrics</w:t>
      </w:r>
    </w:p>
    <w:p>
      <w:pPr>
        <w:pStyle w:val="WalkthroughCode"/>
        <w:keepNext/>
      </w:pPr>
      <w:r>
        <w:t xml:space="preserve">  -&gt; Prometheus scrapes -&gt; Grafana renders dashboard panels</w:t>
      </w:r>
    </w:p>
    <w:p>
      <w:pPr>
        <w:pStyle w:val="WalkthroughCode"/>
        <w:keepNext/>
      </w:pPr>
    </w:p>
    <w:p>
      <w:pPr>
        <w:pStyle w:val="WalkthroughCode"/>
        <w:keepNext/>
      </w:pPr>
      <w:r>
        <w:t>Research evidence</w:t>
      </w:r>
    </w:p>
    <w:p>
      <w:pPr>
        <w:pStyle w:val="WalkthroughCode"/>
        <w:keepNext/>
      </w:pPr>
      <w:r>
        <w:t>k6 metric stream -&gt; extract-client-evidence.mjs</w:t>
      </w:r>
    </w:p>
    <w:p>
      <w:pPr>
        <w:pStyle w:val="WalkthroughCode"/>
        <w:keepNext/>
      </w:pPr>
      <w:r>
        <w:t xml:space="preserve">  -&gt; client-attempts.json and measurement-clock.json</w:t>
      </w:r>
    </w:p>
    <w:p>
      <w:pPr>
        <w:pStyle w:val="WalkthroughCode"/>
        <w:keepNext/>
      </w:pPr>
      <w:r>
        <w:t>traces + transfers + invariant audit + clock</w:t>
      </w:r>
    </w:p>
    <w:p>
      <w:pPr>
        <w:pStyle w:val="WalkthroughCode"/>
        <w:keepNext/>
      </w:pPr>
      <w:r>
        <w:t xml:space="preserve">  -&gt; derive-run-outcomes.mjs -&gt; run-outcomes.json</w:t>
      </w:r>
    </w:p>
    <w:p>
      <w:pPr>
        <w:pStyle w:val="WalkthroughCode"/>
        <w:keepNext/>
      </w:pPr>
      <w:r>
        <w:t>evidence + resource samples + checks</w:t>
      </w:r>
    </w:p>
    <w:p>
      <w:pPr>
        <w:pStyle w:val="WalkthroughCode"/>
        <w:keepNext w:val="0"/>
      </w:pPr>
      <w:r>
        <w:t xml:space="preserve">  -&gt; qualify-run.mjs -&gt; qualification.json</w:t>
      </w:r>
    </w:p>
    <w:p>
      <w:pPr>
        <w:spacing w:after="40"/>
      </w:pPr>
    </w:p>
    <w:p>
      <w:pPr/>
      <w:r>
        <w:t>The live dashboard is defined by infra/grafana/dashboards/research-overview.json. There is no custom React visualization file. Two existing dashboard expressions are stale and can show empty panels; Chapter 7 names them. Use the saved research outputs for measured goodput and durable-completion latency, not those empty panels.</w:t>
      </w:r>
    </w:p>
    <w:p>
      <w:pPr/>
      <w:r>
        <w:t>For one run, look under RESULTS_ROOT/RUN_ID/. Read manifest.json to see the actual rate, durations, architecture, seed, hashes, and pilot session. Read controller-state.json for lifecycle progress. Read qualification.json for evidence validity, safety, performance, and censoring. Read run-outcomes.json for counts, latency, and 30-second windows. If controller-error.json exists, investigate it even if an earlier qualification file was written.</w:t>
      </w:r>
    </w:p>
    <w:p>
      <w:pPr/>
      <w:r>
        <w:t>clean-start.json, isolation.json, resolved-compose.json, resource samples, and cleanup.json establish that the right stack ran and was removed. A leftover Kafka service in a REST run invalidates isolation. Cleanup uses all Compose profiles and checks the exact project; it preserves named data volumes. A successful shell exit alone is not enough.</w:t>
      </w:r>
    </w:p>
    <w:p>
      <w:pPr/>
      <w:r>
        <w:t>For a quick sanity check at a planned 4 operations/s over 600 measured seconds, expect a target of 2400 scheduled operations, not necessarily 2400 unique transfers. Compare that target with delivered client attempts and dropped iterations. Then inspect reconciled completions. A fast 202 response is not proof of correct accounting.</w:t>
      </w:r>
    </w:p>
    <w:p>
      <w:pPr>
        <w:pStyle w:val="Heading2"/>
        <w:pageBreakBefore/>
      </w:pPr>
      <w:r>
        <w:t>Try a safe local learning session</w:t>
      </w:r>
    </w:p>
    <w:p>
      <w:pPr/>
      <w:r>
        <w:t>Use this only when no controlled measurement is running on the machine. The exercise starts a local memory server, not Docker and not a pilot. Use an unused port. Do not run a database reset or point a learning test at the pilot database.</w:t>
      </w:r>
    </w:p>
    <w:p>
      <w:pPr/>
      <w:r>
        <w:t>From the repository root, Node 24 or later is required. If dependencies have not been installed, npm ci installs the locked packages; do it before a frozen series, not during one. These focused tests use Node's built-in test runner and do not contain a fifteen-minute load phase:</w:t>
      </w:r>
    </w:p>
    <w:p>
      <w:pPr>
        <w:pStyle w:val="WalkthroughCode"/>
        <w:keepNext w:val="0"/>
      </w:pPr>
      <w:r>
        <w:t>node --test test/domain.test.js test/adapters.test.js</w:t>
      </w:r>
    </w:p>
    <w:p>
      <w:pPr>
        <w:spacing w:after="40"/>
      </w:pPr>
    </w:p>
    <w:p>
      <w:pPr/>
      <w:r>
        <w:t>Expect passing assertions about transfer rules and field mappings. A failure is a reason to investigate, not to start the pilot anyway. The optional real PostgreSQL test is different and can reset its dedicated target; Chapter 8 separates its commands.</w:t>
      </w:r>
    </w:p>
    <w:p>
      <w:pPr/>
      <w:r>
        <w:t>Start terminal 1 with explicit memory settings so inherited research variables do not select a real database or adapter service:</w:t>
      </w:r>
    </w:p>
    <w:p>
      <w:pPr>
        <w:pStyle w:val="WalkthroughCode"/>
        <w:keepNext/>
      </w:pPr>
      <w:r>
        <w:t>PERSISTENCE_TYPE=memory EVENT_BUS_TYPE=memory \</w:t>
      </w:r>
    </w:p>
    <w:p>
      <w:pPr>
        <w:pStyle w:val="WalkthroughCode"/>
        <w:keepNext/>
      </w:pPr>
      <w:r>
        <w:t>ADAPTER_BASE_URL= SEND_HTTP_CALLBACKS=false PORT=8080 \</w:t>
      </w:r>
    </w:p>
    <w:p>
      <w:pPr>
        <w:pStyle w:val="WalkthroughCode"/>
        <w:keepNext w:val="0"/>
      </w:pPr>
      <w:r>
        <w:t>npm run start:rest</w:t>
      </w:r>
    </w:p>
    <w:p>
      <w:pPr>
        <w:spacing w:after="40"/>
      </w:pPr>
    </w:p>
    <w:p>
      <w:pPr/>
      <w:r>
        <w:t>Expect a startup JSON log. The process stays open, waiting for requests. In terminal 2, check health and submit the worked payload manually:</w:t>
      </w:r>
    </w:p>
    <w:p>
      <w:pPr>
        <w:pStyle w:val="WalkthroughCode"/>
        <w:keepNext/>
      </w:pPr>
      <w:r>
        <w:t>curl http://localhost:8080/health</w:t>
      </w:r>
    </w:p>
    <w:p>
      <w:pPr>
        <w:pStyle w:val="WalkthroughCode"/>
        <w:keepNext/>
      </w:pPr>
      <w:r>
        <w:t>curl -i http://localhost:8080/v1/transfers \</w:t>
      </w:r>
    </w:p>
    <w:p>
      <w:pPr>
        <w:pStyle w:val="WalkthroughCode"/>
        <w:keepNext/>
      </w:pPr>
      <w:r>
        <w:t xml:space="preserve">  -H 'Content-Type: application/json' \</w:t>
      </w:r>
    </w:p>
    <w:p>
      <w:pPr>
        <w:pStyle w:val="WalkthroughCode"/>
        <w:keepNext/>
      </w:pPr>
      <w:r>
        <w:t xml:space="preserve">  -H 'Idempotency-Key: run-guide-demo-iteration-0' \</w:t>
      </w:r>
    </w:p>
    <w:p>
      <w:pPr>
        <w:pStyle w:val="WalkthroughCode"/>
        <w:keepNext/>
      </w:pPr>
      <w:r>
        <w:t xml:space="preserve">  -d '{"payerId":"payer-65","payeeId":"payee-65",</w:t>
      </w:r>
    </w:p>
    <w:p>
      <w:pPr>
        <w:pStyle w:val="WalkthroughCode"/>
        <w:keepNext/>
      </w:pPr>
      <w:r>
        <w:t xml:space="preserve">       "amount":"100","currency":"UGX",</w:t>
      </w:r>
    </w:p>
    <w:p>
      <w:pPr>
        <w:pStyle w:val="WalkthroughCode"/>
        <w:keepNext w:val="0"/>
      </w:pPr>
      <w:r>
        <w:t xml:space="preserve">       "clientReference":"RUN-guide-demo-0","providerProfile":"A"}'</w:t>
      </w:r>
    </w:p>
    <w:p>
      <w:pPr>
        <w:spacing w:after="40"/>
      </w:pPr>
    </w:p>
    <w:p>
      <w:pPr/>
      <w:r>
        <w:t>Expect health status UP and, for the first accepted creation, HTTP 202 with status PENDING and a generated transferId. This curl command supplies the body itself; no k6 payload generator runs in this exercise. The next page shows how to follow that returned ID.</w:t>
      </w:r>
    </w:p>
    <w:p>
      <w:pPr>
        <w:pStyle w:val="Heading2"/>
        <w:pageBreakBefore/>
      </w:pPr>
      <w:r>
        <w:t>Check the result and continue later</w:t>
      </w:r>
    </w:p>
    <w:p>
      <w:pPr/>
      <w:r>
        <w:t>Copy the transferId returned by the POST and replace RETURNED_ID below. The first GET can still show PENDING; query again after processing. A successful terminal result shows COMPLETED and a providerReference. The audit should report passed: true and a ledgerEntryCount of 1 if this is the only transfer in a fresh server.</w:t>
      </w:r>
    </w:p>
    <w:p>
      <w:pPr>
        <w:pStyle w:val="WalkthroughCode"/>
        <w:keepNext/>
      </w:pPr>
      <w:r>
        <w:t>curl http://localhost:8080/v1/transfers/RETURNED_ID</w:t>
      </w:r>
    </w:p>
    <w:p>
      <w:pPr>
        <w:pStyle w:val="WalkthroughCode"/>
        <w:keepNext/>
      </w:pPr>
      <w:r>
        <w:t>curl http://localhost:8080/admin/invariants</w:t>
      </w:r>
    </w:p>
    <w:p>
      <w:pPr>
        <w:pStyle w:val="WalkthroughCode"/>
        <w:keepNext w:val="0"/>
      </w:pPr>
      <w:r>
        <w:t>curl http://localhost:8080/admin/traces</w:t>
      </w:r>
    </w:p>
    <w:p>
      <w:pPr>
        <w:spacing w:after="40"/>
      </w:pPr>
    </w:p>
    <w:p>
      <w:pPr/>
      <w:r>
        <w:t>Repeat the exact POST and key. It returns the same transfer, with the idempotent-replay header set to true; it must not create a second ledger entry. Change the amount but retain that key to observe HTTP 409. Stop terminal 1 with Ctrl+C when finished; memory data is discarded. This local session has no automatic results directory, no real PostgreSQL COMMIT evidence, and no HTTP callback because we omitted callbackUrl and disabled HTTP delivery. The experiment controller is what exports full research artifacts.</w:t>
      </w:r>
    </w:p>
    <w:p>
      <w:pPr/>
      <w:r>
        <w:t>For a future prepared and running v2 pilot, graceful pausing uses different commands:</w:t>
      </w:r>
    </w:p>
    <w:p>
      <w:pPr>
        <w:pStyle w:val="WalkthroughCode"/>
        <w:keepNext/>
      </w:pPr>
      <w:r>
        <w:t>npm run pilot:pause -- results-capacity-pilot-v2</w:t>
      </w:r>
    </w:p>
    <w:p>
      <w:pPr>
        <w:pStyle w:val="WalkthroughCode"/>
        <w:keepNext/>
      </w:pPr>
      <w:r>
        <w:t>npm run pilot:status -- results-capacity-pilot-v2</w:t>
      </w:r>
    </w:p>
    <w:p>
      <w:pPr>
        <w:pStyle w:val="WalkthroughCode"/>
        <w:keepNext/>
      </w:pPr>
      <w:r>
        <w:t># Later, only from a clean PAUSED checkpoint:</w:t>
      </w:r>
    </w:p>
    <w:p>
      <w:pPr>
        <w:pStyle w:val="WalkthroughCode"/>
        <w:keepNext w:val="0"/>
      </w:pPr>
      <w:r>
        <w:t>npm run pilot:resume -- results-capacity-pilot-v2</w:t>
      </w:r>
    </w:p>
    <w:p>
      <w:pPr>
        <w:spacing w:after="40"/>
      </w:pPr>
    </w:p>
    <w:p>
      <w:pPr/>
      <w:r>
        <w:t>Pause requested is not PAUSED. The controller completes the current REST/Kafka pair, verifies cleanup, restores approved HYS containers stopped by that session, and then saves PAUSED. Only then allow sleep or close Docker. Resume rechecks the frozen setup and saved evidence and starts the next uncompleted pair with normal warm-up. It does not replay completed runs or reset the 72-run and 24-active-hour budgets. Confirmed paused gaps are excluded from active time. Failed or interrupted runs require review, not automatic resume. The retired v1 root cannot be resumed.</w:t>
      </w:r>
    </w:p>
    <w:p>
      <w:pPr/>
      <w:r>
        <w:t>Before moving to the reference chapters, check that you can answer these questions: Which program creates the load-test body? load.js in k6. Which file receives it? server.js. Does --pilot-spec send traffic? No; it selects a run-specification file. Does a ten-minute measurement mean one transfer takes ten minutes? No. Does 202 prove settlement? No. Where do I inspect research results? The selected run directory, starting with its manifest, controller errors, qualification, and outcomes.</w:t>
      </w:r>
    </w:p>
    <w:p>
      <w:pPr/>
      <w:r>
        <w:t>To change a load, trace the configuration path on the second walkthrough page rather than editing the server. To understand a function, use its file entry in Chapters 9 to 12: identify who calls it, what it receives, what it returns or changes, and which dependency performs the next step.</w:t>
      </w:r>
    </w:p>
    <w:p>
      <w:bookmarkStart w:id="1" w:name="chapter_1"/>
      <w:pPr>
        <w:pStyle w:val="Heading1"/>
        <w:pageBreakBefore/>
        <w:widowControl/>
      </w:pPr>
      <w:r>
        <w:t>1 The system in one view</w:t>
      </w:r>
      <w:bookmarkEnd w:id="1"/>
    </w:p>
    <w:p>
      <w:pPr>
        <w:widowControl/>
      </w:pPr>
      <w:r>
        <w:t>The central question is how two coordination implementations behave under the same offered traffic and two common failures. R-A means REST orchestration with asynchronous client delivery. K-A means Kafka choreography with the same asynchronous client delivery. Provider A and Provider B are synthetic message formats, not the two experimental conditions.</w:t>
      </w:r>
    </w:p>
    <w:p>
      <w:pPr>
        <w:widowControl/>
      </w:pPr>
      <w:r>
        <w:t>One transfer chooses one provider profile, receives a simulated provider outcome, and moves synthetic value between payer and payee accounts in a shared PostgreSQL ledger. It does not move money between two real telecom ledgers. The application records state, provider intent, provider attempts, accounting, callback attempts, and timing evidence so that correctness can be checked independently of HTTP success.</w:t>
      </w:r>
    </w:p>
    <w:p>
      <w:pPr>
        <w:pStyle w:val="CodeSample"/>
        <w:keepNext/>
        <w:widowControl/>
      </w:pPr>
      <w:r>
        <w:t>k6 or an HTTP client</w:t>
      </w:r>
    </w:p>
    <w:p>
      <w:pPr>
        <w:pStyle w:val="CodeSample"/>
        <w:keepNext/>
        <w:widowControl/>
      </w:pPr>
      <w:r>
        <w:t xml:space="preserve">  -&gt; network gateway</w:t>
      </w:r>
    </w:p>
    <w:p>
      <w:pPr>
        <w:pStyle w:val="CodeSample"/>
        <w:keepNext/>
        <w:widowControl/>
      </w:pPr>
      <w:r>
        <w:t xml:space="preserve">  -&gt; server.js public HTTP routes</w:t>
      </w:r>
    </w:p>
    <w:p>
      <w:pPr>
        <w:pStyle w:val="CodeSample"/>
        <w:keepNext/>
        <w:widowControl/>
      </w:pPr>
      <w:r>
        <w:t xml:space="preserve">  -&gt; PaymentApplication.submit</w:t>
      </w:r>
    </w:p>
    <w:p>
      <w:pPr>
        <w:pStyle w:val="CodeSample"/>
        <w:keepNext/>
        <w:widowControl/>
      </w:pPr>
      <w:r>
        <w:t xml:space="preserve">  -&gt; persistence.createOrGet</w:t>
      </w:r>
    </w:p>
    <w:p>
      <w:pPr>
        <w:pStyle w:val="CodeSample"/>
        <w:keepNext/>
        <w:widowControl/>
      </w:pPr>
      <w:r>
        <w:t xml:space="preserve">  -&gt; REST coordinator OR Kafka event handlers</w:t>
      </w:r>
    </w:p>
    <w:p>
      <w:pPr>
        <w:pStyle w:val="CodeSample"/>
        <w:keepNext/>
        <w:widowControl/>
      </w:pPr>
      <w:r>
        <w:t xml:space="preserve">  -&gt; common adapter HTTP service</w:t>
      </w:r>
    </w:p>
    <w:p>
      <w:pPr>
        <w:pStyle w:val="CodeSample"/>
        <w:keepNext/>
        <w:widowControl/>
      </w:pPr>
      <w:r>
        <w:t xml:space="preserve">  -&gt; Profile A or B mapping -&gt; ProviderSimulator</w:t>
      </w:r>
    </w:p>
    <w:p>
      <w:pPr>
        <w:pStyle w:val="CodeSample"/>
        <w:keepNext/>
        <w:widowControl/>
      </w:pPr>
      <w:r>
        <w:t xml:space="preserve">  -&gt; PostgreSQL fulfilment and ledger COMMIT</w:t>
      </w:r>
    </w:p>
    <w:p>
      <w:pPr>
        <w:pStyle w:val="CodeSample"/>
        <w:keepNext/>
        <w:widowControl/>
      </w:pPr>
      <w:r>
        <w:t xml:space="preserve">  -&gt; CallbackSink -&gt; gateway -&gt; callback receiver</w:t>
      </w:r>
    </w:p>
    <w:p>
      <w:pPr>
        <w:pStyle w:val="CodeSample"/>
        <w:keepNext/>
        <w:widowControl/>
      </w:pPr>
      <w:r/>
    </w:p>
    <w:p>
      <w:pPr>
        <w:pStyle w:val="CodeSample"/>
        <w:keepNext/>
        <w:widowControl/>
      </w:pPr>
      <w:r>
        <w:t>Monitoring: /metrics -&gt; Prometheus -&gt; Grafana</w:t>
      </w:r>
    </w:p>
    <w:p>
      <w:pPr>
        <w:pStyle w:val="CodeSample"/>
        <w:keepNext/>
        <w:widowControl/>
      </w:pPr>
      <w:r>
        <w:t>Research: saved traces and client evidence -&gt; outcomes</w:t>
      </w:r>
    </w:p>
    <w:p>
      <w:pPr>
        <w:pStyle w:val="CodeSample"/>
        <w:keepNext w:val="0"/>
        <w:widowControl/>
      </w:pPr>
      <w:r>
        <w:t xml:space="preserve">          -&gt; qualification -&gt; paired analysis</w:t>
      </w:r>
    </w:p>
    <w:p>
      <w:pPr>
        <w:widowControl/>
        <w:spacing w:after="60" w:line="120" w:lineRule="auto"/>
      </w:pPr>
    </w:p>
    <w:p>
      <w:pPr>
        <w:widowControl/>
      </w:pPr>
      <w:r>
        <w:t>The gateway shapes the client and callback network. Toxiproxy is a different proxy: it sits between the application and PostgreSQL and adds the database fault. Redpanda provides Kafka compatible messaging for K-A. The REST condition does not need Redpanda. Prometheus and Grafana help inspect the running system; they do not generate the final run-level research estimates.</w:t>
      </w:r>
    </w:p>
    <w:p>
      <w:pPr>
        <w:pStyle w:val="Heading2"/>
        <w:widowControl/>
      </w:pPr>
      <w:r>
        <w:t>Three ways the repository runs</w:t>
      </w:r>
    </w:p>
    <w:p>
      <w:pPr>
        <w:widowControl/>
      </w:pPr>
      <w:r>
        <w:t>In memory mode, JavaScript Maps, an in memory event bus, and an in process provider boundary make correctness tests fast. No broker or database is needed. Calling a coordinator “Kafka” in this mode means testing its event-driven logic, not benchmarking an actual Kafka broker.</w:t>
      </w:r>
    </w:p>
    <w:p>
      <w:pPr>
        <w:widowControl/>
      </w:pPr>
      <w:r>
        <w:t>Docker research mode uses PostgreSQL, the external common adapter service, a Linux gateway, Toxiproxy, and Redpanda for K-A. The Compose configuration fixes each application at four workers, two CPUs, and 1 GiB by default. Shared infrastructure and broker costs remain additional system resources.</w:t>
      </w:r>
    </w:p>
    <w:p>
      <w:pPr>
        <w:widowControl/>
      </w:pPr>
      <w:r>
        <w:t>The experiment controller starts and stops research mode repeatedly, resets trial data, runs k6, injects a fault when selected, gathers evidence, and classifies the run. The capacity-pilot controller is an outer controller: it selects the next absolute offered rate and invokes the experiment controller for each trial.</w:t>
      </w:r>
    </w:p>
    <w:p>
      <w:pPr>
        <w:pStyle w:val="Heading2"/>
        <w:widowControl/>
      </w:pPr>
      <w:r>
        <w:t>Folder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Mar>
              <w:top w:w="85" w:type="dxa"/>
              <w:bottom w:w="85" w:type="dxa"/>
              <w:left w:w="90" w:type="dxa"/>
              <w:right w:w="90" w:type="dxa"/>
            </w:tcMar>
          </w:tcPr>
          <w:p>
            <w:pPr>
              <w:spacing w:after="40" w:line="247" w:lineRule="auto"/>
            </w:pPr>
            <w:r>
              <w:rPr>
                <w:b/>
                <w:color w:val="000000"/>
                <w:sz w:val="21"/>
              </w:rPr>
              <w:t>Folder</w:t>
            </w:r>
          </w:p>
        </w:tc>
        <w:tc>
          <w:tcPr>
            <w:tcW w:type="dxa" w:w="6883"/>
            <w:vAlign w:val="center"/>
            <w:shd w:fill="DCE6EF"/>
            <w:tcMar>
              <w:top w:w="85" w:type="dxa"/>
              <w:bottom w:w="85" w:type="dxa"/>
              <w:left w:w="90" w:type="dxa"/>
              <w:right w:w="90" w:type="dxa"/>
            </w:tcMar>
          </w:tcPr>
          <w:p>
            <w:pPr>
              <w:spacing w:after="40" w:line="247" w:lineRule="auto"/>
            </w:pPr>
            <w:r>
              <w:rPr>
                <w:b/>
                <w:color w:val="000000"/>
                <w:sz w:val="21"/>
              </w:rPr>
              <w:t>Responsibility</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src/domain</w:t>
            </w:r>
          </w:p>
        </w:tc>
        <w:tc>
          <w:tcPr>
            <w:tcW w:type="dxa" w:w="6883"/>
            <w:vAlign w:val="center"/>
            <w:shd w:fill="FFFFFF"/>
            <w:tcMar>
              <w:top w:w="85" w:type="dxa"/>
              <w:bottom w:w="85" w:type="dxa"/>
              <w:left w:w="90" w:type="dxa"/>
              <w:right w:w="90" w:type="dxa"/>
            </w:tcMar>
          </w:tcPr>
          <w:p>
            <w:pPr>
              <w:spacing w:after="40" w:line="247" w:lineRule="auto"/>
            </w:pPr>
            <w:r>
              <w:rPr>
                <w:sz w:val="21"/>
              </w:rPr>
              <w:t>Transfer rules, states, public representation, and typed errors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src/application</w:t>
            </w:r>
          </w:p>
        </w:tc>
        <w:tc>
          <w:tcPr>
            <w:tcW w:type="dxa" w:w="6883"/>
            <w:vAlign w:val="center"/>
            <w:shd w:fill="F7F9FB"/>
            <w:tcMar>
              <w:top w:w="85" w:type="dxa"/>
              <w:bottom w:w="85" w:type="dxa"/>
              <w:left w:w="90" w:type="dxa"/>
              <w:right w:w="90" w:type="dxa"/>
            </w:tcMar>
          </w:tcPr>
          <w:p>
            <w:pPr>
              <w:spacing w:after="40" w:line="247" w:lineRule="auto"/>
            </w:pPr>
            <w:r>
              <w:rPr>
                <w:sz w:val="21"/>
              </w:rPr>
              <w:t>Client-facing use cases, background processing, callbacks, and reconciliation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src/coordination</w:t>
            </w:r>
          </w:p>
        </w:tc>
        <w:tc>
          <w:tcPr>
            <w:tcW w:type="dxa" w:w="6883"/>
            <w:vAlign w:val="center"/>
            <w:shd w:fill="FFFFFF"/>
            <w:tcMar>
              <w:top w:w="85" w:type="dxa"/>
              <w:bottom w:w="85" w:type="dxa"/>
              <w:left w:w="90" w:type="dxa"/>
              <w:right w:w="90" w:type="dxa"/>
            </w:tcMar>
          </w:tcPr>
          <w:p>
            <w:pPr>
              <w:spacing w:after="40" w:line="247" w:lineRule="auto"/>
            </w:pPr>
            <w:r>
              <w:rPr>
                <w:sz w:val="21"/>
              </w:rPr>
              <w:t>REST workflow owner, Kafka handlers, and shared provider retry logic</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src/adapters and src/providers</w:t>
            </w:r>
          </w:p>
        </w:tc>
        <w:tc>
          <w:tcPr>
            <w:tcW w:type="dxa" w:w="6883"/>
            <w:vAlign w:val="center"/>
            <w:shd w:fill="F7F9FB"/>
            <w:tcMar>
              <w:top w:w="85" w:type="dxa"/>
              <w:bottom w:w="85" w:type="dxa"/>
              <w:left w:w="90" w:type="dxa"/>
              <w:right w:w="90" w:type="dxa"/>
            </w:tcMar>
          </w:tcPr>
          <w:p>
            <w:pPr>
              <w:spacing w:after="40" w:line="247" w:lineRule="auto"/>
            </w:pPr>
            <w:r>
              <w:rPr>
                <w:sz w:val="21"/>
              </w:rPr>
              <w:t>Provider message translation, service boundary, and synthetic provider effects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src/infrastructure</w:t>
            </w:r>
          </w:p>
        </w:tc>
        <w:tc>
          <w:tcPr>
            <w:tcW w:type="dxa" w:w="6883"/>
            <w:vAlign w:val="center"/>
            <w:shd w:fill="FFFFFF"/>
            <w:tcMar>
              <w:top w:w="85" w:type="dxa"/>
              <w:bottom w:w="85" w:type="dxa"/>
              <w:left w:w="90" w:type="dxa"/>
              <w:right w:w="90" w:type="dxa"/>
            </w:tcMar>
          </w:tcPr>
          <w:p>
            <w:pPr>
              <w:spacing w:after="40" w:line="247" w:lineRule="auto"/>
            </w:pPr>
            <w:r>
              <w:rPr>
                <w:sz w:val="21"/>
              </w:rPr>
              <w:t>Persistence, broker transport, outbox dispatch, worker limits, metrics, and notifications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src/experiment</w:t>
            </w:r>
          </w:p>
        </w:tc>
        <w:tc>
          <w:tcPr>
            <w:tcW w:type="dxa" w:w="6883"/>
            <w:vAlign w:val="center"/>
            <w:shd w:fill="F7F9FB"/>
            <w:tcMar>
              <w:top w:w="85" w:type="dxa"/>
              <w:bottom w:w="85" w:type="dxa"/>
              <w:left w:w="90" w:type="dxa"/>
              <w:right w:w="90" w:type="dxa"/>
            </w:tcMar>
          </w:tcPr>
          <w:p>
            <w:pPr>
              <w:spacing w:after="40" w:line="247" w:lineRule="auto"/>
            </w:pPr>
            <w:r>
              <w:rPr>
                <w:sz w:val="21"/>
              </w:rPr>
              <w:t>Pure functions for outcome derivation, validity, statistical analysis, and pilot selection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scripts</w:t>
            </w:r>
          </w:p>
        </w:tc>
        <w:tc>
          <w:tcPr>
            <w:tcW w:type="dxa" w:w="6883"/>
            <w:vAlign w:val="center"/>
            <w:shd w:fill="FFFFFF"/>
            <w:tcMar>
              <w:top w:w="85" w:type="dxa"/>
              <w:bottom w:w="85" w:type="dxa"/>
              <w:left w:w="90" w:type="dxa"/>
              <w:right w:w="90" w:type="dxa"/>
            </w:tcMar>
          </w:tcPr>
          <w:p>
            <w:pPr>
              <w:spacing w:after="40" w:line="247" w:lineRule="auto"/>
            </w:pPr>
            <w:r>
              <w:rPr>
                <w:sz w:val="21"/>
              </w:rPr>
              <w:t>Executable command line tools and lifecycle controllers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infra</w:t>
            </w:r>
          </w:p>
        </w:tc>
        <w:tc>
          <w:tcPr>
            <w:tcW w:type="dxa" w:w="6883"/>
            <w:vAlign w:val="center"/>
            <w:shd w:fill="F7F9FB"/>
            <w:tcMar>
              <w:top w:w="85" w:type="dxa"/>
              <w:bottom w:w="85" w:type="dxa"/>
              <w:left w:w="90" w:type="dxa"/>
              <w:right w:w="90" w:type="dxa"/>
            </w:tcMar>
          </w:tcPr>
          <w:p>
            <w:pPr>
              <w:spacing w:after="40" w:line="247" w:lineRule="auto"/>
            </w:pPr>
            <w:r>
              <w:rPr>
                <w:sz w:val="21"/>
              </w:rPr>
              <w:t>k6 workloads, network shaping, Prometheus, and Grafana provisioning</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migrations</w:t>
            </w:r>
          </w:p>
        </w:tc>
        <w:tc>
          <w:tcPr>
            <w:tcW w:type="dxa" w:w="6883"/>
            <w:vAlign w:val="center"/>
            <w:shd w:fill="FFFFFF"/>
            <w:tcMar>
              <w:top w:w="85" w:type="dxa"/>
              <w:bottom w:w="85" w:type="dxa"/>
              <w:left w:w="90" w:type="dxa"/>
              <w:right w:w="90" w:type="dxa"/>
            </w:tcMar>
          </w:tcPr>
          <w:p>
            <w:pPr>
              <w:spacing w:after="40" w:line="247" w:lineRule="auto"/>
            </w:pPr>
            <w:r>
              <w:rPr>
                <w:sz w:val="21"/>
              </w:rPr>
              <w:t>Ordered PostgreSQL schema changes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config and contracts</w:t>
            </w:r>
          </w:p>
        </w:tc>
        <w:tc>
          <w:tcPr>
            <w:tcW w:type="dxa" w:w="6883"/>
            <w:vAlign w:val="center"/>
            <w:shd w:fill="F7F9FB"/>
            <w:tcMar>
              <w:top w:w="85" w:type="dxa"/>
              <w:bottom w:w="85" w:type="dxa"/>
              <w:left w:w="90" w:type="dxa"/>
              <w:right w:w="90" w:type="dxa"/>
            </w:tcMar>
          </w:tcPr>
          <w:p>
            <w:pPr>
              <w:spacing w:after="40" w:line="247" w:lineRule="auto"/>
            </w:pPr>
            <w:r>
              <w:rPr>
                <w:sz w:val="21"/>
              </w:rPr>
              <w:t>Conditions, candidate matrix, pilot rules, and public API description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test</w:t>
            </w:r>
          </w:p>
        </w:tc>
        <w:tc>
          <w:tcPr>
            <w:tcW w:type="dxa" w:w="6883"/>
            <w:vAlign w:val="center"/>
            <w:shd w:fill="FFFFFF"/>
            <w:tcMar>
              <w:top w:w="85" w:type="dxa"/>
              <w:bottom w:w="85" w:type="dxa"/>
              <w:left w:w="90" w:type="dxa"/>
              <w:right w:w="90" w:type="dxa"/>
            </w:tcMar>
          </w:tcPr>
          <w:p>
            <w:pPr>
              <w:spacing w:after="40" w:line="247" w:lineRule="auto"/>
            </w:pPr>
            <w:r>
              <w:rPr>
                <w:sz w:val="21"/>
              </w:rPr>
              <w:t>Node test runner cases and the optional real PostgreSQL integration test</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docs</w:t>
            </w:r>
          </w:p>
        </w:tc>
        <w:tc>
          <w:tcPr>
            <w:tcW w:type="dxa" w:w="6883"/>
            <w:vAlign w:val="center"/>
            <w:shd w:fill="F7F9FB"/>
            <w:tcMar>
              <w:top w:w="85" w:type="dxa"/>
              <w:bottom w:w="85" w:type="dxa"/>
              <w:left w:w="90" w:type="dxa"/>
              <w:right w:w="90" w:type="dxa"/>
            </w:tcMar>
          </w:tcPr>
          <w:p>
            <w:pPr>
              <w:spacing w:after="40" w:line="247" w:lineRule="auto"/>
            </w:pPr>
            <w:r>
              <w:rPr>
                <w:sz w:val="21"/>
              </w:rPr>
              <w:t>Architecture, methods, evidence interpretation, and operating guidance</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results and results prefixes</w:t>
            </w:r>
          </w:p>
        </w:tc>
        <w:tc>
          <w:tcPr>
            <w:tcW w:type="dxa" w:w="6883"/>
            <w:vAlign w:val="center"/>
            <w:shd w:fill="FFFFFF"/>
            <w:tcMar>
              <w:top w:w="85" w:type="dxa"/>
              <w:bottom w:w="85" w:type="dxa"/>
              <w:left w:w="90" w:type="dxa"/>
              <w:right w:w="90" w:type="dxa"/>
            </w:tcMar>
          </w:tcPr>
          <w:p>
            <w:pPr>
              <w:spacing w:after="40" w:line="247" w:lineRule="auto"/>
            </w:pPr>
            <w:r>
              <w:rPr>
                <w:sz w:val="21"/>
              </w:rPr>
              <w:t>Generated evidence, logs, snapshots, and derived reports</w:t>
            </w:r>
          </w:p>
        </w:tc>
      </w:tr>
    </w:tbl>
    <w:p>
      <w:pPr>
        <w:widowControl/>
        <w:spacing w:after="80" w:before="0" w:line="120" w:lineRule="auto"/>
      </w:pPr>
    </w:p>
    <w:p>
      <w:bookmarkStart w:id="2" w:name="chapter_2"/>
      <w:pPr>
        <w:pStyle w:val="Heading1"/>
        <w:widowControl/>
      </w:pPr>
      <w:r>
        <w:t>2 Reading the JavaScript</w:t>
      </w:r>
      <w:bookmarkEnd w:id="2"/>
    </w:p>
    <w:p>
      <w:pPr>
        <w:pStyle w:val="Heading2"/>
        <w:widowControl/>
      </w:pPr>
      <w:r>
        <w:t>Modules exports and entry points</w:t>
      </w:r>
    </w:p>
    <w:p>
      <w:pPr>
        <w:widowControl/>
      </w:pPr>
      <w:r>
        <w:t xml:space="preserve">The package declares </w:t>
      </w:r>
      <w:r>
        <w:rPr>
          <w:rFonts w:ascii="Courier New" w:hAnsi="Courier New"/>
          <w:sz w:val="20"/>
        </w:rPr>
        <w:t>"type": "module"</w:t>
      </w:r>
      <w:r>
        <w:t xml:space="preserve">, so </w:t>
      </w:r>
      <w:r>
        <w:rPr>
          <w:rFonts w:ascii="Courier New" w:hAnsi="Courier New"/>
          <w:sz w:val="20"/>
        </w:rPr>
        <w:t>.js</w:t>
      </w:r>
      <w:r>
        <w:t xml:space="preserve"> files use ECMAScript modules. </w:t>
      </w:r>
      <w:r>
        <w:rPr>
          <w:rFonts w:ascii="Courier New" w:hAnsi="Courier New"/>
          <w:sz w:val="20"/>
        </w:rPr>
        <w:t>.mjs</w:t>
      </w:r>
      <w:r>
        <w:t xml:space="preserve"> makes that module format explicit for command line scripts. An </w:t>
      </w:r>
      <w:r>
        <w:rPr>
          <w:rFonts w:ascii="Courier New" w:hAnsi="Courier New"/>
          <w:sz w:val="20"/>
        </w:rPr>
        <w:t>export</w:t>
      </w:r>
      <w:r>
        <w:t xml:space="preserve"> makes a class or function available to another module; it does not run the class or start a server by itself. An </w:t>
      </w:r>
      <w:r>
        <w:rPr>
          <w:rFonts w:ascii="Courier New" w:hAnsi="Courier New"/>
          <w:sz w:val="20"/>
        </w:rPr>
        <w:t>import</w:t>
      </w:r>
      <w:r>
        <w:t xml:space="preserve"> loads the module and binds its exported names. Top level statements execute when that module is loaded.</w:t>
      </w:r>
    </w:p>
    <w:p>
      <w:pPr>
        <w:widowControl/>
      </w:pPr>
      <w:r>
        <w:t xml:space="preserve">For example, </w:t>
      </w:r>
      <w:r>
        <w:rPr>
          <w:rFonts w:ascii="Courier New" w:hAnsi="Courier New"/>
          <w:sz w:val="20"/>
        </w:rPr>
        <w:t>src/​adapters/​profile-a-adapter.js</w:t>
      </w:r>
      <w:r>
        <w:t xml:space="preserve"> exports </w:t>
      </w:r>
      <w:r>
        <w:rPr>
          <w:rFonts w:ascii="Courier New" w:hAnsi="Courier New"/>
          <w:sz w:val="20"/>
        </w:rPr>
        <w:t>ProfileAAdapter</w:t>
      </w:r>
      <w:r>
        <w:t xml:space="preserve">. </w:t>
      </w:r>
      <w:r>
        <w:rPr>
          <w:rFonts w:ascii="Courier New" w:hAnsi="Courier New"/>
          <w:sz w:val="20"/>
        </w:rPr>
        <w:t>src/​system.js</w:t>
      </w:r>
      <w:r>
        <w:t xml:space="preserve"> imports it, creates an instance with </w:t>
      </w:r>
      <w:r>
        <w:rPr>
          <w:rFonts w:ascii="Courier New" w:hAnsi="Courier New"/>
          <w:sz w:val="20"/>
        </w:rPr>
        <w:t>new ProfileAAdapter()</w:t>
      </w:r>
      <w:r>
        <w:t xml:space="preserve">, and passes that instance to </w:t>
      </w:r>
      <w:r>
        <w:rPr>
          <w:rFonts w:ascii="Courier New" w:hAnsi="Courier New"/>
          <w:sz w:val="20"/>
        </w:rPr>
        <w:t>ProviderAdapterRouter</w:t>
      </w:r>
      <w:r>
        <w:t xml:space="preserve">. The router's </w:t>
      </w:r>
      <w:r>
        <w:rPr>
          <w:rFonts w:ascii="Courier New" w:hAnsi="Courier New"/>
          <w:sz w:val="20"/>
        </w:rPr>
        <w:t>forProfile('A')</w:t>
      </w:r>
      <w:r>
        <w:t xml:space="preserve"> returns that instance. </w:t>
      </w:r>
      <w:r>
        <w:rPr>
          <w:rFonts w:ascii="Courier New" w:hAnsi="Courier New"/>
          <w:sz w:val="20"/>
        </w:rPr>
        <w:t>InProcessAdapterBoundary.execute(record)</w:t>
      </w:r>
      <w:r>
        <w:t xml:space="preserve"> then calls its </w:t>
      </w:r>
      <w:r>
        <w:rPr>
          <w:rFonts w:ascii="Courier New" w:hAnsi="Courier New"/>
          <w:sz w:val="20"/>
        </w:rPr>
        <w:t>toProviderRequest(record)</w:t>
      </w:r>
      <w:r>
        <w:t xml:space="preserve"> and </w:t>
      </w:r>
      <w:r>
        <w:rPr>
          <w:rFonts w:ascii="Courier New" w:hAnsi="Courier New"/>
          <w:sz w:val="20"/>
        </w:rPr>
        <w:t>fromProviderResponse(response)</w:t>
      </w:r>
      <w:r>
        <w:t xml:space="preserve"> methods. In Docker, that same mapping chain is assembled by </w:t>
      </w:r>
      <w:r>
        <w:rPr>
          <w:rFonts w:ascii="Courier New" w:hAnsi="Courier New"/>
          <w:sz w:val="20"/>
        </w:rPr>
        <w:t>src/​adapter-server.js</w:t>
      </w:r>
      <w:r>
        <w:t xml:space="preserve"> inside a separate container.</w:t>
      </w:r>
    </w:p>
    <w:p>
      <w:pPr>
        <w:pStyle w:val="CodeSample"/>
        <w:keepNext/>
        <w:widowControl/>
      </w:pPr>
      <w:r>
        <w:t>// Export a reusable class from its module</w:t>
      </w:r>
    </w:p>
    <w:p>
      <w:pPr>
        <w:pStyle w:val="CodeSample"/>
        <w:keepNext/>
        <w:widowControl/>
      </w:pPr>
      <w:r>
        <w:t>export class ProfileAAdapter extends ProviderAdapter { /* methods */ }</w:t>
      </w:r>
    </w:p>
    <w:p>
      <w:pPr>
        <w:pStyle w:val="CodeSample"/>
        <w:keepNext/>
        <w:widowControl/>
      </w:pPr>
      <w:r/>
    </w:p>
    <w:p>
      <w:pPr>
        <w:pStyle w:val="CodeSample"/>
        <w:keepNext/>
        <w:widowControl/>
      </w:pPr>
      <w:r>
        <w:t>// Import and instantiate it in a composition module</w:t>
      </w:r>
    </w:p>
    <w:p>
      <w:pPr>
        <w:pStyle w:val="CodeSample"/>
        <w:keepNext/>
        <w:widowControl/>
      </w:pPr>
      <w:r>
        <w:t>import { ProfileAAdapter } from './adapters/profile-a-adapter.js';</w:t>
      </w:r>
    </w:p>
    <w:p>
      <w:pPr>
        <w:pStyle w:val="CodeSample"/>
        <w:keepNext/>
        <w:widowControl/>
      </w:pPr>
      <w:r>
        <w:t>const adapterRouter = new ProviderAdapterRouter([new ProfileAAdapter()]);</w:t>
      </w:r>
    </w:p>
    <w:p>
      <w:pPr>
        <w:pStyle w:val="CodeSample"/>
        <w:keepNext/>
        <w:widowControl/>
      </w:pPr>
      <w:r/>
    </w:p>
    <w:p>
      <w:pPr>
        <w:pStyle w:val="CodeSample"/>
        <w:keepNext/>
        <w:widowControl/>
      </w:pPr>
      <w:r>
        <w:t>// Select the object, then invoke an instance method</w:t>
      </w:r>
    </w:p>
    <w:p>
      <w:pPr>
        <w:pStyle w:val="CodeSample"/>
        <w:keepNext/>
        <w:widowControl/>
      </w:pPr>
      <w:r>
        <w:t>const adapter = adapterRouter.forProfile('A');</w:t>
      </w:r>
    </w:p>
    <w:p>
      <w:pPr>
        <w:pStyle w:val="CodeSample"/>
        <w:keepNext w:val="0"/>
        <w:widowControl/>
      </w:pPr>
      <w:r>
        <w:t>const providerRequest = adapter.toProviderRequest(record);</w:t>
      </w:r>
    </w:p>
    <w:p>
      <w:pPr>
        <w:widowControl/>
        <w:spacing w:after="60" w:line="120" w:lineRule="auto"/>
      </w:pPr>
    </w:p>
    <w:p>
      <w:pPr>
        <w:widowControl/>
      </w:pPr>
      <w:r>
        <w:t xml:space="preserve">This abbreviated example illustrates the actual wiring, not a complete replacement for </w:t>
      </w:r>
      <w:r>
        <w:rPr>
          <w:rFonts w:ascii="Courier New" w:hAnsi="Courier New"/>
          <w:sz w:val="20"/>
        </w:rPr>
        <w:t>createSystem</w:t>
      </w:r>
      <w:r>
        <w:t xml:space="preserve">. The actual router includes both profiles. </w:t>
      </w:r>
      <w:r>
        <w:rPr>
          <w:rFonts w:ascii="Courier New" w:hAnsi="Courier New"/>
          <w:sz w:val="20"/>
        </w:rPr>
        <w:t>src/​server.js</w:t>
      </w:r>
      <w:r>
        <w:t xml:space="preserve"> is different from a library module: it creates the system, awaits startup, creates an HTTP server, and listens at top level. </w:t>
      </w:r>
      <w:r>
        <w:rPr>
          <w:rFonts w:ascii="Courier New" w:hAnsi="Courier New"/>
          <w:sz w:val="20"/>
        </w:rPr>
        <w:t>node src/​server.js</w:t>
      </w:r>
      <w:r>
        <w:t xml:space="preserve"> starts a process. Importing a server entry point also executes that startup, which is why tests normally import </w:t>
      </w:r>
      <w:r>
        <w:rPr>
          <w:rFonts w:ascii="Courier New" w:hAnsi="Courier New"/>
          <w:sz w:val="20"/>
        </w:rPr>
        <w:t>createSystem</w:t>
      </w:r>
      <w:r>
        <w:t xml:space="preserve"> instead.</w:t>
      </w:r>
    </w:p>
    <w:p>
      <w:pPr>
        <w:pStyle w:val="Heading2"/>
        <w:widowControl/>
      </w:pPr>
      <w:r>
        <w:t>Dependency injection and asynchronous work</w:t>
      </w:r>
    </w:p>
    <w:p>
      <w:pPr>
        <w:widowControl/>
      </w:pPr>
      <w:r>
        <w:rPr>
          <w:rFonts w:ascii="Courier New" w:hAnsi="Courier New"/>
          <w:sz w:val="20"/>
        </w:rPr>
        <w:t>createSystem(options)</w:t>
      </w:r>
      <w:r>
        <w:t xml:space="preserve"> is the composition root. It constructs the dependencies once and passes object references to the application and coordinators. Consequently, REST and Kafka share the same persistence and adapter interfaces, and tests can substitute memory implementations or a fake broker. This makes the differences between workflow logic and infrastructure visible.</w:t>
      </w:r>
    </w:p>
    <w:p>
      <w:pPr>
        <w:widowControl/>
      </w:pPr>
      <w:r>
        <w:t xml:space="preserve">An </w:t>
      </w:r>
      <w:r>
        <w:rPr>
          <w:rFonts w:ascii="Courier New" w:hAnsi="Courier New"/>
          <w:sz w:val="20"/>
        </w:rPr>
        <w:t>async</w:t>
      </w:r>
      <w:r>
        <w:t xml:space="preserve"> function returns a Promise. </w:t>
      </w:r>
      <w:r>
        <w:rPr>
          <w:rFonts w:ascii="Courier New" w:hAnsi="Courier New"/>
          <w:sz w:val="20"/>
        </w:rPr>
        <w:t>await</w:t>
      </w:r>
      <w:r>
        <w:t xml:space="preserve"> pauses that function until the Promise settles; it does not block the entire Node event loop while network I/O is pending. A thrown error rejects the Promise and can be handled by </w:t>
      </w:r>
      <w:r>
        <w:rPr>
          <w:rFonts w:ascii="Courier New" w:hAnsi="Courier New"/>
          <w:sz w:val="20"/>
        </w:rPr>
        <w:t>try/​catch</w:t>
      </w:r>
      <w:r>
        <w:t>. The HTTP server uses this to await persistence without creating an operating-system thread for every request.</w:t>
      </w:r>
    </w:p>
    <w:p>
      <w:pPr>
        <w:widowControl/>
      </w:pPr>
      <w:r>
        <w:rPr>
          <w:rFonts w:ascii="Courier New" w:hAnsi="Courier New"/>
          <w:sz w:val="20"/>
        </w:rPr>
        <w:t>PaymentApplication.process</w:t>
      </w:r>
      <w:r>
        <w:t xml:space="preserve"> intentionally starts background work. In asynchronous client mode, </w:t>
      </w:r>
      <w:r>
        <w:rPr>
          <w:rFonts w:ascii="Courier New" w:hAnsi="Courier New"/>
          <w:sz w:val="20"/>
        </w:rPr>
        <w:t>submit</w:t>
      </w:r>
      <w:r>
        <w:t xml:space="preserve"> does not wait for terminal settlement before returning </w:t>
      </w:r>
      <w:r>
        <w:rPr>
          <w:rFonts w:ascii="Courier New" w:hAnsi="Courier New"/>
          <w:sz w:val="20"/>
        </w:rPr>
        <w:t>202</w:t>
      </w:r>
      <w:r>
        <w:t>. A Set tracks background Promises so shutdown and test code can wait for them. A Map keyed by transfer ID prevents the same application process from running the same transfer twice at once. That Map alone is not durable idempotency; the database constraints and provider key provide the durable protections.</w:t>
      </w:r>
    </w:p>
    <w:p>
      <w:pPr>
        <w:widowControl/>
      </w:pPr>
      <w:r>
        <w:rPr>
          <w:rFonts w:ascii="Courier New" w:hAnsi="Courier New"/>
          <w:sz w:val="20"/>
        </w:rPr>
        <w:t>Object.assign(this, dependencies)</w:t>
      </w:r>
      <w:r>
        <w:t xml:space="preserve"> attaches injected collaborators to an instance. Destructuring names the options a function accepts. </w:t>
      </w:r>
      <w:r>
        <w:rPr>
          <w:rFonts w:ascii="Courier New" w:hAnsi="Courier New"/>
          <w:sz w:val="20"/>
        </w:rPr>
        <w:t>??</w:t>
      </w:r>
      <w:r>
        <w:t xml:space="preserve"> supplies a default only for null or undefined, while </w:t>
      </w:r>
      <w:r>
        <w:rPr>
          <w:rFonts w:ascii="Courier New" w:hAnsi="Courier New"/>
          <w:sz w:val="20"/>
        </w:rPr>
        <w:t>?.</w:t>
      </w:r>
      <w:r>
        <w:t xml:space="preserve"> safely accesses an optional value. </w:t>
      </w:r>
      <w:r>
        <w:rPr>
          <w:rFonts w:ascii="Courier New" w:hAnsi="Courier New"/>
          <w:sz w:val="20"/>
        </w:rPr>
        <w:t>structuredClone</w:t>
      </w:r>
      <w:r>
        <w:t xml:space="preserve"> protects in memory state from accidental mutation by callers. SQL results need mapping from snake_case database columns into camelCase application records.</w:t>
      </w:r>
    </w:p>
    <w:p>
      <w:pPr>
        <w:pStyle w:val="Heading2"/>
        <w:widowControl/>
      </w:pPr>
      <w:r>
        <w:t>Money identities and time</w:t>
      </w:r>
    </w:p>
    <w:p>
      <w:pPr>
        <w:widowControl/>
      </w:pPr>
      <w:r>
        <w:t xml:space="preserve">Amounts are strings at the JSON boundary and integers in minor currency units. Arithmetic uses </w:t>
      </w:r>
      <w:r>
        <w:rPr>
          <w:rFonts w:ascii="Courier New" w:hAnsi="Courier New"/>
          <w:sz w:val="20"/>
        </w:rPr>
        <w:t>BigInt</w:t>
      </w:r>
      <w:r>
        <w:t xml:space="preserve"> in JavaScript and </w:t>
      </w:r>
      <w:r>
        <w:rPr>
          <w:rFonts w:ascii="Courier New" w:hAnsi="Courier New"/>
          <w:sz w:val="20"/>
        </w:rPr>
        <w:t>numeric(20,0)</w:t>
      </w:r>
      <w:r>
        <w:t xml:space="preserve"> in PostgreSQL, avoiding fractional floating point money arithmetic. A BigInt cannot be directly JSON-stringified, so public amounts and balances are strings.</w:t>
      </w:r>
    </w:p>
    <w:p>
      <w:pPr>
        <w:widowControl/>
      </w:pPr>
      <w:r>
        <w:t>The idempotency key identifies one logical client command. The transfer ID identifies its durable record. The trace ID joins observations across boundaries. Kafka event IDs deduplicate individual events, while the transfer ID is the Kafka partition key. An experiment run ID identifies a trial and is not interchangeable with any of those identifiers.</w:t>
      </w:r>
    </w:p>
    <w:p>
      <w:pPr>
        <w:widowControl/>
      </w:pPr>
      <w:r>
        <w:t xml:space="preserve">State timestamps describe business history. </w:t>
      </w:r>
      <w:r>
        <w:rPr>
          <w:rFonts w:ascii="Courier New" w:hAnsi="Courier New"/>
          <w:sz w:val="20"/>
        </w:rPr>
        <w:t>COMMIT_CONFIRMED.details.confirmedAt</w:t>
      </w:r>
      <w:r>
        <w:t xml:space="preserve"> records when the application observed a successful COMMIT response. k6's </w:t>
      </w:r>
      <w:r>
        <w:rPr>
          <w:rFonts w:ascii="Courier New" w:hAnsi="Courier New"/>
          <w:sz w:val="20"/>
        </w:rPr>
        <w:t>scenario.startTime</w:t>
      </w:r>
      <w:r>
        <w:t xml:space="preserve"> defines the measured workload window. These clocks serve different purposes; the guide never treats HTTP response time or a pre-COMMIT state timestamp as durable completion latency.</w:t>
      </w:r>
    </w:p>
    <w:p>
      <w:bookmarkStart w:id="3" w:name="chapter_3"/>
      <w:pPr>
        <w:pStyle w:val="Heading1"/>
        <w:widowControl/>
      </w:pPr>
      <w:r>
        <w:t>3 Following a transfer through REST</w:t>
      </w:r>
      <w:bookmarkEnd w:id="3"/>
    </w:p>
    <w:p>
      <w:pPr>
        <w:pStyle w:val="Heading2"/>
        <w:widowControl/>
      </w:pPr>
      <w:r>
        <w:t>Startup and acceptance</w:t>
      </w:r>
    </w:p>
    <w:p>
      <w:pPr>
        <w:widowControl/>
      </w:pPr>
      <w:r>
        <w:rPr>
          <w:rFonts w:ascii="Courier New" w:hAnsi="Courier New"/>
          <w:sz w:val="20"/>
        </w:rPr>
        <w:t>npm run start:rest</w:t>
      </w:r>
      <w:r>
        <w:t xml:space="preserve"> sets </w:t>
      </w:r>
      <w:r>
        <w:rPr>
          <w:rFonts w:ascii="Courier New" w:hAnsi="Courier New"/>
          <w:sz w:val="20"/>
        </w:rPr>
        <w:t>COORDINATION_MODE=rest</w:t>
      </w:r>
      <w:r>
        <w:t xml:space="preserve"> and </w:t>
      </w:r>
      <w:r>
        <w:rPr>
          <w:rFonts w:ascii="Courier New" w:hAnsi="Courier New"/>
          <w:sz w:val="20"/>
        </w:rPr>
        <w:t>CLIENT_MODE=async</w:t>
      </w:r>
      <w:r>
        <w:t xml:space="preserve"> before executing </w:t>
      </w:r>
      <w:r>
        <w:rPr>
          <w:rFonts w:ascii="Courier New" w:hAnsi="Courier New"/>
          <w:sz w:val="20"/>
        </w:rPr>
        <w:t>node src/​server.js</w:t>
      </w:r>
      <w:r>
        <w:t xml:space="preserve">. Unless other environment settings are supplied, this local command still uses memory persistence and an in process adapter. Compose supplies the research settings instead. The </w:t>
      </w:r>
      <w:r>
        <w:rPr>
          <w:rFonts w:ascii="Courier New" w:hAnsi="Courier New"/>
          <w:sz w:val="20"/>
        </w:rPr>
        <w:t>.env.example</w:t>
      </w:r>
      <w:r>
        <w:t xml:space="preserve"> file is a reference; the application does not import dotenv or automatically load that file.</w:t>
      </w:r>
    </w:p>
    <w:p>
      <w:pPr>
        <w:widowControl/>
      </w:pPr>
      <w:r>
        <w:t xml:space="preserve">The server reads configuration and calls </w:t>
      </w:r>
      <w:r>
        <w:rPr>
          <w:rFonts w:ascii="Courier New" w:hAnsi="Courier New"/>
          <w:sz w:val="20"/>
        </w:rPr>
        <w:t>createSystem</w:t>
      </w:r>
      <w:r>
        <w:t xml:space="preserve">. That function chooses persistence, creates the event bus, attaches a </w:t>
      </w:r>
      <w:r>
        <w:rPr>
          <w:rFonts w:ascii="Courier New" w:hAnsi="Courier New"/>
          <w:sz w:val="20"/>
        </w:rPr>
        <w:t>TerminalNotifier</w:t>
      </w:r>
      <w:r>
        <w:t xml:space="preserve">, creates metrics and callback delivery, selects the adapter boundary, constructs </w:t>
      </w:r>
      <w:r>
        <w:rPr>
          <w:rFonts w:ascii="Courier New" w:hAnsi="Courier New"/>
          <w:sz w:val="20"/>
        </w:rPr>
        <w:t>RestOrchestrator</w:t>
      </w:r>
      <w:r>
        <w:t xml:space="preserve">, and finally creates </w:t>
      </w:r>
      <w:r>
        <w:rPr>
          <w:rFonts w:ascii="Courier New" w:hAnsi="Courier New"/>
          <w:sz w:val="20"/>
        </w:rPr>
        <w:t>PaymentApplication</w:t>
      </w:r>
      <w:r>
        <w:t xml:space="preserve">. </w:t>
      </w:r>
      <w:r>
        <w:rPr>
          <w:rFonts w:ascii="Courier New" w:hAnsi="Courier New"/>
          <w:sz w:val="20"/>
        </w:rPr>
        <w:t>system.start()</w:t>
      </w:r>
      <w:r>
        <w:t xml:space="preserve"> applies migrations if required, starts the bus, starts outbox dispatch only for Kafka, performs recovery, and installs a periodic recovery scan.</w:t>
      </w:r>
    </w:p>
    <w:p>
      <w:pPr>
        <w:widowControl/>
      </w:pPr>
      <w:r>
        <w:t xml:space="preserve">For </w:t>
      </w:r>
      <w:r>
        <w:rPr>
          <w:rFonts w:ascii="Courier New" w:hAnsi="Courier New"/>
          <w:sz w:val="20"/>
        </w:rPr>
        <w:t>POST /​v1/​transfers</w:t>
      </w:r>
      <w:r>
        <w:t xml:space="preserve">, the server records </w:t>
      </w:r>
      <w:r>
        <w:rPr>
          <w:rFonts w:ascii="Courier New" w:hAnsi="Courier New"/>
          <w:sz w:val="20"/>
        </w:rPr>
        <w:t>receivedAt</w:t>
      </w:r>
      <w:r>
        <w:t xml:space="preserve"> before reading JSON. It passes the command, the </w:t>
      </w:r>
      <w:r>
        <w:rPr>
          <w:rFonts w:ascii="Courier New" w:hAnsi="Courier New"/>
          <w:sz w:val="20"/>
        </w:rPr>
        <w:t>Idempotency-Key</w:t>
      </w:r>
      <w:r>
        <w:t xml:space="preserve"> header, and that timestamp to </w:t>
      </w:r>
      <w:r>
        <w:rPr>
          <w:rFonts w:ascii="Courier New" w:hAnsi="Courier New"/>
          <w:sz w:val="20"/>
        </w:rPr>
        <w:t>PaymentApplication.submit</w:t>
      </w:r>
      <w:r>
        <w:t xml:space="preserve">. Persistence validates the command and either creates it or returns an existing matching command. Reusing a key with different normalized content raises </w:t>
      </w:r>
      <w:r>
        <w:rPr>
          <w:rFonts w:ascii="Courier New" w:hAnsi="Courier New"/>
          <w:sz w:val="20"/>
        </w:rPr>
        <w:t>IDEMPOTENCY_CONFLICT</w:t>
      </w:r>
      <w:r>
        <w:t xml:space="preserve"> with HTTP 409.</w:t>
      </w:r>
    </w:p>
    <w:p>
      <w:pPr>
        <w:widowControl/>
      </w:pPr>
      <w:r>
        <w:t xml:space="preserve">For a new asynchronous transfer, the application schedules processing, records </w:t>
      </w:r>
      <w:r>
        <w:rPr>
          <w:rFonts w:ascii="Courier New" w:hAnsi="Courier New"/>
          <w:sz w:val="20"/>
        </w:rPr>
        <w:t>INITIAL_RESPONSE</w:t>
      </w:r>
      <w:r>
        <w:t xml:space="preserve">, and returns </w:t>
      </w:r>
      <w:r>
        <w:rPr>
          <w:rFonts w:ascii="Courier New" w:hAnsi="Courier New"/>
          <w:sz w:val="20"/>
        </w:rPr>
        <w:t>202 PENDING</w:t>
      </w:r>
      <w:r>
        <w:t xml:space="preserve"> with the transfer ID and a Location header. A matching replay returns the same transfer: HTTP 202 while pending, or 200 when terminal. A successful initial HTTP response only proves acceptance, not ledger completion.</w:t>
      </w:r>
    </w:p>
    <w:p>
      <w:pPr>
        <w:pStyle w:val="Heading2"/>
        <w:widowControl/>
      </w:pPr>
      <w:r>
        <w:t>Workflow and provider call</w:t>
      </w:r>
    </w:p>
    <w:p>
      <w:pPr>
        <w:widowControl/>
      </w:pPr>
      <w:r>
        <w:rPr>
          <w:rFonts w:ascii="Courier New" w:hAnsi="Courier New"/>
          <w:sz w:val="20"/>
        </w:rPr>
        <w:t>RestOrchestrator.execute(transferId)</w:t>
      </w:r>
      <w:r>
        <w:t xml:space="preserve"> runs through </w:t>
      </w:r>
      <w:r>
        <w:rPr>
          <w:rFonts w:ascii="Courier New" w:hAnsi="Courier New"/>
          <w:sz w:val="20"/>
        </w:rPr>
        <w:t>WorkLimiter.run</w:t>
      </w:r>
      <w:r>
        <w:t>. With the configured limit of four, extra workflows wait in a FIFO queue. It reads the current durable state and advances RECEIVED to VALIDATED, then VALIDATED to PREPARED. It can resume from PREPARED instead of starting the workflow again after a restart.</w:t>
      </w:r>
    </w:p>
    <w:p>
      <w:pPr>
        <w:widowControl/>
      </w:pPr>
      <w:r>
        <w:rPr>
          <w:rFonts w:ascii="Courier New" w:hAnsi="Courier New"/>
          <w:sz w:val="20"/>
        </w:rPr>
        <w:t>callProvider</w:t>
      </w:r>
      <w:r>
        <w:t xml:space="preserve"> first invokes </w:t>
      </w:r>
      <w:r>
        <w:rPr>
          <w:rFonts w:ascii="Courier New" w:hAnsi="Courier New"/>
          <w:sz w:val="20"/>
        </w:rPr>
        <w:t>ensureProviderCommand(record)</w:t>
      </w:r>
      <w:r>
        <w:t xml:space="preserve">. A stored result is reused. Otherwise, the durable provider key is recorded before contacting the external provider boundary. </w:t>
      </w:r>
      <w:r>
        <w:rPr>
          <w:rFonts w:ascii="Courier New" w:hAnsi="Courier New"/>
          <w:sz w:val="20"/>
        </w:rPr>
        <w:t>HttpAdapterBoundary.execute</w:t>
      </w:r>
      <w:r>
        <w:t xml:space="preserve"> POSTs the record to </w:t>
      </w:r>
      <w:r>
        <w:rPr>
          <w:rFonts w:ascii="Courier New" w:hAnsi="Courier New"/>
          <w:sz w:val="20"/>
        </w:rPr>
        <w:t>/​v1/​provider-transfers</w:t>
      </w:r>
      <w:r>
        <w:t xml:space="preserve"> in the common adapter service. The service chooses Profile A or B, translates the command, calls </w:t>
      </w:r>
      <w:r>
        <w:rPr>
          <w:rFonts w:ascii="Courier New" w:hAnsi="Courier New"/>
          <w:sz w:val="20"/>
        </w:rPr>
        <w:t>ProviderSimulator.submit</w:t>
      </w:r>
      <w:r>
        <w:t>, and translates the provider response into a common result.</w:t>
      </w:r>
    </w:p>
    <w:p>
      <w:pPr>
        <w:widowControl/>
      </w:pPr>
      <w:r>
        <w:t xml:space="preserve">Profile A maps </w:t>
      </w:r>
      <w:r>
        <w:rPr>
          <w:rFonts w:ascii="Courier New" w:hAnsi="Courier New"/>
          <w:sz w:val="20"/>
        </w:rPr>
        <w:t>payerId</w:t>
      </w:r>
      <w:r>
        <w:t xml:space="preserve"> to </w:t>
      </w:r>
      <w:r>
        <w:rPr>
          <w:rFonts w:ascii="Courier New" w:hAnsi="Courier New"/>
          <w:sz w:val="20"/>
        </w:rPr>
        <w:t>sender</w:t>
      </w:r>
      <w:r>
        <w:t xml:space="preserve">, </w:t>
      </w:r>
      <w:r>
        <w:rPr>
          <w:rFonts w:ascii="Courier New" w:hAnsi="Courier New"/>
          <w:sz w:val="20"/>
        </w:rPr>
        <w:t>payeeId</w:t>
      </w:r>
      <w:r>
        <w:t xml:space="preserve"> to </w:t>
      </w:r>
      <w:r>
        <w:rPr>
          <w:rFonts w:ascii="Courier New" w:hAnsi="Courier New"/>
          <w:sz w:val="20"/>
        </w:rPr>
        <w:t>recipient</w:t>
      </w:r>
      <w:r>
        <w:t xml:space="preserve">, and </w:t>
      </w:r>
      <w:r>
        <w:rPr>
          <w:rFonts w:ascii="Courier New" w:hAnsi="Courier New"/>
          <w:sz w:val="20"/>
        </w:rPr>
        <w:t>amount</w:t>
      </w:r>
      <w:r>
        <w:t xml:space="preserve"> to </w:t>
      </w:r>
      <w:r>
        <w:rPr>
          <w:rFonts w:ascii="Courier New" w:hAnsi="Courier New"/>
          <w:sz w:val="20"/>
        </w:rPr>
        <w:t>value</w:t>
      </w:r>
      <w:r>
        <w:t xml:space="preserve">. Profile B maps them to </w:t>
      </w:r>
      <w:r>
        <w:rPr>
          <w:rFonts w:ascii="Courier New" w:hAnsi="Courier New"/>
          <w:sz w:val="20"/>
        </w:rPr>
        <w:t>debitParty</w:t>
      </w:r>
      <w:r>
        <w:t xml:space="preserve">, </w:t>
      </w:r>
      <w:r>
        <w:rPr>
          <w:rFonts w:ascii="Courier New" w:hAnsi="Courier New"/>
          <w:sz w:val="20"/>
        </w:rPr>
        <w:t>creditParty</w:t>
      </w:r>
      <w:r>
        <w:t xml:space="preserve">, and </w:t>
      </w:r>
      <w:r>
        <w:rPr>
          <w:rFonts w:ascii="Courier New" w:hAnsi="Courier New"/>
          <w:sz w:val="20"/>
        </w:rPr>
        <w:t>amount.value</w:t>
      </w:r>
      <w:r>
        <w:t>. Both pass the same durable request key. An A SUCCESS and a B COMPLETED both normalize to COMPLETED. A DECLINED and a B REJECTED normalize to FAILED.</w:t>
      </w:r>
    </w:p>
    <w:p>
      <w:pPr>
        <w:widowControl/>
      </w:pPr>
      <w:r>
        <w:t>The simulator delays a response by the configured amount, returns deterministic references, and declines references containing DECLINE. A profile plus request key identifies one synthetic provider effect. Its journal is appended and fsynced before success returns, so recreating the simulator after a container restart can reuse the response. The journal is an effect registry, not an economic wallet ledger.</w:t>
      </w:r>
    </w:p>
    <w:p>
      <w:pPr>
        <w:pStyle w:val="Heading2"/>
        <w:widowControl/>
      </w:pPr>
      <w:r>
        <w:t>Completion failure and callback</w:t>
      </w:r>
    </w:p>
    <w:p>
      <w:pPr>
        <w:widowControl/>
      </w:pPr>
      <w:r>
        <w:t xml:space="preserve">After a successful provider result, </w:t>
      </w:r>
      <w:r>
        <w:rPr>
          <w:rFonts w:ascii="Courier New" w:hAnsi="Courier New"/>
          <w:sz w:val="20"/>
        </w:rPr>
        <w:t>persistence.fulfill</w:t>
      </w:r>
      <w:r>
        <w:t xml:space="preserve"> performs local ledger settlement. With PostgreSQL it locks the transfer and account rows, checks funds, writes the debit and credit, updates balances and terminal state, and commits atomically. Insufficient local funds roll back local settlement and produce a failed transfer. A provider acceptance is not rolled back across a distributed transaction; this is one reason the model must not be described as real cross-provider settlement.</w:t>
      </w:r>
    </w:p>
    <w:p>
      <w:pPr>
        <w:widowControl/>
      </w:pPr>
      <w:r>
        <w:t xml:space="preserve">After COMMIT acknowledgement, </w:t>
      </w:r>
      <w:r>
        <w:rPr>
          <w:rFonts w:ascii="Courier New" w:hAnsi="Courier New"/>
          <w:sz w:val="20"/>
        </w:rPr>
        <w:t>confirmTerminal</w:t>
      </w:r>
      <w:r>
        <w:t xml:space="preserve"> writes the separate timing observation and notifies local waiters. </w:t>
      </w:r>
      <w:r>
        <w:rPr>
          <w:rFonts w:ascii="Courier New" w:hAnsi="Courier New"/>
          <w:sz w:val="20"/>
        </w:rPr>
        <w:t>PaymentApplication.process</w:t>
      </w:r>
      <w:r>
        <w:t xml:space="preserve"> sends the terminal public object through </w:t>
      </w:r>
      <w:r>
        <w:rPr>
          <w:rFonts w:ascii="Courier New" w:hAnsi="Courier New"/>
          <w:sz w:val="20"/>
        </w:rPr>
        <w:t>CallbackSink.deliver</w:t>
      </w:r>
      <w:r>
        <w:t xml:space="preserve">. In research mode the callback crosses the gateway to </w:t>
      </w:r>
      <w:r>
        <w:rPr>
          <w:rFonts w:ascii="Courier New" w:hAnsi="Courier New"/>
          <w:sz w:val="20"/>
        </w:rPr>
        <w:t>scripts/​callback-receiver.mjs</w:t>
      </w:r>
      <w:r>
        <w:t>, which saves a receive-side record in memory until the controller exports it.</w:t>
      </w:r>
    </w:p>
    <w:p>
      <w:pPr>
        <w:widowControl/>
      </w:pPr>
      <w:r>
        <w:t>If provider unavailability is definite, the common retry policy can eventually produce a failure. If a network response is lost, the code uses ADAPTER_OUTCOME_UNKNOWN: a timeout cannot prove that the provider did not act. Such work remains recoverable rather than being falsely marked failed. The periodic recovery scan revisits pending work and terminal records with no successful callback. Thus retry attempt counts are a burst policy, not necessarily a lifetime limit across recovery cycles.</w:t>
      </w:r>
    </w:p>
    <w:p>
      <w:bookmarkStart w:id="4" w:name="chapter_4"/>
      <w:pPr>
        <w:pStyle w:val="Heading1"/>
        <w:widowControl/>
      </w:pPr>
      <w:r>
        <w:t>4 Following a transfer through Kafka</w:t>
      </w:r>
      <w:bookmarkEnd w:id="4"/>
    </w:p>
    <w:p>
      <w:pPr>
        <w:widowControl/>
      </w:pPr>
      <w:r>
        <w:t xml:space="preserve">The public acceptance path remains HTTP and asynchronous. What changes is ownership of the next workflow step. </w:t>
      </w:r>
      <w:r>
        <w:rPr>
          <w:rFonts w:ascii="Courier New" w:hAnsi="Courier New"/>
          <w:sz w:val="20"/>
        </w:rPr>
        <w:t>KafkaChoreography</w:t>
      </w:r>
      <w:r>
        <w:t xml:space="preserve"> subscribes handlers during construction and exposes </w:t>
      </w:r>
      <w:r>
        <w:rPr>
          <w:rFonts w:ascii="Courier New" w:hAnsi="Courier New"/>
          <w:sz w:val="20"/>
        </w:rPr>
        <w:t>initialOutboxTopic = 'transfer.received'</w:t>
      </w:r>
      <w:r>
        <w:t xml:space="preserve">. PostgreSQL's </w:t>
      </w:r>
      <w:r>
        <w:rPr>
          <w:rFonts w:ascii="Courier New" w:hAnsi="Courier New"/>
          <w:sz w:val="20"/>
        </w:rPr>
        <w:t>createOrGet</w:t>
      </w:r>
      <w:r>
        <w:t xml:space="preserve"> inserts the transfer, API_RECEIVED trace, and initial outbox event in one transaction.</w:t>
      </w:r>
    </w:p>
    <w:p>
      <w:pPr>
        <w:pStyle w:val="CodeSample"/>
        <w:keepNext/>
        <w:widowControl/>
      </w:pPr>
      <w:r>
        <w:t>transfer.received</w:t>
      </w:r>
    </w:p>
    <w:p>
      <w:pPr>
        <w:pStyle w:val="CodeSample"/>
        <w:keepNext/>
        <w:widowControl/>
      </w:pPr>
      <w:r>
        <w:t xml:space="preserve">  -&gt; transition to VALIDATED + outbox transfer.validated</w:t>
      </w:r>
    </w:p>
    <w:p>
      <w:pPr>
        <w:pStyle w:val="CodeSample"/>
        <w:keepNext/>
        <w:widowControl/>
      </w:pPr>
      <w:r>
        <w:t xml:space="preserve">  -&gt; transition to PREPARED + outbox transfer.prepared</w:t>
      </w:r>
    </w:p>
    <w:p>
      <w:pPr>
        <w:pStyle w:val="CodeSample"/>
        <w:keepNext/>
        <w:widowControl/>
      </w:pPr>
      <w:r>
        <w:t xml:space="preserve">  -&gt; callProvider + outbox provider.completed OR provider.failed</w:t>
      </w:r>
    </w:p>
    <w:p>
      <w:pPr>
        <w:pStyle w:val="CodeSample"/>
        <w:keepNext/>
        <w:widowControl/>
      </w:pPr>
      <w:r>
        <w:t xml:space="preserve">  -&gt; fulfil ledger OR fail transfer</w:t>
      </w:r>
    </w:p>
    <w:p>
      <w:pPr>
        <w:pStyle w:val="CodeSample"/>
        <w:keepNext/>
        <w:widowControl/>
      </w:pPr>
      <w:r>
        <w:t xml:space="preserve">  -&gt; outbox transfer.fulfilled OR transfer.failed</w:t>
      </w:r>
    </w:p>
    <w:p>
      <w:pPr>
        <w:pStyle w:val="CodeSample"/>
        <w:keepNext w:val="0"/>
        <w:widowControl/>
      </w:pPr>
      <w:r>
        <w:t xml:space="preserve">  -&gt; terminal notification and callback processing</w:t>
      </w:r>
    </w:p>
    <w:p>
      <w:pPr>
        <w:widowControl/>
        <w:spacing w:after="60" w:line="120" w:lineRule="auto"/>
      </w:pPr>
    </w:p>
    <w:p>
      <w:pPr>
        <w:widowControl/>
      </w:pPr>
      <w:r>
        <w:rPr>
          <w:rFonts w:ascii="Courier New" w:hAnsi="Courier New"/>
          <w:sz w:val="20"/>
        </w:rPr>
        <w:t>OutboxDispatcher</w:t>
      </w:r>
      <w:r>
        <w:t xml:space="preserve"> checks for unpublished events, sends them through </w:t>
      </w:r>
      <w:r>
        <w:rPr>
          <w:rFonts w:ascii="Courier New" w:hAnsi="Courier New"/>
          <w:sz w:val="20"/>
        </w:rPr>
        <w:t>KafkaEventBus.publish</w:t>
      </w:r>
      <w:r>
        <w:t>, and marks them published after the broker acknowledges the send. If publication succeeded but the process crashed before marking the row, it may send the same event again. The incoming event ID and database inbox make that repetition safe for the transactional handler effects; the system does not claim globally exactly-once transport.</w:t>
      </w:r>
    </w:p>
    <w:p>
      <w:pPr>
        <w:widowControl/>
      </w:pPr>
      <w:r>
        <w:rPr>
          <w:rFonts w:ascii="Courier New" w:hAnsi="Courier New"/>
          <w:sz w:val="20"/>
        </w:rPr>
        <w:t>KafkaEventBus.start</w:t>
      </w:r>
      <w:r>
        <w:t xml:space="preserve"> creates namespaced topics with four partitions and replication factor one, connects a producer and a consumer group, and registers </w:t>
      </w:r>
      <w:r>
        <w:rPr>
          <w:rFonts w:ascii="Courier New" w:hAnsi="Courier New"/>
          <w:sz w:val="20"/>
        </w:rPr>
        <w:t>eachMessage</w:t>
      </w:r>
      <w:r>
        <w:t xml:space="preserve">. It converts a physical topic such as </w:t>
      </w:r>
      <w:r>
        <w:rPr>
          <w:rFonts w:ascii="Courier New" w:hAnsi="Courier New"/>
          <w:sz w:val="20"/>
        </w:rPr>
        <w:t>&lt;namespace&gt;.transfer.prepared</w:t>
      </w:r>
      <w:r>
        <w:t xml:space="preserve"> back to the logical name. It checks the durable inbox before dispatch and keeps consumer heartbeats active during long processing. Handlers receive both the event payload and an inbox descriptor containing the event ID, topic, and payload.</w:t>
      </w:r>
    </w:p>
    <w:p>
      <w:pPr>
        <w:widowControl/>
      </w:pPr>
      <w:r>
        <w:t xml:space="preserve">For a state transition, the database transaction inserts the inbox ID, changes the transfer, and inserts the outgoing event. If any step fails before COMMIT, all three roll back; redelivery can try again. The provider call itself stays outside the database transaction. A durable provider command and idempotent provider journal reconcile that external effect. </w:t>
      </w:r>
      <w:r>
        <w:rPr>
          <w:rFonts w:ascii="Courier New" w:hAnsi="Courier New"/>
          <w:sz w:val="20"/>
        </w:rPr>
        <w:t>completeProviderEvent</w:t>
      </w:r>
      <w:r>
        <w:t xml:space="preserve"> then commits the prepared-event inbox acknowledgement and result event together.</w:t>
      </w:r>
    </w:p>
    <w:p>
      <w:pPr>
        <w:widowControl/>
      </w:pPr>
      <w:r>
        <w:t xml:space="preserve">The terminal handler fulfils or fails the transfer and writes its outgoing terminal event. The local </w:t>
      </w:r>
      <w:r>
        <w:rPr>
          <w:rFonts w:ascii="Courier New" w:hAnsi="Courier New"/>
          <w:sz w:val="20"/>
        </w:rPr>
        <w:t>TerminalNotifier.wait</w:t>
      </w:r>
      <w:r>
        <w:t xml:space="preserve"> registers a listener before reading current state, avoiding a missed-completion race. Expiry returns the current observation; it is not evidence that the provider effect failed. In memory mode the bus invokes handlers directly and no PostgreSQL outbox is used.</w:t>
      </w:r>
    </w:p>
    <w:p>
      <w:pPr>
        <w:widowControl/>
      </w:pPr>
      <w:r>
        <w:t>All these Kafka handlers live in the same application process. They are not independently deployed services. The broker adds I/O and resource cost, while event delivery and outbox/inbox writes add measured work. Equal application CPU limits and provider concurrency do not make the two implementations identical apart from transport.</w:t>
      </w:r>
    </w:p>
    <w:p>
      <w:bookmarkStart w:id="5" w:name="chapter_5"/>
      <w:pPr>
        <w:pStyle w:val="Heading1"/>
        <w:widowControl/>
      </w:pPr>
      <w:r>
        <w:t>5 Durable data and correctness</w:t>
      </w:r>
      <w:bookmarkEnd w:id="5"/>
    </w:p>
    <w:p>
      <w:pPr>
        <w:pStyle w:val="Heading2"/>
        <w:widowControl/>
      </w:pPr>
      <w:r>
        <w:t>How the database tables connect</w:t>
      </w:r>
    </w:p>
    <w:p>
      <w:pPr>
        <w:widowControl/>
      </w:pPr>
      <w:r>
        <w:rPr>
          <w:rFonts w:ascii="Courier New" w:hAnsi="Courier New"/>
          <w:sz w:val="20"/>
        </w:rPr>
        <w:t>transfers</w:t>
      </w:r>
      <w:r>
        <w:t xml:space="preserve"> is the central record. A completed transfer has one </w:t>
      </w:r>
      <w:r>
        <w:rPr>
          <w:rFonts w:ascii="Courier New" w:hAnsi="Courier New"/>
          <w:sz w:val="20"/>
        </w:rPr>
        <w:t>ledger_transactions</w:t>
      </w:r>
      <w:r>
        <w:t xml:space="preserve"> row and two </w:t>
      </w:r>
      <w:r>
        <w:rPr>
          <w:rFonts w:ascii="Courier New" w:hAnsi="Courier New"/>
          <w:sz w:val="20"/>
        </w:rPr>
        <w:t>ledger_postings</w:t>
      </w:r>
      <w:r>
        <w:t xml:space="preserve"> rows, one debit and one credit. Postings reference accounts by account ID and currency. </w:t>
      </w:r>
      <w:r>
        <w:rPr>
          <w:rFonts w:ascii="Courier New" w:hAnsi="Courier New"/>
          <w:sz w:val="20"/>
        </w:rPr>
        <w:t>provider_commands</w:t>
      </w:r>
      <w:r>
        <w:t xml:space="preserve"> stores the durable request key and optional reusable result; </w:t>
      </w:r>
      <w:r>
        <w:rPr>
          <w:rFonts w:ascii="Courier New" w:hAnsi="Courier New"/>
          <w:sz w:val="20"/>
        </w:rPr>
        <w:t>provider_attempts</w:t>
      </w:r>
      <w:r>
        <w:t xml:space="preserve"> records each actual attempt and its mapped request and response.</w:t>
      </w:r>
    </w:p>
    <w:p>
      <w:pPr>
        <w:widowControl/>
      </w:pPr>
      <w:r>
        <w:rPr>
          <w:rFonts w:ascii="Courier New" w:hAnsi="Courier New"/>
          <w:sz w:val="20"/>
        </w:rPr>
        <w:t>outbox_events</w:t>
      </w:r>
      <w:r>
        <w:t xml:space="preserve"> stores messages that must eventually reach the broker. </w:t>
      </w:r>
      <w:r>
        <w:rPr>
          <w:rFonts w:ascii="Courier New" w:hAnsi="Courier New"/>
          <w:sz w:val="20"/>
        </w:rPr>
        <w:t>inbox_events</w:t>
      </w:r>
      <w:r>
        <w:t xml:space="preserve"> stores consumed event IDs. </w:t>
      </w:r>
      <w:r>
        <w:rPr>
          <w:rFonts w:ascii="Courier New" w:hAnsi="Courier New"/>
          <w:sz w:val="20"/>
        </w:rPr>
        <w:t>callback_deliveries</w:t>
      </w:r>
      <w:r>
        <w:t xml:space="preserve"> records outgoing delivery attempts, while </w:t>
      </w:r>
      <w:r>
        <w:rPr>
          <w:rFonts w:ascii="Courier New" w:hAnsi="Courier New"/>
          <w:sz w:val="20"/>
        </w:rPr>
        <w:t>trace_events</w:t>
      </w:r>
      <w:r>
        <w:t xml:space="preserve"> stores boundary observations. </w:t>
      </w:r>
      <w:r>
        <w:rPr>
          <w:rFonts w:ascii="Courier New" w:hAnsi="Courier New"/>
          <w:sz w:val="20"/>
        </w:rPr>
        <w:t>dead_letter_events</w:t>
      </w:r>
      <w:r>
        <w:t xml:space="preserve"> stores diagnostic failure categories; it is a SQL table, not a Kafka dead-letter topic. </w:t>
      </w:r>
      <w:r>
        <w:rPr>
          <w:rFonts w:ascii="Courier New" w:hAnsi="Courier New"/>
          <w:sz w:val="20"/>
        </w:rPr>
        <w:t>experiment_runs</w:t>
      </w:r>
      <w:r>
        <w:t xml:space="preserve"> and </w:t>
      </w:r>
      <w:r>
        <w:rPr>
          <w:rFonts w:ascii="Courier New" w:hAnsi="Courier New"/>
          <w:sz w:val="20"/>
        </w:rPr>
        <w:t>reconciliation_results</w:t>
      </w:r>
      <w:r>
        <w:t xml:space="preserve"> hold run metadata and audits. </w:t>
      </w:r>
      <w:r>
        <w:rPr>
          <w:rFonts w:ascii="Courier New" w:hAnsi="Courier New"/>
          <w:sz w:val="20"/>
        </w:rPr>
        <w:t>schema_migrations</w:t>
      </w:r>
      <w:r>
        <w:t xml:space="preserve"> records applied SQL filenames.</w:t>
      </w:r>
    </w:p>
    <w:p>
      <w:pPr>
        <w:widowControl/>
      </w:pPr>
      <w:r>
        <w:rPr>
          <w:rFonts w:ascii="Courier New" w:hAnsi="Courier New"/>
          <w:sz w:val="20"/>
        </w:rPr>
        <w:t>migrate(pool)</w:t>
      </w:r>
      <w:r>
        <w:t xml:space="preserve"> sorts the SQL files and applies each unapplied file inside a transaction. </w:t>
      </w:r>
      <w:r>
        <w:rPr>
          <w:rFonts w:ascii="Courier New" w:hAnsi="Courier New"/>
          <w:sz w:val="20"/>
        </w:rPr>
        <w:t>PostgresPersistence.start</w:t>
      </w:r>
      <w:r>
        <w:t xml:space="preserve"> calls it at startup. Parameterized queries pass values separately from SQL text. Transactions use a single checked-out client, not unrelated calls to </w:t>
      </w:r>
      <w:r>
        <w:rPr>
          <w:rFonts w:ascii="Courier New" w:hAnsi="Courier New"/>
          <w:sz w:val="20"/>
        </w:rPr>
        <w:t>pool.query</w:t>
      </w:r>
      <w:r>
        <w:t>; this is required for all statements to participate in the same database transaction. See the node-postgres transaction reference in Chapter 15.</w:t>
      </w:r>
    </w:p>
    <w:p>
      <w:pPr>
        <w:pStyle w:val="Heading2"/>
        <w:widowControl/>
      </w:pPr>
      <w:r>
        <w:t>Why accounting uses locks and constraints</w:t>
      </w:r>
    </w:p>
    <w:p>
      <w:pPr>
        <w:widowControl/>
      </w:pPr>
      <w:r>
        <w:t>The transfer row lock serializes decisions about that transfer. Account rows are locked in account ID order, reducing inconsistent lock ordering across competing transfers. Unique idempotency keys, unique transfer-ledger links, and unique debit/credit entries provide database-level backstops. The state model prevents a terminal state from being reversed. The ledger transaction is all-or-nothing locally.</w:t>
      </w:r>
    </w:p>
    <w:p>
      <w:pPr>
        <w:widowControl/>
      </w:pPr>
      <w:r>
        <w:rPr>
          <w:rFonts w:ascii="Courier New" w:hAnsi="Courier New"/>
          <w:sz w:val="20"/>
        </w:rPr>
        <w:t>PaymentApplication.invariants</w:t>
      </w:r>
      <w:r>
        <w:t xml:space="preserve"> independently reads transfers and actual ledger postings. It checks terminal history, one ledger transaction for each completion, no posting for failed transfers, balanced amounts, payer/payee/currency agreement, value conservation, account balances reconstructed from postings, and unique idempotency keys. A successful audit returns reconciled transfer IDs used later to count correct goodput.</w:t>
      </w:r>
    </w:p>
    <w:p>
      <w:pPr>
        <w:widowControl/>
      </w:pPr>
      <w:r>
        <w:t>Memory persistence is a test double, not a durability substitute. Its ledger keys balances only by account ID and its account listing labels UGX; PostgreSQL keys accounts by account and currency. Fast tests therefore do not prove full multi-currency equivalence. Similarly, the memory event bus has no broker offsets, serialization boundary, or crash durability.</w:t>
      </w:r>
    </w:p>
    <w:p>
      <w:pPr>
        <w:pStyle w:val="Heading2"/>
        <w:widowControl/>
      </w:pPr>
      <w:r>
        <w:t>The unavoidable timing gap</w:t>
      </w:r>
    </w:p>
    <w:p>
      <w:pPr>
        <w:widowControl/>
      </w:pPr>
      <w:r>
        <w:t xml:space="preserve">The terminal state and ledger commit together, but a second write stores COMMIT_CONFIRMED after the application sees COMMIT succeed. A crash between those operations can leave a correct durable transfer with missing original timing evidence. A recovered observation must not invent the old completion timestamp. </w:t>
      </w:r>
      <w:r>
        <w:rPr>
          <w:rFonts w:ascii="Courier New" w:hAnsi="Courier New"/>
          <w:sz w:val="20"/>
        </w:rPr>
        <w:t>deriveOutcomes</w:t>
      </w:r>
      <w:r>
        <w:t xml:space="preserve"> excludes recovered commit observations from original latency calculations and reports missing timing evidence through qualification.</w:t>
      </w:r>
    </w:p>
    <w:p>
      <w:pPr>
        <w:widowControl/>
      </w:pPr>
      <w:r>
        <w:t xml:space="preserve">This distinction explains why a run can contain correct money movement yet have invalid measurement evidence. It also explains why </w:t>
      </w:r>
      <w:r>
        <w:rPr>
          <w:rFonts w:ascii="Courier New" w:hAnsi="Courier New"/>
          <w:sz w:val="20"/>
        </w:rPr>
        <w:t>completedAt</w:t>
      </w:r>
      <w:r>
        <w:t>, HTTP response duration, and COMMIT_CONFIRMED are not interchangeable timestamps.</w:t>
      </w:r>
    </w:p>
    <w:p>
      <w:bookmarkStart w:id="6" w:name="chapter_6"/>
      <w:pPr>
        <w:pStyle w:val="Heading1"/>
        <w:widowControl/>
      </w:pPr>
      <w:r>
        <w:t>6 Load generation experiment timing and pilot selection</w:t>
      </w:r>
      <w:bookmarkEnd w:id="6"/>
    </w:p>
    <w:p>
      <w:pPr>
        <w:pStyle w:val="Heading2"/>
        <w:widowControl/>
      </w:pPr>
      <w:r>
        <w:t>What k6 does</w:t>
      </w:r>
    </w:p>
    <w:p>
      <w:pPr>
        <w:widowControl/>
      </w:pPr>
      <w:r>
        <w:t xml:space="preserve">k6 is a load-testing runtime that executes JavaScript workloads; it is not a Node library loaded by the server. Here it runs from the </w:t>
      </w:r>
      <w:r>
        <w:rPr>
          <w:rFonts w:ascii="Courier New" w:hAnsi="Courier New"/>
          <w:sz w:val="20"/>
        </w:rPr>
        <w:t>grafana/​k6:1.8.0</w:t>
      </w:r>
      <w:r>
        <w:t xml:space="preserve"> Docker image and imports modules such as </w:t>
      </w:r>
      <w:r>
        <w:rPr>
          <w:rFonts w:ascii="Courier New" w:hAnsi="Courier New"/>
          <w:sz w:val="20"/>
        </w:rPr>
        <w:t>k6/​http</w:t>
      </w:r>
      <w:r>
        <w:t xml:space="preserve"> and </w:t>
      </w:r>
      <w:r>
        <w:rPr>
          <w:rFonts w:ascii="Courier New" w:hAnsi="Courier New"/>
          <w:sz w:val="20"/>
        </w:rPr>
        <w:t>k6/​metrics</w:t>
      </w:r>
      <w:r>
        <w:t xml:space="preserve">. Running </w:t>
      </w:r>
      <w:r>
        <w:rPr>
          <w:rFonts w:ascii="Courier New" w:hAnsi="Courier New"/>
          <w:sz w:val="20"/>
        </w:rPr>
        <w:t>node infra/​k6/​load.js</w:t>
      </w:r>
      <w:r>
        <w:t xml:space="preserve"> is therefore not the correct command.</w:t>
      </w:r>
    </w:p>
    <w:p>
      <w:pPr>
        <w:widowControl/>
      </w:pPr>
      <w:r>
        <w:rPr>
          <w:rFonts w:ascii="Courier New" w:hAnsi="Courier New"/>
          <w:sz w:val="20"/>
        </w:rPr>
        <w:t>load.js</w:t>
      </w:r>
      <w:r>
        <w:t xml:space="preserve"> exports </w:t>
      </w:r>
      <w:r>
        <w:rPr>
          <w:rFonts w:ascii="Courier New" w:hAnsi="Courier New"/>
          <w:sz w:val="20"/>
        </w:rPr>
        <w:t>options</w:t>
      </w:r>
      <w:r>
        <w:t xml:space="preserve">, </w:t>
      </w:r>
      <w:r>
        <w:rPr>
          <w:rFonts w:ascii="Courier New" w:hAnsi="Courier New"/>
          <w:sz w:val="20"/>
        </w:rPr>
        <w:t>setup</w:t>
      </w:r>
      <w:r>
        <w:t>, and a default iteration function. The constant-arrival-rate executor starts iterations at a specified offered rate independently of earlier response completion. Virtual users supply the execution capacity needed to maintain arrivals. If there are insufficient VUs, dropped iterations indicate that the intended load was not delivered. This open-loop distinction follows the k6 model described in the official references; it avoids silently reducing offered traffic merely because requests slow down.</w:t>
      </w:r>
    </w:p>
    <w:p>
      <w:pPr>
        <w:widowControl/>
      </w:pPr>
      <w:r>
        <w:rPr>
          <w:rFonts w:ascii="Courier New" w:hAnsi="Courier New"/>
          <w:sz w:val="20"/>
        </w:rPr>
        <w:t>setup</w:t>
      </w:r>
      <w:r>
        <w:t xml:space="preserve"> creates one fixed status-retrieval transfer before measurement. The default function uses the global scenario iteration index: every fifth operation is a GET of that setup transfer, giving 20% retrievals. The remaining 80% are create attempts. Four designated slots per 100 operations replay the previous creation key: 4 of 80 creates, or 5% of create attempts. Across complete cycles, provider profiles are balanced. At short durations the realized shares can differ, which is why composition checks have sample-size and tolerance rules.</w:t>
      </w:r>
    </w:p>
    <w:p>
      <w:pPr>
        <w:widowControl/>
      </w:pPr>
      <w:r>
        <w:t>The workload sends one public operation per scheduled iteration. Four operations per second is not four unique money transfers per second: some operations are retrievals and some creates are replays. At 4 operations/s for 600 seconds, the target is 2,400 measured operations; an ideal complete-cycle composition is 480 retrievals, 1,920 create attempts, 96 replays, and 1,824 unique creates. These are planned workload counts, not observed pilot results.</w:t>
      </w:r>
    </w:p>
    <w:p>
      <w:pPr>
        <w:widowControl/>
      </w:pPr>
      <w:r>
        <w:rPr>
          <w:rFonts w:ascii="Courier New" w:hAnsi="Courier New"/>
          <w:sz w:val="20"/>
        </w:rPr>
        <w:t>recordAttempt</w:t>
      </w:r>
      <w:r>
        <w:t xml:space="preserve"> writes a custom metric point with attempt ID, operation, client send time, key, transfer ID, and HTTP status. The measurement marker uses </w:t>
      </w:r>
      <w:r>
        <w:rPr>
          <w:rFonts w:ascii="Courier New" w:hAnsi="Courier New"/>
          <w:sz w:val="20"/>
        </w:rPr>
        <w:t>exec.scenario.startTime</w:t>
      </w:r>
      <w:r>
        <w:t>, not the time the first response finishes. The controller later extracts those points to reconcile attempted operations with accepted transfers.</w:t>
      </w:r>
    </w:p>
    <w:p>
      <w:pPr>
        <w:pStyle w:val="Heading2"/>
        <w:widowControl/>
      </w:pPr>
      <w:r>
        <w:t>Why a full run takes more than fifteen minutes</w:t>
      </w:r>
    </w:p>
    <w:p>
      <w:pPr>
        <w:widowControl/>
      </w:pPr>
      <w:r>
        <w:t>The fixed warm-up is five minutes and the measured arrival window is ten minutes. Those are experimental choices in the protocol, not a k6 requirement and not the length of a unit test. Warm-up exercises connections, runtime execution, and infrastructure before measurement. The controller then drains and resets trial state so warm-up transfers do not enter measured evidence; it does not restart every process at that reset.</w:t>
      </w:r>
    </w:p>
    <w:p>
      <w:pPr>
        <w:widowControl/>
      </w:pPr>
      <w:r>
        <w:t>The ten-minute measured window provides sustained-load observations in 30-second windows. Fault injection begins at second 240, leaving baseline windows before the fault and post-clearance windows under continued load. Recovery needs three consecutive complete qualifying windows, so a tiny engineering run can check injection plumbing without estimating full recovery.</w:t>
      </w:r>
    </w:p>
    <w:p>
      <w:pPr>
        <w:widowControl/>
      </w:pPr>
      <w:r>
        <w:t xml:space="preserve">The code calls </w:t>
      </w:r>
      <w:r>
        <w:rPr>
          <w:rFonts w:ascii="Courier New" w:hAnsi="Courier New"/>
          <w:sz w:val="20"/>
        </w:rPr>
        <w:t>drain(apiBase)</w:t>
      </w:r>
      <w:r>
        <w:t xml:space="preserve"> twice: once after warm-up, and once after measurement. Each call can use up to </w:t>
      </w:r>
      <w:r>
        <w:rPr>
          <w:rFonts w:ascii="Courier New" w:hAnsi="Courier New"/>
          <w:sz w:val="20"/>
        </w:rPr>
        <w:t>DRAIN_SECONDS</w:t>
      </w:r>
      <w:r>
        <w:t xml:space="preserve"> (600 by default) and usually returns earlier when pending transfers, outbox backlog, and application background tasks reach zero. Therefore the configured component budget is 5 + 10 minutes of traffic plus up to 10 + 10 minutes of drains, or up to 35 minutes before other overhead. Startup, resets, k6 completion handling, evidence capture, and cleanup add time; this is not a hard wall-clock guarantee. The outer pilot also has a 45-minute child-process deadline.</w:t>
      </w:r>
    </w:p>
    <w:p>
      <w:pPr>
        <w:widowControl/>
      </w:pPr>
      <w:r>
        <w:t>Earlier timing summaries that described only the post-measurement drain understated the possible elapsed time. A pair has 30 minutes of fixed traffic, potentially 40 minutes of drains, and overhead. For 96 confirmatory runs, fixed traffic alone totals 24 hours; the two drain allowances could add up to 32 hours, with overhead additional. Actual drain durations are observed, not assumed to equal their maximum.</w:t>
      </w:r>
    </w:p>
    <w:p>
      <w:pPr>
        <w:widowControl/>
      </w:pPr>
      <w:r>
        <w:t>The previous 15-minute task heartbeat was only a progress check and is currently paused. It did not generate traffic, start a new batch, or impose a trial boundary. A future monitor must point to the correct root and must not restart a deliberately paused pilot.</w:t>
      </w:r>
    </w:p>
    <w:p>
      <w:pPr>
        <w:pStyle w:val="Heading2"/>
        <w:widowControl/>
      </w:pPr>
      <w:r>
        <w:t>Controller lifecycle</w:t>
      </w:r>
    </w:p>
    <w:p>
      <w:pPr>
        <w:widowControl/>
      </w:pPr>
      <w:r>
        <w:rPr>
          <w:rFonts w:ascii="Courier New" w:hAnsi="Courier New"/>
          <w:sz w:val="20"/>
        </w:rPr>
        <w:t>scripts/​run-experiment.mjs</w:t>
      </w:r>
      <w:r>
        <w:t xml:space="preserve"> reads either the candidate matrix or a pilot batch, validates the scope, and filters requested runs. Without </w:t>
      </w:r>
      <w:r>
        <w:rPr>
          <w:rFonts w:ascii="Courier New" w:hAnsi="Courier New"/>
          <w:sz w:val="20"/>
        </w:rPr>
        <w:t>--execute</w:t>
      </w:r>
      <w:r>
        <w:t xml:space="preserve"> it prints a dry-run plan and exits. With execution enabled it processes one run at a time.</w:t>
      </w:r>
    </w:p>
    <w:p>
      <w:pPr>
        <w:widowControl/>
      </w:pPr>
      <w:r>
        <w:t>For each run, runOne refuses existing evidence and calls stopComposeProject to activate all profiles for teardown and verify an empty dedicated project. It starts PostgreSQL and Toxiproxy, waits for proxy initialization, clears old latency, and resets the experiment database before recovery workers start. It then starts the selected application, gateway, adapter, callback receiver, and observability services, checks health and architecture isolation, applies the standard network profile, records provenance, and begins warm-up.</w:t>
      </w:r>
    </w:p>
    <w:p>
      <w:pPr>
        <w:widowControl/>
      </w:pPr>
      <w:r>
        <w:t>After warm-up drain/reset, runOne records the before-measurement service inventory, registers a database run, starts resource sampling, and launches measured k6 traffic. It uses the k6 clock marker for fault timing and retains threshold-failure exit code 99 as evidence. After load and fault clearance, it stops sampling, drains, verifies the after-observation inventory, exports evidence, derives outcomes, and qualifies the run. Finally it clears faults and verifies all-profile cleanup. A cleanup failure writes controller-error.json and stops execution even when qualification was already saved.</w:t>
      </w:r>
    </w:p>
    <w:p>
      <w:pPr>
        <w:pStyle w:val="Heading2"/>
        <w:widowControl/>
      </w:pPr>
      <w:r>
        <w:t>Adaptive pilot and provisional confirmation</w:t>
      </w:r>
    </w:p>
    <w:p>
      <w:pPr>
        <w:widowControl/>
      </w:pPr>
      <w:r>
        <w:t>The pilot starts at 4 operations/s and screens both architectures at each selected rate. It doubles while unbounded, then bisects the stable-to-unstable interval. It seeks a boundary width at most 10% of the stable lower rate and requires three fresh stable confirmations. A failed confirmation changes the bound; it does not relax the rule. The lower confirmed architecture capacity becomes the shared rate.</w:t>
      </w:r>
    </w:p>
    <w:p>
      <w:pPr>
        <w:widowControl/>
      </w:pPr>
      <w:commentRangeStart w:id="2"/>
      <w:r>
        <w:t>The pilot then schedules three matched pairs for each of two full faults at 90% of the shared rate: twelve fault trials if this phase completes. The total pilot count is adaptive. The v2 safeguards are 72 cumulative runs, 24 accumulated active-session hours before another trial, a 256 operations/s search ceiling, and a 15 GiB free-disk floor. Active sessions include preparation, traffic, drains, evidence capture, cleanup, and approved-service restoration; only confirmed PAUSED gaps are excluded. Resume does not reset either budget. The retired v1 archive retains its original wall-clock rule. Invalid evidence, safety failures, changed frozen inputs, or failure to establish a stable baseline require review.</w:t>
      </w:r>
      <w:commentRangeEnd w:id="2"/>
      <w:r>
        <w:rPr>
          <w:rStyle w:val="CommentReference"/>
        </w:rPr>
        <w:commentReference w:id="2"/>
      </w:r>
    </w:p>
    <w:p>
      <w:pPr>
        <w:widowControl/>
      </w:pPr>
      <w:r>
        <w:t>The separate confirmatory candidate has 64 LOAD and 32 FAULT runs: twelve cells with eight independent repetitions. Eight repetitions and the total of 96 remain provisional until precision review. Pilot runs never substitute for them. The current generator, validator, controller, and tests enforce 96, so any future revision must update those together before confirmation. External preregistration is not created by computing a local source hash.</w:t>
      </w:r>
    </w:p>
    <w:p>
      <w:bookmarkStart w:id="7" w:name="chapter_7"/>
      <w:pPr>
        <w:pStyle w:val="Heading1"/>
        <w:widowControl/>
      </w:pPr>
      <w:r>
        <w:t>7 Monitoring saved evidence and analysis</w:t>
      </w:r>
      <w:bookmarkEnd w:id="7"/>
    </w:p>
    <w:p>
      <w:pPr>
        <w:pStyle w:val="Heading2"/>
        <w:widowControl/>
      </w:pPr>
      <w:r>
        <w:t>Live visualization path</w:t>
      </w:r>
    </w:p>
    <w:p>
      <w:pPr>
        <w:widowControl/>
      </w:pPr>
      <w:r>
        <w:rPr>
          <w:rFonts w:ascii="Courier New" w:hAnsi="Courier New"/>
          <w:sz w:val="20"/>
        </w:rPr>
        <w:t>Metrics.increment</w:t>
      </w:r>
      <w:r>
        <w:t xml:space="preserve"> records counters and </w:t>
      </w:r>
      <w:r>
        <w:rPr>
          <w:rFonts w:ascii="Courier New" w:hAnsi="Courier New"/>
          <w:sz w:val="20"/>
        </w:rPr>
        <w:t>Metrics.observe</w:t>
      </w:r>
      <w:r>
        <w:t xml:space="preserve"> records observation arrays. </w:t>
      </w:r>
      <w:r>
        <w:rPr>
          <w:rFonts w:ascii="Courier New" w:hAnsi="Courier New"/>
          <w:sz w:val="20"/>
        </w:rPr>
        <w:t>system.telemetry</w:t>
      </w:r>
      <w:r>
        <w:t xml:space="preserve"> merges database-derived counts with process memory and CPU data. </w:t>
      </w:r>
      <w:r>
        <w:rPr>
          <w:rFonts w:ascii="Courier New" w:hAnsi="Courier New"/>
          <w:sz w:val="20"/>
        </w:rPr>
        <w:t>GET /​metrics</w:t>
      </w:r>
      <w:r>
        <w:t xml:space="preserve"> passes that combined telemetry to </w:t>
      </w:r>
      <w:r>
        <w:rPr>
          <w:rFonts w:ascii="Courier New" w:hAnsi="Courier New"/>
          <w:sz w:val="20"/>
        </w:rPr>
        <w:t>Metrics.toPrometheus</w:t>
      </w:r>
      <w:r>
        <w:t xml:space="preserve">, producing Prometheus text. </w:t>
      </w:r>
      <w:r>
        <w:rPr>
          <w:rFonts w:ascii="Courier New" w:hAnsi="Courier New"/>
          <w:sz w:val="20"/>
        </w:rPr>
        <w:t>infra/​prometheus/​prometheus.yml</w:t>
      </w:r>
      <w:r>
        <w:t xml:space="preserve"> scrapes each application's port 8080 every five seconds. Grafana's datasource provisioning points to Prometheus, and dashboard provisioning loads </w:t>
      </w:r>
      <w:r>
        <w:rPr>
          <w:rFonts w:ascii="Courier New" w:hAnsi="Courier New"/>
          <w:sz w:val="20"/>
        </w:rPr>
        <w:t>research-overview.json</w:t>
      </w:r>
      <w:r>
        <w:t xml:space="preserve"> from disk.</w:t>
      </w:r>
    </w:p>
    <w:p>
      <w:pPr>
        <w:widowControl/>
      </w:pPr>
      <w:r>
        <w:t>There is no custom web dashboard application, React UI, or plotting script in this repository. Grafana renders the panels from the JSON definition. When only one architecture is active, the other scrape target can be down by design.</w:t>
      </w:r>
    </w:p>
    <w:p>
      <w:pPr>
        <w:widowControl/>
      </w:pPr>
      <w:r>
        <w:t xml:space="preserve">Two current panels are stale: “Correct goodput / second” requests </w:t>
      </w:r>
      <w:r>
        <w:rPr>
          <w:rFonts w:ascii="Courier New" w:hAnsi="Courier New"/>
          <w:sz w:val="20"/>
        </w:rPr>
        <w:t>correct_transfers_total</w:t>
      </w:r>
      <w:r>
        <w:t xml:space="preserve">, and “Mean durable-completion latency” requests the sum/count of </w:t>
      </w:r>
      <w:r>
        <w:rPr>
          <w:rFonts w:ascii="Courier New" w:hAnsi="Courier New"/>
          <w:sz w:val="20"/>
        </w:rPr>
        <w:t>durable_completion_latency</w:t>
      </w:r>
      <w:r>
        <w:t xml:space="preserve">. The inspected application no longer emits those series. It does expose a </w:t>
      </w:r>
      <w:r>
        <w:rPr>
          <w:rFonts w:ascii="Courier New" w:hAnsi="Courier New"/>
          <w:sz w:val="20"/>
        </w:rPr>
        <w:t>correct_transfers</w:t>
      </w:r>
      <w:r>
        <w:t xml:space="preserve"> gauge, but that operational count is not the reconciled, measurement-cohort goodput calculated offline. Empty panels are therefore not evidence of zero performance. Other panels use request count, pending work, trace completeness, memory, PostgreSQL block activity, and failures. Dashboard tags also retain an older 2x2 label even though the current study has only two coordination conditions.</w:t>
      </w:r>
    </w:p>
    <w:p>
      <w:pPr>
        <w:widowControl/>
      </w:pPr>
      <w:r>
        <w:t>The resource sampler is separate from Prometheus. collect-docker-stats.mjs enumerates the exact Compose project, joins Service, ComposeProject, and OneOff labels to timestamped docker stats records, and appends JSONL. The one-second interval is a target; command runtime can stretch gaps. Qualification checks coverage and the exact expected service set, including unexpected and duplicate services. A k6 one-off is allowed during measurement; a missing adapter is tolerated only around a documented adapter fault.</w:t>
      </w:r>
    </w:p>
    <w:p>
      <w:pPr>
        <w:pStyle w:val="Heading2"/>
        <w:widowControl/>
      </w:pPr>
      <w:r>
        <w:t>Evidence transformation path</w:t>
      </w:r>
    </w:p>
    <w:p>
      <w:pPr>
        <w:pStyle w:val="CodeSample"/>
        <w:keepNext/>
        <w:widowControl/>
      </w:pPr>
      <w:r>
        <w:t>k6 measurement-metrics.json</w:t>
      </w:r>
    </w:p>
    <w:p>
      <w:pPr>
        <w:pStyle w:val="CodeSample"/>
        <w:keepNext/>
        <w:widowControl/>
      </w:pPr>
      <w:r>
        <w:t xml:space="preserve">  -&gt; extract-client-evidence.mjs</w:t>
      </w:r>
    </w:p>
    <w:p>
      <w:pPr>
        <w:pStyle w:val="CodeSample"/>
        <w:keepNext/>
        <w:widowControl/>
      </w:pPr>
      <w:r>
        <w:t xml:space="preserve">  -&gt; client-attempts.json and measurement-clock.json</w:t>
      </w:r>
    </w:p>
    <w:p>
      <w:pPr>
        <w:pStyle w:val="CodeSample"/>
        <w:keepNext/>
        <w:widowControl/>
      </w:pPr>
      <w:r/>
    </w:p>
    <w:p>
      <w:pPr>
        <w:pStyle w:val="CodeSample"/>
        <w:keepNext/>
        <w:widowControl/>
      </w:pPr>
      <w:r>
        <w:t>traces + transfer snapshot + invariants + clock</w:t>
      </w:r>
    </w:p>
    <w:p>
      <w:pPr>
        <w:pStyle w:val="CodeSample"/>
        <w:keepNext/>
        <w:widowControl/>
      </w:pPr>
      <w:r>
        <w:t xml:space="preserve">  + controller observation end + optional fault evidence</w:t>
      </w:r>
    </w:p>
    <w:p>
      <w:pPr>
        <w:pStyle w:val="CodeSample"/>
        <w:keepNext/>
        <w:widowControl/>
      </w:pPr>
      <w:r>
        <w:t xml:space="preserve">  -&gt; derive-run-outcomes.mjs -&gt; deriveOutcomes</w:t>
      </w:r>
    </w:p>
    <w:p>
      <w:pPr>
        <w:pStyle w:val="CodeSample"/>
        <w:keepNext/>
        <w:widowControl/>
      </w:pPr>
      <w:r>
        <w:t xml:space="preserve">  -&gt; run-outcomes.json</w:t>
      </w:r>
    </w:p>
    <w:p>
      <w:pPr>
        <w:pStyle w:val="CodeSample"/>
        <w:keepNext/>
        <w:widowControl/>
      </w:pPr>
      <w:r/>
    </w:p>
    <w:p>
      <w:pPr>
        <w:pStyle w:val="CodeSample"/>
        <w:keepNext/>
        <w:widowControl/>
      </w:pPr>
      <w:r>
        <w:t>outcomes + client attempts + k6 summary + callbacks</w:t>
      </w:r>
    </w:p>
    <w:p>
      <w:pPr>
        <w:pStyle w:val="CodeSample"/>
        <w:keepNext/>
        <w:widowControl/>
      </w:pPr>
      <w:r>
        <w:t xml:space="preserve">  + resources + provenance + safety + fault evidence</w:t>
      </w:r>
    </w:p>
    <w:p>
      <w:pPr>
        <w:pStyle w:val="CodeSample"/>
        <w:keepNext/>
        <w:widowControl/>
      </w:pPr>
      <w:r>
        <w:t xml:space="preserve">  -&gt; qualify-run.mjs -&gt; qualifyRun</w:t>
      </w:r>
    </w:p>
    <w:p>
      <w:pPr>
        <w:pStyle w:val="CodeSample"/>
        <w:keepNext/>
        <w:widowControl/>
      </w:pPr>
      <w:r>
        <w:t xml:space="preserve">  -&gt; qualification.json</w:t>
      </w:r>
    </w:p>
    <w:p>
      <w:pPr>
        <w:pStyle w:val="CodeSample"/>
        <w:keepNext/>
        <w:widowControl/>
      </w:pPr>
      <w:r/>
    </w:p>
    <w:p>
      <w:pPr>
        <w:pStyle w:val="CodeSample"/>
        <w:keepNext/>
        <w:widowControl/>
      </w:pPr>
      <w:r>
        <w:t>all run directories -&gt; summarize-experiment.mjs</w:t>
      </w:r>
    </w:p>
    <w:p>
      <w:pPr>
        <w:pStyle w:val="CodeSample"/>
        <w:keepNext/>
        <w:widowControl/>
      </w:pPr>
      <w:r>
        <w:t>paired LOAD and FAULT runs -&gt; analyze-experiment.mjs</w:t>
      </w:r>
    </w:p>
    <w:p>
      <w:pPr>
        <w:pStyle w:val="CodeSample"/>
        <w:keepNext w:val="0"/>
        <w:widowControl/>
      </w:pPr>
      <w:r>
        <w:t xml:space="preserve">  -&gt; analysis.json</w:t>
      </w:r>
    </w:p>
    <w:p>
      <w:pPr>
        <w:widowControl/>
        <w:spacing w:after="60" w:line="120" w:lineRule="auto"/>
      </w:pPr>
    </w:p>
    <w:p>
      <w:pPr>
        <w:widowControl/>
      </w:pPr>
      <w:r>
        <w:rPr>
          <w:rFonts w:ascii="Courier New" w:hAnsi="Courier New"/>
          <w:sz w:val="20"/>
        </w:rPr>
        <w:t>deriveOutcomes</w:t>
      </w:r>
      <w:r>
        <w:t xml:space="preserve"> groups trace events by transfer, selects API ingress within the measured arrival window, finds a non-recovered commit confirmation, and checks reconciliation. Correct goodput counts reconciled unique successes confirmed during measurement divided by measurement seconds. Drain completions are separately reported. Latency quantiles describe the measured correct completions; no-completion cases produce null, not zero.</w:t>
      </w:r>
    </w:p>
    <w:p>
      <w:pPr>
        <w:widowControl/>
      </w:pPr>
      <w:r>
        <w:t>Backlog includes transfers that have arrived but have no observed terminal confirmation by a window end. Fault recovery compares post-clearance goodput and p95 with three complete pre-fault windows and requires three consecutive complete post-clearance windows under load. Backlog clearance uses the maximum baseline backlog and can be observed during drain. Unobserved recovery or clearance remains censored with its horizon.</w:t>
      </w:r>
    </w:p>
    <w:p>
      <w:pPr>
        <w:pStyle w:val="Heading2"/>
        <w:widowControl/>
      </w:pPr>
      <w:r>
        <w:t>Valid does not mean successful</w:t>
      </w:r>
    </w:p>
    <w:p>
      <w:pPr>
        <w:widowControl/>
      </w:pPr>
      <w:r>
        <w:t>qualifyRun first checks usable evidence: artifacts, delivered offered load, no dropped iterations, timing completeness, client-attempt matching, workload mix, resource coverage, architecture isolation, fault evidence, fixed asynchronous mode, and unchanged hashes. For manifest schema 5, isolation requires a clean start, three lifecycle inventories, and the resolved active-profile service set. It then separates safety, performance, and censoring. The legacy qualified boolean means evidence validity, not successful performance. Inspect status and eligibleToLead, and also check controller-error.json and cleanup.json.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Mar>
              <w:top w:w="85" w:type="dxa"/>
              <w:bottom w:w="85" w:type="dxa"/>
              <w:left w:w="90" w:type="dxa"/>
              <w:right w:w="90" w:type="dxa"/>
            </w:tcMar>
          </w:tcPr>
          <w:p>
            <w:pPr>
              <w:spacing w:after="40" w:line="247" w:lineRule="auto"/>
            </w:pPr>
            <w:r>
              <w:rPr>
                <w:b/>
                <w:color w:val="000000"/>
                <w:sz w:val="21"/>
              </w:rPr>
              <w:t>Status</w:t>
            </w:r>
          </w:p>
        </w:tc>
        <w:tc>
          <w:tcPr>
            <w:tcW w:type="dxa" w:w="6883"/>
            <w:vAlign w:val="center"/>
            <w:shd w:fill="DCE6EF"/>
            <w:tcMar>
              <w:top w:w="85" w:type="dxa"/>
              <w:bottom w:w="85" w:type="dxa"/>
              <w:left w:w="90" w:type="dxa"/>
              <w:right w:w="90" w:type="dxa"/>
            </w:tcMar>
          </w:tcPr>
          <w:p>
            <w:pPr>
              <w:spacing w:after="40" w:line="247" w:lineRule="auto"/>
            </w:pPr>
            <w:r>
              <w:rPr>
                <w:b/>
                <w:color w:val="000000"/>
                <w:sz w:val="21"/>
              </w:rPr>
              <w:t>Interpretation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QUALIFIED</w:t>
            </w:r>
          </w:p>
        </w:tc>
        <w:tc>
          <w:tcPr>
            <w:tcW w:type="dxa" w:w="6883"/>
            <w:vAlign w:val="center"/>
            <w:shd w:fill="FFFFFF"/>
            <w:tcMar>
              <w:top w:w="85" w:type="dxa"/>
              <w:bottom w:w="85" w:type="dxa"/>
              <w:left w:w="90" w:type="dxa"/>
              <w:right w:w="90" w:type="dxa"/>
            </w:tcMar>
          </w:tcPr>
          <w:p>
            <w:pPr>
              <w:spacing w:after="40" w:line="247" w:lineRule="auto"/>
            </w:pPr>
            <w:r>
              <w:rPr>
                <w:sz w:val="21"/>
              </w:rPr>
              <w:t>Valid evidence with the recorded safety and performance gates passed and no censoring</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PERFORMANCE_FAILURE</w:t>
            </w:r>
          </w:p>
        </w:tc>
        <w:tc>
          <w:tcPr>
            <w:tcW w:type="dxa" w:w="6883"/>
            <w:vAlign w:val="center"/>
            <w:shd w:fill="F7F9FB"/>
            <w:tcMar>
              <w:top w:w="85" w:type="dxa"/>
              <w:bottom w:w="85" w:type="dxa"/>
              <w:left w:w="90" w:type="dxa"/>
              <w:right w:w="90" w:type="dxa"/>
            </w:tcMar>
          </w:tcPr>
          <w:p>
            <w:pPr>
              <w:spacing w:after="40" w:line="247" w:lineRule="auto"/>
            </w:pPr>
            <w:r>
              <w:rPr>
                <w:sz w:val="21"/>
              </w:rPr>
              <w:t>Valid evidence with failed workload checks, failed transfers, or incomplete terminal delivery</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SAFETY_FAILURE</w:t>
            </w:r>
          </w:p>
        </w:tc>
        <w:tc>
          <w:tcPr>
            <w:tcW w:type="dxa" w:w="6883"/>
            <w:vAlign w:val="center"/>
            <w:shd w:fill="FFFFFF"/>
            <w:tcMar>
              <w:top w:w="85" w:type="dxa"/>
              <w:bottom w:w="85" w:type="dxa"/>
              <w:left w:w="90" w:type="dxa"/>
              <w:right w:w="90" w:type="dxa"/>
            </w:tcMar>
          </w:tcPr>
          <w:p>
            <w:pPr>
              <w:spacing w:after="40" w:line="247" w:lineRule="auto"/>
            </w:pPr>
            <w:r>
              <w:rPr>
                <w:sz w:val="21"/>
              </w:rPr>
              <w:t>Valid evidence with an invariant violation</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CENSORED</w:t>
            </w:r>
          </w:p>
        </w:tc>
        <w:tc>
          <w:tcPr>
            <w:tcW w:type="dxa" w:w="6883"/>
            <w:vAlign w:val="center"/>
            <w:shd w:fill="F7F9FB"/>
            <w:tcMar>
              <w:top w:w="85" w:type="dxa"/>
              <w:bottom w:w="85" w:type="dxa"/>
              <w:left w:w="90" w:type="dxa"/>
              <w:right w:w="90" w:type="dxa"/>
            </w:tcMar>
          </w:tcPr>
          <w:p>
            <w:pPr>
              <w:spacing w:after="40" w:line="247" w:lineRule="auto"/>
            </w:pPr>
            <w:r>
              <w:rPr>
                <w:sz w:val="21"/>
              </w:rPr>
              <w:t>Valid evidence but unfinished work or no observed recovery or clearance within the horizon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INVALID</w:t>
            </w:r>
          </w:p>
        </w:tc>
        <w:tc>
          <w:tcPr>
            <w:tcW w:type="dxa" w:w="6883"/>
            <w:vAlign w:val="center"/>
            <w:shd w:fill="FFFFFF"/>
            <w:tcMar>
              <w:top w:w="85" w:type="dxa"/>
              <w:bottom w:w="85" w:type="dxa"/>
              <w:left w:w="90" w:type="dxa"/>
              <w:right w:w="90" w:type="dxa"/>
            </w:tcMar>
          </w:tcPr>
          <w:p>
            <w:pPr>
              <w:spacing w:after="40" w:line="247" w:lineRule="auto"/>
            </w:pPr>
            <w:r>
              <w:rPr>
                <w:sz w:val="21"/>
              </w:rPr>
              <w:t>Required instrumentation, delivery, or configuration evidence failed</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FAILED or INCOMPLETE</w:t>
            </w:r>
          </w:p>
        </w:tc>
        <w:tc>
          <w:tcPr>
            <w:tcW w:type="dxa" w:w="6883"/>
            <w:vAlign w:val="center"/>
            <w:shd w:fill="F7F9FB"/>
            <w:tcMar>
              <w:top w:w="85" w:type="dxa"/>
              <w:bottom w:w="85" w:type="dxa"/>
              <w:left w:w="90" w:type="dxa"/>
              <w:right w:w="90" w:type="dxa"/>
            </w:tcMar>
          </w:tcPr>
          <w:p>
            <w:pPr>
              <w:spacing w:after="40" w:line="247" w:lineRule="auto"/>
            </w:pPr>
            <w:r>
              <w:rPr>
                <w:sz w:val="21"/>
              </w:rPr>
              <w:t>Controller failure or incomplete collection; retain diagnostics</w:t>
            </w:r>
          </w:p>
        </w:tc>
      </w:tr>
    </w:tbl>
    <w:p>
      <w:pPr>
        <w:widowControl/>
        <w:spacing w:after="80" w:before="0" w:line="120" w:lineRule="auto"/>
      </w:pPr>
    </w:p>
    <w:p>
      <w:pPr>
        <w:widowControl/>
      </w:pPr>
      <w:r>
        <w:t xml:space="preserve">The database </w:t>
      </w:r>
      <w:r>
        <w:rPr>
          <w:rFonts w:ascii="Courier New" w:hAnsi="Courier New"/>
          <w:sz w:val="20"/>
        </w:rPr>
        <w:t>experiment_runs</w:t>
      </w:r>
      <w:r>
        <w:t xml:space="preserve"> table still uses the coarser QUALIFIED, EXCLUDED, and FAILED vocabulary. The controller stores detailed schema-2 statuses in evidence files and the run index. For research interpretation, the JSON classification is the more expressive record.</w:t>
      </w:r>
    </w:p>
    <w:p>
      <w:pPr>
        <w:pStyle w:val="Heading2"/>
        <w:widowControl/>
      </w:pPr>
      <w:r>
        <w:t>Paired analysis</w:t>
      </w:r>
    </w:p>
    <w:p>
      <w:pPr>
        <w:widowControl/>
      </w:pPr>
      <w:r>
        <w:rPr>
          <w:rFonts w:ascii="Courier New" w:hAnsi="Courier New"/>
          <w:sz w:val="20"/>
        </w:rPr>
        <w:t>analyze-experiment.mjs</w:t>
      </w:r>
      <w:r>
        <w:t xml:space="preserve"> selects LOAD and FAULT cells, groups valid runs by execution block, and creates REST–Kafka pairs. </w:t>
      </w:r>
      <w:r>
        <w:rPr>
          <w:rFonts w:ascii="Courier New" w:hAnsi="Courier New"/>
          <w:sz w:val="20"/>
        </w:rPr>
        <w:t>pairedContrast</w:t>
      </w:r>
      <w:r>
        <w:t xml:space="preserve"> calculates the difference relative to the REST mean, resamples whole pairs for a bootstrap interval, and evaluates exact paired sign randomization. It requires at least three finite complete pairs and a positive REST mean. Its exact test has an implementation ceiling of twenty pairs; increasing replication beyond that requires an analysis change as well as a matrix change.</w:t>
      </w:r>
    </w:p>
    <w:p>
      <w:pPr>
        <w:widowControl/>
      </w:pPr>
      <w:r>
        <w:rPr>
          <w:rFonts w:ascii="Courier New" w:hAnsi="Courier New"/>
          <w:sz w:val="20"/>
        </w:rPr>
        <w:t>holm</w:t>
      </w:r>
      <w:r>
        <w:t xml:space="preserve"> adjusts within four separate endpoint families. </w:t>
      </w:r>
      <w:r>
        <w:rPr>
          <w:rFonts w:ascii="Courier New" w:hAnsi="Courier New"/>
          <w:sz w:val="20"/>
        </w:rPr>
        <w:t>decision</w:t>
      </w:r>
      <w:r>
        <w:t xml:space="preserve"> combines uncertainty, practical margins, and safety flags. Margins are 10% for goodput, 15% for latency, and 20% for recovery. Backlog clearance has a null margin and is descriptive: it cannot declare a practical winner. Censored durations use a common administrative horizon through </w:t>
      </w:r>
      <w:r>
        <w:rPr>
          <w:rFonts w:ascii="Courier New" w:hAnsi="Courier New"/>
          <w:sz w:val="20"/>
        </w:rPr>
        <w:t>restrictedDuration</w:t>
      </w:r>
      <w:r>
        <w:t>; they are not dropped or changed to zero. These are implemented analysis rules, not a claim that the provisional sample size is sufficient.</w:t>
      </w:r>
    </w:p>
    <w:p>
      <w:bookmarkStart w:id="8" w:name="chapter_8"/>
      <w:pPr>
        <w:pStyle w:val="Heading1"/>
        <w:widowControl/>
      </w:pPr>
      <w:r>
        <w:t>8 Commands and safe learning workflow</w:t>
      </w:r>
      <w:bookmarkEnd w:id="8"/>
    </w:p>
    <w:p>
      <w:pPr>
        <w:pStyle w:val="Heading2"/>
        <w:widowControl/>
      </w:pPr>
      <w:r>
        <w:t>While any controlled measurement is active</w:t>
      </w:r>
    </w:p>
    <w:p>
      <w:pPr>
        <w:widowControl/>
      </w:pPr>
      <w:r>
        <w:t>During controlled measurement, read code and saved evidence only. Do not run integration tests against the pilot database, issue POST /admin/reset, regenerate frozen inputs, rebuild images, start another Compose project, or run a second load generator. A separate container can interfere with measurement or trigger the competing-container stop rule. The optional PostgreSQL integration test resets its dedicated target and terminates a test connection; never point it at experiment data.</w:t>
      </w:r>
    </w:p>
    <w:p>
      <w:pPr>
        <w:widowControl/>
      </w:pPr>
      <w:r>
        <w:t>These commands inspect the retired v1 evidence without launching trials. The status report includes DO_NOT_RESUME. For a future prepared v2 root, substitute that exact root; v2 status cannot be read before preparation exists.</w:t>
      </w:r>
    </w:p>
    <w:p>
      <w:pPr>
        <w:pStyle w:val="CodeSample"/>
        <w:keepNext/>
        <w:widowControl/>
      </w:pPr>
      <w:r>
        <w:t>npm run pilot:status -- results-capacity-pilot-v1</w:t>
      </w:r>
    </w:p>
    <w:p>
      <w:pPr>
        <w:pStyle w:val="CodeSample"/>
        <w:keepNext w:val="0"/>
        <w:widowControl/>
      </w:pPr>
      <w:r>
        <w:t>tail -n 30 results-capacity-pilot-v1/pilot.log</w:t>
      </w:r>
    </w:p>
    <w:p>
      <w:pPr>
        <w:widowControl/>
        <w:spacing w:after="60" w:line="120" w:lineRule="auto"/>
      </w:pPr>
    </w:p>
    <w:p>
      <w:pPr>
        <w:widowControl/>
      </w:pPr>
      <w:r>
        <w:t>pilot:status and pilot:run use the same script. Without --execute they only read state; do not add that flag to a status inspection. The previous heartbeat is paused and is configured outside the repository. The controller runs between checks independently of the monitor.</w:t>
      </w:r>
    </w:p>
    <w:p>
      <w:pPr>
        <w:pStyle w:val="Heading2"/>
        <w:widowControl/>
      </w:pPr>
      <w:r>
        <w:t>Quick tests after the pilot or on an isolated machine</w:t>
      </w:r>
    </w:p>
    <w:p>
      <w:pPr>
        <w:widowControl/>
      </w:pPr>
      <w:r>
        <w:t xml:space="preserve">The following commands use Node 24 or later. </w:t>
      </w:r>
      <w:r>
        <w:rPr>
          <w:rFonts w:ascii="Courier New" w:hAnsi="Courier New"/>
          <w:sz w:val="20"/>
        </w:rPr>
        <w:t>npm ci</w:t>
      </w:r>
      <w:r>
        <w:t xml:space="preserve"> installs exactly the lock-file dependencies and may access the network. It replaces the local node_modules installation, so do it before a frozen evidence series, never midway through one.</w:t>
      </w:r>
    </w:p>
    <w:p>
      <w:pPr>
        <w:pStyle w:val="CodeSample"/>
        <w:keepNext/>
        <w:widowControl/>
      </w:pPr>
      <w:r>
        <w:t>npm ci</w:t>
      </w:r>
    </w:p>
    <w:p>
      <w:pPr>
        <w:pStyle w:val="CodeSample"/>
        <w:keepNext/>
        <w:widowControl/>
      </w:pPr>
      <w:r>
        <w:t>npm test</w:t>
      </w:r>
    </w:p>
    <w:p>
      <w:pPr>
        <w:pStyle w:val="CodeSample"/>
        <w:keepNext/>
        <w:widowControl/>
      </w:pPr>
      <w:r>
        <w:t>node --test test/domain.test.js</w:t>
      </w:r>
    </w:p>
    <w:p>
      <w:pPr>
        <w:pStyle w:val="CodeSample"/>
        <w:keepNext/>
        <w:widowControl/>
      </w:pPr>
      <w:r>
        <w:t>node --test test/adapters.test.js</w:t>
      </w:r>
    </w:p>
    <w:p>
      <w:pPr>
        <w:pStyle w:val="CodeSample"/>
        <w:keepNext/>
        <w:widowControl/>
      </w:pPr>
      <w:r>
        <w:t>node --test test/recovery.test.js</w:t>
      </w:r>
    </w:p>
    <w:p>
      <w:pPr>
        <w:pStyle w:val="CodeSample"/>
        <w:keepNext/>
        <w:widowControl/>
      </w:pPr>
      <w:r>
        <w:t>npm run smoke</w:t>
      </w:r>
    </w:p>
    <w:p>
      <w:pPr>
        <w:pStyle w:val="CodeSample"/>
        <w:keepNext/>
        <w:widowControl/>
      </w:pPr>
      <w:r>
        <w:t>npm run verify:invariants</w:t>
      </w:r>
    </w:p>
    <w:p>
      <w:pPr>
        <w:pStyle w:val="CodeSample"/>
        <w:keepNext/>
        <w:widowControl/>
      </w:pPr>
      <w:r>
        <w:t>npm run matrix:validate</w:t>
      </w:r>
    </w:p>
    <w:p>
      <w:pPr>
        <w:pStyle w:val="CodeSample"/>
        <w:keepNext w:val="0"/>
        <w:widowControl/>
      </w:pPr>
      <w:r>
        <w:t>npm run experiment -- --block LOAD --limit 2</w:t>
      </w:r>
    </w:p>
    <w:p>
      <w:pPr>
        <w:widowControl/>
        <w:spacing w:after="60" w:line="120" w:lineRule="auto"/>
      </w:pPr>
    </w:p>
    <w:p>
      <w:pPr>
        <w:widowControl/>
      </w:pPr>
      <w:r>
        <w:t>npm test uses Node's built-in runner. Most cases use memory state or synthetic timestamps and finish quickly: a 600-second timestamp fixture does not wait 600 seconds. The PostgreSQL case is skipped unless POSTGRES_TEST_URL is set to a dedicated disposable database. After the pause/resume implementation, the recorded suite result was 97 passed and one optional PostgreSQL test skipped; this is prior verification, not a new benchmark or a real-database pass. Pause/resume tests simulate session timing; live Docker pause/resume remains to be checked at an authorized launch. npm run check syntax-checks src/server.js before the suite, not every file. Coverage is not proof of performance or crash safety.</w:t>
      </w:r>
    </w:p>
    <w:p>
      <w:pPr>
        <w:pStyle w:val="Heading2"/>
        <w:widowControl/>
      </w:pPr>
      <w:r>
        <w:t>Real PostgreSQL integration test</w:t>
      </w:r>
    </w:p>
    <w:p>
      <w:pPr>
        <w:widowControl/>
      </w:pPr>
      <w:r>
        <w:t>Use a dedicated disposable database and an unused host port after the pilot. This example uses a distinct project and port 25433. Confirm that both are free and that Docker is running. It deliberately creates test data, corrupts and restores a posting, terminates a test connection, and truncates its database.</w:t>
      </w:r>
    </w:p>
    <w:p>
      <w:pPr>
        <w:pStyle w:val="CodeSample"/>
        <w:keepNext/>
        <w:widowControl/>
      </w:pPr>
      <w:r>
        <w:t>POSTGRES_PORT=25433 docker compose -p coordination-guide-test \</w:t>
      </w:r>
    </w:p>
    <w:p>
      <w:pPr>
        <w:pStyle w:val="CodeSample"/>
        <w:keepNext/>
        <w:widowControl/>
      </w:pPr>
      <w:r>
        <w:t xml:space="preserve">  --profile research-infra up -d --wait postgres</w:t>
      </w:r>
    </w:p>
    <w:p>
      <w:pPr>
        <w:pStyle w:val="CodeSample"/>
        <w:keepNext/>
        <w:widowControl/>
      </w:pPr>
      <w:r/>
    </w:p>
    <w:p>
      <w:pPr>
        <w:pStyle w:val="CodeSample"/>
        <w:keepNext/>
        <w:widowControl/>
      </w:pPr>
      <w:r>
        <w:t>POSTGRES_TEST_URL=postgresql://experiment:experiment@127.0.0.1:25433/experiment \</w:t>
      </w:r>
    </w:p>
    <w:p>
      <w:pPr>
        <w:pStyle w:val="CodeSample"/>
        <w:keepNext/>
        <w:widowControl/>
      </w:pPr>
      <w:r>
        <w:t xml:space="preserve">  npm run test:postgres</w:t>
      </w:r>
    </w:p>
    <w:p>
      <w:pPr>
        <w:pStyle w:val="CodeSample"/>
        <w:keepNext/>
        <w:widowControl/>
      </w:pPr>
      <w:r/>
    </w:p>
    <w:p>
      <w:pPr>
        <w:pStyle w:val="CodeSample"/>
        <w:keepNext/>
        <w:widowControl/>
      </w:pPr>
      <w:r>
        <w:t>POSTGRES_TEST_URL=postgresql://experiment:experiment@127.0.0.1:25433/experiment \</w:t>
      </w:r>
    </w:p>
    <w:p>
      <w:pPr>
        <w:pStyle w:val="CodeSample"/>
        <w:keepNext/>
        <w:widowControl/>
      </w:pPr>
      <w:r>
        <w:t xml:space="preserve">  npm test</w:t>
      </w:r>
    </w:p>
    <w:p>
      <w:pPr>
        <w:pStyle w:val="CodeSample"/>
        <w:keepNext/>
        <w:widowControl/>
      </w:pPr>
      <w:r/>
    </w:p>
    <w:p>
      <w:pPr>
        <w:pStyle w:val="CodeSample"/>
        <w:keepNext w:val="0"/>
        <w:widowControl/>
      </w:pPr>
      <w:r>
        <w:t>POSTGRES_PORT=25433 docker compose -p coordination-guide-test \</w:t>
      </w:r>
    </w:p>
    <w:p>
      <w:pPr>
        <w:pStyle w:val="CodeSample"/>
      </w:pPr>
      <w:r>
        <w:t xml:space="preserve">  --profile '*' down --remove-orphans</w:t>
      </w:r>
    </w:p>
    <w:p>
      <w:pPr>
        <w:widowControl/>
        <w:spacing w:after="60" w:line="120" w:lineRule="auto"/>
      </w:pPr>
    </w:p>
    <w:p>
      <w:pPr>
        <w:widowControl/>
      </w:pPr>
      <w:commentRangeStart w:id="1"/>
      <w:r>
        <w:t>Use --profile '*' down --remove-orphans for this dedicated project and inspect it afterward with docker ps -a --filter label=com.docker.compose.project=coordination-guide-test. There should be no project containers left. All services are profile-scoped, so a profile-less down can appear successful without removing them. Named volumes are preserved; do not add -v unless their deletion is intentional. A skipped integration test is not a database pass.</w:t>
      </w:r>
      <w:commentRangeEnd w:id="1"/>
      <w:r>
        <w:rPr>
          <w:rStyle w:val="CommentReference"/>
        </w:rPr>
        <w:commentReference w:id="1"/>
      </w:r>
    </w:p>
    <w:p>
      <w:pPr>
        <w:pStyle w:val="Heading2"/>
        <w:widowControl/>
      </w:pPr>
      <w:r>
        <w:t>Local HTTP learning session</w:t>
      </w:r>
    </w:p>
    <w:p>
      <w:pPr>
        <w:widowControl/>
      </w:pPr>
      <w:r>
        <w:t>When no controlled measurement is running on this host, start the memory implementation in one terminal. Use the explicit memory environment shown in Start here if your shell may contain research settings.</w:t>
      </w:r>
    </w:p>
    <w:p>
      <w:pPr>
        <w:pStyle w:val="CodeSample"/>
        <w:keepNext w:val="0"/>
        <w:widowControl/>
      </w:pPr>
      <w:r>
        <w:t>npm run start:rest</w:t>
      </w:r>
    </w:p>
    <w:p>
      <w:pPr>
        <w:widowControl/>
        <w:spacing w:after="60" w:line="120" w:lineRule="auto"/>
      </w:pPr>
    </w:p>
    <w:p>
      <w:pPr>
        <w:widowControl/>
      </w:pPr>
      <w:r>
        <w:t>In another terminal, submit synthetic data and then retrieve the transfer using the ID returned in the response:</w:t>
      </w:r>
    </w:p>
    <w:p>
      <w:pPr>
        <w:pStyle w:val="CodeSample"/>
        <w:keepNext/>
        <w:widowControl/>
      </w:pPr>
      <w:r>
        <w:t>curl -i http://localhost:8080/v1/transfers \</w:t>
      </w:r>
    </w:p>
    <w:p>
      <w:pPr>
        <w:pStyle w:val="CodeSample"/>
        <w:keepNext/>
        <w:widowControl/>
      </w:pPr>
      <w:r>
        <w:t xml:space="preserve">  -H 'Content-Type: application/json' \</w:t>
      </w:r>
    </w:p>
    <w:p>
      <w:pPr>
        <w:pStyle w:val="CodeSample"/>
        <w:keepNext/>
        <w:widowControl/>
      </w:pPr>
      <w:r>
        <w:t xml:space="preserve">  -H 'Idempotency-Key: guide-example-1' \</w:t>
      </w:r>
    </w:p>
    <w:p>
      <w:pPr>
        <w:pStyle w:val="CodeSample"/>
        <w:keepNext/>
        <w:widowControl/>
      </w:pPr>
      <w:r>
        <w:t xml:space="preserve">  -d '{</w:t>
      </w:r>
    </w:p>
    <w:p>
      <w:pPr>
        <w:pStyle w:val="CodeSample"/>
        <w:keepNext/>
        <w:widowControl/>
      </w:pPr>
      <w:r>
        <w:t xml:space="preserve">    "payerId": "payer-1",</w:t>
      </w:r>
    </w:p>
    <w:p>
      <w:pPr>
        <w:pStyle w:val="CodeSample"/>
        <w:keepNext/>
        <w:widowControl/>
      </w:pPr>
      <w:r>
        <w:t xml:space="preserve">    "payeeId": "payee-1",</w:t>
      </w:r>
    </w:p>
    <w:p>
      <w:pPr>
        <w:pStyle w:val="CodeSample"/>
        <w:keepNext/>
        <w:widowControl/>
      </w:pPr>
      <w:r>
        <w:t xml:space="preserve">    "amount": "1000",</w:t>
      </w:r>
    </w:p>
    <w:p>
      <w:pPr>
        <w:pStyle w:val="CodeSample"/>
        <w:keepNext/>
        <w:widowControl/>
      </w:pPr>
      <w:r>
        <w:t xml:space="preserve">    "currency": "UGX",</w:t>
      </w:r>
    </w:p>
    <w:p>
      <w:pPr>
        <w:pStyle w:val="CodeSample"/>
        <w:keepNext/>
        <w:widowControl/>
      </w:pPr>
      <w:r>
        <w:t xml:space="preserve">    "clientReference": "GUIDE-1",</w:t>
      </w:r>
    </w:p>
    <w:p>
      <w:pPr>
        <w:pStyle w:val="CodeSample"/>
        <w:keepNext/>
        <w:widowControl/>
      </w:pPr>
      <w:r>
        <w:t xml:space="preserve">    "providerProfile": "A"</w:t>
      </w:r>
    </w:p>
    <w:p>
      <w:pPr>
        <w:pStyle w:val="CodeSample"/>
        <w:keepNext/>
        <w:widowControl/>
      </w:pPr>
      <w:r>
        <w:t xml:space="preserve">  }'</w:t>
      </w:r>
    </w:p>
    <w:p>
      <w:pPr>
        <w:pStyle w:val="CodeSample"/>
        <w:keepNext/>
        <w:widowControl/>
      </w:pPr>
      <w:r/>
    </w:p>
    <w:p>
      <w:pPr>
        <w:pStyle w:val="CodeSample"/>
        <w:keepNext/>
        <w:widowControl/>
      </w:pPr>
      <w:r>
        <w:t>curl http://localhost:8080/v1/transfers/REPLACE_WITH_RETURNED_TRANSFER_ID</w:t>
      </w:r>
    </w:p>
    <w:p>
      <w:pPr>
        <w:pStyle w:val="CodeSample"/>
        <w:keepNext w:val="0"/>
        <w:widowControl/>
      </w:pPr>
      <w:r>
        <w:t>curl http://localhost:8080/admin/invariants</w:t>
      </w:r>
    </w:p>
    <w:p>
      <w:pPr>
        <w:widowControl/>
        <w:spacing w:after="60" w:line="120" w:lineRule="auto"/>
      </w:pPr>
    </w:p>
    <w:p>
      <w:pPr>
        <w:widowControl/>
      </w:pPr>
      <w:r>
        <w:t xml:space="preserve">Repeat the POST with the identical body and key to observe replay. Change the amount while keeping the key to observe 409. Use a new key and a clientReference containing DECLINE to observe a synthetic decline. Ctrl-C stops the server. Memory data disappears on process exit. </w:t>
      </w:r>
      <w:r>
        <w:rPr>
          <w:rFonts w:ascii="Courier New" w:hAnsi="Courier New"/>
          <w:sz w:val="20"/>
        </w:rPr>
        <w:t>npm run start:kafka</w:t>
      </w:r>
      <w:r>
        <w:t xml:space="preserve"> alone uses the in memory bus unless EVENT_BUS_TYPE and the rest of the infrastructure are explicitly configured.</w:t>
      </w:r>
    </w:p>
    <w:p>
      <w:pPr>
        <w:pStyle w:val="Heading2"/>
        <w:widowControl/>
      </w:pPr>
      <w:r>
        <w:t>Docker learning and short engineering trials</w:t>
      </w:r>
    </w:p>
    <w:p>
      <w:pPr>
        <w:widowControl/>
      </w:pPr>
      <w:r>
        <w:t>Use one architecture at a time. This example starts a real REST stack after the pilot, with a separate Compose project and an available PostgreSQL host port. It shares the fixed gateway and service host ports, so it cannot run alongside the pilot.</w:t>
      </w:r>
    </w:p>
    <w:p>
      <w:pPr>
        <w:pStyle w:val="CodeSample"/>
        <w:keepNext/>
        <w:widowControl/>
      </w:pPr>
      <w:r>
        <w:t>POSTGRES_PORT=25433 docker compose -p coordination-guide-dev \</w:t>
      </w:r>
    </w:p>
    <w:p>
      <w:pPr>
        <w:pStyle w:val="CodeSample"/>
        <w:keepNext/>
        <w:widowControl/>
      </w:pPr>
      <w:r>
        <w:t xml:space="preserve">  --profile rest-async --profile observability up -d --build</w:t>
      </w:r>
    </w:p>
    <w:p>
      <w:pPr>
        <w:pStyle w:val="CodeSample"/>
        <w:keepNext/>
        <w:widowControl/>
      </w:pPr>
      <w:r/>
    </w:p>
    <w:p>
      <w:pPr>
        <w:pStyle w:val="CodeSample"/>
        <w:keepNext/>
        <w:widowControl/>
      </w:pPr>
      <w:r>
        <w:t>curl http://localhost:8182/health</w:t>
      </w:r>
    </w:p>
    <w:p>
      <w:pPr>
        <w:pStyle w:val="CodeSample"/>
        <w:keepNext/>
        <w:widowControl/>
      </w:pPr>
      <w:r>
        <w:t>curl http://localhost:8082/config</w:t>
      </w:r>
    </w:p>
    <w:p>
      <w:pPr>
        <w:pStyle w:val="CodeSample"/>
        <w:keepNext/>
        <w:widowControl/>
      </w:pPr>
      <w:r>
        <w:t>curl http://localhost:8082/admin/telemetry</w:t>
      </w:r>
    </w:p>
    <w:p>
      <w:pPr>
        <w:pStyle w:val="CodeSample"/>
        <w:keepNext/>
        <w:widowControl/>
      </w:pPr>
      <w:r/>
    </w:p>
    <w:p>
      <w:pPr>
        <w:pStyle w:val="CodeSample"/>
        <w:keepNext w:val="0"/>
        <w:widowControl/>
      </w:pPr>
      <w:r>
        <w:t>POSTGRES_PORT=25433 docker compose -p coordination-guide-dev \</w:t>
      </w:r>
    </w:p>
    <w:p>
      <w:pPr>
        <w:pStyle w:val="CodeSample"/>
      </w:pPr>
      <w:r>
        <w:t xml:space="preserve">  --profile '*' down --remove-orphans</w:t>
      </w:r>
    </w:p>
    <w:p>
      <w:pPr>
        <w:widowControl/>
        <w:spacing w:after="60" w:line="120" w:lineRule="auto"/>
      </w:pPr>
    </w:p>
    <w:p>
      <w:pPr>
        <w:widowControl/>
      </w:pPr>
      <w:r>
        <w:t xml:space="preserve">The shaped public port is 8182 for REST or 8184 for Kafka; direct application ports are 8082 and 8084. Grafana is at localhost:3000 and Prometheus at localhost:9090. Manual Compose startup does not apply NetEm automatically. </w:t>
      </w:r>
      <w:r>
        <w:rPr>
          <w:rFonts w:ascii="Courier New" w:hAnsi="Courier New"/>
          <w:sz w:val="20"/>
        </w:rPr>
        <w:t>network-profile-controller.mjs</w:t>
      </w:r>
      <w:r>
        <w:t xml:space="preserve"> applies it, and the experiment runner calls that script itself. Do not mistake unshaped manual traffic for a qualified research trial.</w:t>
      </w:r>
    </w:p>
    <w:p>
      <w:pPr/>
      <w:r>
        <w:t>After manual teardown, check docker ps -a --filter label=com.docker.compose.project=coordination-guide-dev. No containers should remain. Do not run these commands against another project and do not add --volumes.</w:t>
      </w:r>
    </w:p>
    <w:p>
      <w:pPr>
        <w:widowControl/>
      </w:pPr>
      <w:r>
        <w:t>A short end-to-end engineering run uses the normal controller but deliberately shorter durations. Choose a fresh results directory and confirm the example run ID exists using the dry-run command first:</w:t>
      </w:r>
    </w:p>
    <w:p>
      <w:pPr>
        <w:pStyle w:val="CodeSample"/>
        <w:keepNext/>
        <w:widowControl/>
      </w:pPr>
      <w:r>
        <w:t>COMPOSE_PROJECT_NAME=coordination-guide-engineering \</w:t>
      </w:r>
    </w:p>
    <w:p>
      <w:pPr>
        <w:pStyle w:val="CodeSample"/>
        <w:keepNext/>
        <w:widowControl/>
      </w:pPr>
      <w:r>
        <w:t>POSTGRES_PORT=25433 \</w:t>
      </w:r>
    </w:p>
    <w:p>
      <w:pPr>
        <w:pStyle w:val="CodeSample"/>
        <w:keepNext/>
        <w:widowControl/>
      </w:pPr>
      <w:r>
        <w:t>RESULTS_ROOT=results-guide-engineering-unique \</w:t>
      </w:r>
    </w:p>
    <w:p>
      <w:pPr>
        <w:pStyle w:val="CodeSample"/>
        <w:keepNext/>
        <w:widowControl/>
      </w:pPr>
      <w:r>
        <w:t>SUSTAINABLE_RATE=4 \</w:t>
      </w:r>
    </w:p>
    <w:p>
      <w:pPr>
        <w:pStyle w:val="CodeSample"/>
        <w:keepNext/>
        <w:widowControl/>
      </w:pPr>
      <w:r>
        <w:t>WARMUP_DURATION=2s \</w:t>
      </w:r>
    </w:p>
    <w:p>
      <w:pPr>
        <w:pStyle w:val="CodeSample"/>
        <w:keepNext/>
        <w:widowControl/>
      </w:pPr>
      <w:r>
        <w:t>MEASUREMENT_DURATION=10s \</w:t>
      </w:r>
    </w:p>
    <w:p>
      <w:pPr>
        <w:pStyle w:val="CodeSample"/>
        <w:keepNext/>
        <w:widowControl/>
      </w:pPr>
      <w:r>
        <w:t>DRAIN_SECONDS=30 \</w:t>
      </w:r>
    </w:p>
    <w:p>
      <w:pPr>
        <w:pStyle w:val="CodeSample"/>
        <w:keepNext/>
        <w:widowControl/>
      </w:pPr>
      <w:r>
        <w:t>npm run experiment -- --execute \</w:t>
      </w:r>
    </w:p>
    <w:p>
      <w:pPr>
        <w:pStyle w:val="CodeSample"/>
        <w:keepNext w:val="0"/>
        <w:widowControl/>
      </w:pPr>
      <w:r>
        <w:t xml:space="preserve">  --run-id LOAD-R-A-L50-Nstandard-Fnone-R06</w:t>
      </w:r>
    </w:p>
    <w:p>
      <w:pPr>
        <w:widowControl/>
        <w:spacing w:after="60" w:line="120" w:lineRule="auto"/>
      </w:pPr>
    </w:p>
    <w:p>
      <w:pPr>
        <w:widowControl/>
      </w:pPr>
      <w:r>
        <w:t>Here the rate is round(4 × 50/100) = 2 operations/s. The value 4 is an engineering input, not an estimated sustainable capacity. This run tests wiring, not capacity, recovery, or architecture superiority. Its Docker setup can take longer than its load window. Fault engineering runs must explicitly shorten injection time and both fault durations so the measurement extends past clearance; short checks still cannot establish full recovery windows.</w:t>
      </w:r>
    </w:p>
    <w:p>
      <w:pPr>
        <w:pStyle w:val="Heading2"/>
        <w:widowControl/>
      </w:pPr>
      <w:r>
        <w:t>Full pilot and confirmatory commands</w:t>
      </w:r>
    </w:p>
    <w:p>
      <w:pPr>
        <w:widowControl/>
      </w:pPr>
      <w:r>
        <w:t>These are mutating, resource-intensive commands for a future approved launch after the shorter-screening decision, competing-container review, and fresh freeze. They are not instructions to restart retired evidence. Preparation refuses an existing root. Foreground run and background launch are alternatives; do not invoke both.</w:t>
      </w:r>
    </w:p>
    <w:p>
      <w:pPr>
        <w:pStyle w:val="CodeSample"/>
        <w:keepNext/>
        <w:widowControl/>
      </w:pPr>
      <w:r>
        <w:t>npm run pilot:prepare -- results-capacity-pilot-v2</w:t>
      </w:r>
    </w:p>
    <w:p>
      <w:pPr>
        <w:pStyle w:val="CodeSample"/>
        <w:keepNext/>
        <w:widowControl/>
      </w:pPr>
      <w:r>
        <w:t>npm run pilot:run -- results-capacity-pilot-v2 --execute</w:t>
      </w:r>
    </w:p>
    <w:p>
      <w:pPr>
        <w:pStyle w:val="CodeSample"/>
        <w:keepNext/>
        <w:widowControl/>
      </w:pPr>
      <w:r>
        <w:t># Alternative background execution instead of the previous line</w:t>
      </w:r>
    </w:p>
    <w:p>
      <w:pPr>
        <w:pStyle w:val="CodeSample"/>
        <w:keepNext w:val="0"/>
        <w:widowControl/>
      </w:pPr>
      <w:r>
        <w:t>npm run pilot:launch -- results-capacity-pilot-v2</w:t>
      </w:r>
    </w:p>
    <w:p>
      <w:pPr>
        <w:widowControl/>
        <w:spacing w:after="60" w:line="120" w:lineRule="auto"/>
      </w:pPr>
    </w:p>
    <w:p>
      <w:pPr>
        <w:widowControl/>
      </w:pPr>
      <w:r>
        <w:t>The present preparation script is specific to this approved host: it fixes a Compose project and port, recognizes the three approved HYS names, and records approval flags. It is not a generic permission manager. A new host, unrelated containers, or a new experimental protocol needs explicit review rather than copying those approvals blindly.</w:t>
      </w:r>
    </w:p>
    <w:p>
      <w:pPr>
        <w:pStyle w:val="Heading2"/>
      </w:pPr>
      <w:r>
        <w:t>Graceful pause and explicit continuation</w:t>
      </w:r>
    </w:p>
    <w:p>
      <w:pPr/>
      <w:r>
        <w:t>These commands apply only to a future prepared and running v2 pilot. The first command requests a pause; wait for status PAUSED after the current complete pair, cleanup, and restoration. The next resume starts a new recorded session with normal setup and warm-up. It never replays completed runs or changes the frozen treatment.</w:t>
      </w:r>
    </w:p>
    <w:p>
      <w:pPr>
        <w:pStyle w:val="CodeSample"/>
      </w:pPr>
      <w:r>
        <w:t>npm run pilot:pause -- results-capacity-pilot-v2</w:t>
      </w:r>
    </w:p>
    <w:p>
      <w:pPr>
        <w:pStyle w:val="CodeSample"/>
      </w:pPr>
      <w:r>
        <w:t>npm run pilot:status -- results-capacity-pilot-v2</w:t>
      </w:r>
    </w:p>
    <w:p>
      <w:pPr>
        <w:pStyle w:val="CodeSample"/>
      </w:pPr>
      <w:r>
        <w:t># Later only after PAUSED</w:t>
      </w:r>
    </w:p>
    <w:p>
      <w:pPr>
        <w:pStyle w:val="CodeSample"/>
      </w:pPr>
      <w:r>
        <w:t>npm run pilot:resume -- results-capacity-pilot-v2</w:t>
      </w:r>
    </w:p>
    <w:p>
      <w:pPr>
        <w:spacing w:after="40"/>
      </w:pPr>
    </w:p>
    <w:p>
      <w:pPr/>
      <w:r>
        <w:t>Do not use Ctrl+C, forced sleep, or quitting Docker as a graceful pause. Errors and incomplete sessions require review. Confirmed paused time does not consume the 24 active-session hours; active time and the cumulative run count do not reset. Remaining source, host, image, isolation, disk, and evidence checks still apply. A request can wait for the rest of both full-duration runs and their drains.</w:t>
      </w:r>
    </w:p>
    <w:p>
      <w:pPr>
        <w:widowControl/>
      </w:pPr>
      <w:r>
        <w:t>Only after capacity selection, readiness checks, replication review, and protocol freeze should confirmatory execution use the real selected rate:</w:t>
      </w:r>
    </w:p>
    <w:p>
      <w:pPr>
        <w:pStyle w:val="CodeSample"/>
        <w:keepNext/>
        <w:widowControl/>
      </w:pPr>
      <w:r>
        <w:t># Illustrative syntax only replace the token before execution</w:t>
      </w:r>
    </w:p>
    <w:p>
      <w:pPr>
        <w:pStyle w:val="CodeSample"/>
        <w:keepNext/>
        <w:widowControl/>
      </w:pPr>
      <w:r>
        <w:t>SUSTAINABLE_RATE=REPLACE_WITH_FROZEN_RATE \</w:t>
      </w:r>
    </w:p>
    <w:p>
      <w:pPr>
        <w:pStyle w:val="CodeSample"/>
        <w:keepNext/>
        <w:widowControl/>
      </w:pPr>
      <w:r>
        <w:t xml:space="preserve">  npm run experiment -- --execute</w:t>
      </w:r>
    </w:p>
    <w:p>
      <w:pPr>
        <w:pStyle w:val="CodeSample"/>
        <w:keepNext/>
        <w:widowControl/>
      </w:pPr>
      <w:r/>
    </w:p>
    <w:p>
      <w:pPr>
        <w:pStyle w:val="CodeSample"/>
        <w:keepNext/>
        <w:widowControl/>
      </w:pPr>
      <w:r>
        <w:t>SUSTAINABLE_RATE=REPLACE_WITH_FROZEN_RATE \</w:t>
      </w:r>
    </w:p>
    <w:p>
      <w:pPr>
        <w:pStyle w:val="CodeSample"/>
        <w:keepNext/>
        <w:widowControl/>
      </w:pPr>
      <w:r>
        <w:t xml:space="preserve">  npm run experiment -- --execute --resume</w:t>
      </w:r>
    </w:p>
    <w:p>
      <w:pPr>
        <w:pStyle w:val="CodeSample"/>
        <w:keepNext/>
        <w:widowControl/>
      </w:pPr>
      <w:r/>
    </w:p>
    <w:p>
      <w:pPr>
        <w:pStyle w:val="CodeSample"/>
        <w:keepNext/>
        <w:widowControl/>
      </w:pPr>
      <w:r>
        <w:t>npm run experiment:summary -- results</w:t>
      </w:r>
    </w:p>
    <w:p>
      <w:pPr>
        <w:pStyle w:val="CodeSample"/>
        <w:keepNext w:val="0"/>
        <w:widowControl/>
      </w:pPr>
      <w:r>
        <w:t>npm run experiment:analyze -- results</w:t>
      </w:r>
    </w:p>
    <w:p>
      <w:pPr>
        <w:widowControl/>
        <w:spacing w:after="60" w:line="120" w:lineRule="auto"/>
      </w:pPr>
    </w:p>
    <w:p>
      <w:pPr>
        <w:widowControl/>
      </w:pPr>
      <w:r>
        <w:t>For the general experiment runner, --resume skips a run only when qualification.json exists and controller-error.json does not. It keeps valid unfavorable outcomes rather than rerunning until success. Failed or interrupted evidence is not overwritten. The capacity pilot has a stricter rule: explicit resume only from a verified PAUSED pair checkpoint. DO_NOT_RESUME.json blocks retired roots. Summary and analysis commands write derived JSON, so use a working copy when analyzing immutable evidence and retain a checksum of the original.</w:t>
      </w:r>
    </w:p>
    <w:p>
      <w:bookmarkStart w:id="9" w:name="chapter_9"/>
      <w:pPr>
        <w:pStyle w:val="Heading1"/>
        <w:pageBreakBefore/>
        <w:widowControl/>
      </w:pPr>
      <w:r>
        <w:t>9 Source files and function reference</w:t>
      </w:r>
      <w:bookmarkEnd w:id="9"/>
    </w:p>
    <w:p>
      <w:pPr>
        <w:widowControl/>
      </w:pPr>
      <w:r>
        <w:t>Each entry names the file, purpose, callable functions, and connections. Imports connect modules within a process; child-process launches, HTTP calls, and configuration connect separate processes. Search exact identifiers rather than relying on line numbers that change after edits.</w:t>
      </w:r>
    </w:p>
    <w:p>
      <w:pPr>
        <w:pStyle w:val="Heading2"/>
        <w:widowControl/>
      </w:pPr>
      <w:r>
        <w:t>System composition</w:t>
      </w:r>
    </w:p>
    <w:p>
      <w:pPr>
        <w:pStyle w:val="ReferenceNote"/>
        <w:keepNext/>
        <w:widowControl/>
      </w:pPr>
      <w:r>
        <w:rPr>
          <w:b/>
        </w:rPr>
        <w:t>File</w:t>
      </w:r>
      <w:r>
        <w:t xml:space="preserve"> </w:t>
      </w:r>
      <w:r>
        <w:rPr>
          <w:rFonts w:ascii="Courier New" w:hAnsi="Courier New"/>
          <w:sz w:val="20"/>
        </w:rPr>
        <w:t>src/​system.js</w:t>
      </w:r>
    </w:p>
    <w:p>
      <w:pPr>
        <w:widowControl/>
      </w:pPr>
      <w:r>
        <w:t>The composition root creates interchangeable implementations and passes the same collaborators into the application and chosen coordinator. The returned repository and ledger properties are aliases of persistence, retained for convenient tests and inspection.</w:t>
      </w:r>
    </w:p>
    <w:p>
      <w:pPr>
        <w:pStyle w:val="ReferenceNote"/>
        <w:widowControl/>
      </w:pPr>
      <w:r>
        <w:rPr>
          <w:b/>
        </w:rPr>
        <w:t>Module exports</w:t>
      </w:r>
      <w:r>
        <w:t xml:space="preserve"> </w:t>
      </w:r>
      <w:r>
        <w:rPr>
          <w:rFonts w:ascii="Courier New" w:hAnsi="Courier New"/>
          <w:sz w:val="20"/>
        </w:rPr>
        <w:t>createSystem</w:t>
      </w:r>
      <w:r>
        <w:t>.</w:t>
      </w:r>
    </w:p>
    <w:p>
      <w:pPr>
        <w:pStyle w:val="ReferenceNote"/>
        <w:widowControl/>
      </w:pPr>
      <w:r>
        <w:rPr>
          <w:b/>
        </w:rPr>
        <w:t>Direct importers</w:t>
      </w:r>
      <w:r>
        <w:t xml:space="preserve"> </w:t>
      </w:r>
      <w:r>
        <w:rPr>
          <w:rFonts w:ascii="Courier New" w:hAnsi="Courier New"/>
          <w:sz w:val="20"/>
        </w:rPr>
        <w:t>scripts/​smoke.mjs</w:t>
      </w:r>
      <w:r>
        <w:t xml:space="preserve">, </w:t>
      </w:r>
      <w:r>
        <w:rPr>
          <w:rFonts w:ascii="Courier New" w:hAnsi="Courier New"/>
          <w:sz w:val="20"/>
        </w:rPr>
        <w:t>scripts/​verify-invariants.mjs</w:t>
      </w:r>
      <w:r>
        <w:t xml:space="preserve">, </w:t>
      </w:r>
      <w:r>
        <w:rPr>
          <w:rFonts w:ascii="Courier New" w:hAnsi="Courier New"/>
          <w:sz w:val="20"/>
        </w:rPr>
        <w:t>src/​server.js</w:t>
      </w:r>
      <w:r>
        <w:t xml:space="preserve">, </w:t>
      </w:r>
      <w:r>
        <w:rPr>
          <w:rFonts w:ascii="Courier New" w:hAnsi="Courier New"/>
          <w:sz w:val="20"/>
        </w:rPr>
        <w:t>test/​coordination-conditions.test.js</w:t>
      </w:r>
      <w:r>
        <w:t xml:space="preserve">, </w:t>
      </w:r>
      <w:r>
        <w:rPr>
          <w:rFonts w:ascii="Courier New" w:hAnsi="Courier New"/>
          <w:sz w:val="20"/>
        </w:rPr>
        <w:t>test/​idempotency-and-faults.test.js</w:t>
      </w:r>
      <w:r>
        <w:t xml:space="preserve">, </w:t>
      </w:r>
      <w:r>
        <w:rPr>
          <w:rFonts w:ascii="Courier New" w:hAnsi="Courier New"/>
          <w:sz w:val="20"/>
        </w:rPr>
        <w:t>test/​postgres.integration.test.js</w:t>
      </w:r>
      <w:r>
        <w:t xml:space="preserve">, </w:t>
      </w:r>
      <w:r>
        <w:rPr>
          <w:rFonts w:ascii="Courier New" w:hAnsi="Courier New"/>
          <w:sz w:val="20"/>
        </w:rPr>
        <w:t>test/​recovery.test.js</w:t>
      </w:r>
      <w:r>
        <w:t>.</w:t>
      </w:r>
    </w:p>
    <w:p>
      <w:pPr>
        <w:widowControl/>
      </w:pPr>
      <w:r>
        <w:rPr>
          <w:rFonts w:ascii="Courier New" w:hAnsi="Courier New"/>
          <w:b/>
          <w:sz w:val="20"/>
        </w:rPr>
        <w:t>createSystem()</w:t>
      </w:r>
      <w:r>
        <w:t xml:space="preserve"> Exported factory. Accepts coordination/client modes, infrastructure types, provider/callback retry policies, concurrency, and connection settings; returns application, persistence, bus, provider, metrics, configuration, and lifecycle methods. Construction registers Kafka handlers before broker startup.</w:t>
      </w:r>
    </w:p>
    <w:p>
      <w:pPr>
        <w:widowControl/>
      </w:pPr>
      <w:r>
        <w:rPr>
          <w:rFonts w:ascii="Courier New" w:hAnsi="Courier New"/>
          <w:b/>
          <w:sz w:val="20"/>
        </w:rPr>
        <w:t>start()</w:t>
      </w:r>
      <w:r>
        <w:t xml:space="preserve"> Returned lifecycle method. Starts persistence and bus, starts the durable outbox for Kafka, recovers work, and installs a non-overlapping periodic recovery scan. The interval is unrefed so it does not alone keep a process alive.</w:t>
      </w:r>
    </w:p>
    <w:p>
      <w:pPr>
        <w:widowControl/>
      </w:pPr>
      <w:r>
        <w:rPr>
          <w:rFonts w:ascii="Courier New" w:hAnsi="Courier New"/>
          <w:b/>
          <w:sz w:val="20"/>
        </w:rPr>
        <w:t>stop()</w:t>
      </w:r>
      <w:r>
        <w:t xml:space="preserve"> Clears recovery scheduling, waits for an in-progress scan and application tasks, then stops the dispatcher, broker connections, and database pool in dependency order.</w:t>
      </w:r>
    </w:p>
    <w:p>
      <w:pPr>
        <w:widowControl/>
      </w:pPr>
      <w:r>
        <w:rPr>
          <w:rFonts w:ascii="Courier New" w:hAnsi="Courier New"/>
          <w:b/>
          <w:sz w:val="20"/>
        </w:rPr>
        <w:t>reset()</w:t>
      </w:r>
      <w:r>
        <w:t xml:space="preserve"> Drains application work before clearing persistence, in memory event history, metrics, callbacks, and local simulator state. It does not erase the external adapter service journal.</w:t>
      </w:r>
    </w:p>
    <w:p>
      <w:pPr>
        <w:widowControl/>
      </w:pPr>
      <w:r>
        <w:rPr>
          <w:rFonts w:ascii="Courier New" w:hAnsi="Courier New"/>
          <w:b/>
          <w:sz w:val="20"/>
        </w:rPr>
        <w:t>telemetry()</w:t>
      </w:r>
      <w:r>
        <w:t xml:space="preserve"> Returns persistence counts plus process memory, cumulative CPU time, and background-task count. Used by /admin/telemetry and /metrics.</w:t>
      </w:r>
    </w:p>
    <w:p>
      <w:pPr>
        <w:pStyle w:val="Heading2"/>
        <w:widowControl/>
      </w:pPr>
      <w:r>
        <w:t>Public API server</w:t>
      </w:r>
    </w:p>
    <w:p>
      <w:pPr>
        <w:pStyle w:val="ReferenceNote"/>
        <w:keepNext/>
        <w:widowControl/>
      </w:pPr>
      <w:r>
        <w:rPr>
          <w:b/>
        </w:rPr>
        <w:t>File</w:t>
      </w:r>
      <w:r>
        <w:t xml:space="preserve"> </w:t>
      </w:r>
      <w:r>
        <w:rPr>
          <w:rFonts w:ascii="Courier New" w:hAnsi="Courier New"/>
          <w:sz w:val="20"/>
        </w:rPr>
        <w:t>src/​server.js</w:t>
      </w:r>
    </w:p>
    <w:p>
      <w:pPr>
        <w:widowControl/>
      </w:pPr>
      <w:r>
        <w:t>Executable entry point invoked by npm start variants and the application Docker image. Reads environment variables, calls createSystem, awaits startup, and listens using Node http. It exports no library API. The HTTP callback dispatches routes and translates errors.</w:t>
      </w:r>
    </w:p>
    <w:p>
      <w:pPr>
        <w:pStyle w:val="ReferenceNote"/>
        <w:widowControl/>
      </w:pPr>
      <w:r>
        <w:rPr>
          <w:b/>
        </w:rPr>
        <w:t>npm entry points</w:t>
      </w:r>
      <w:r>
        <w:t xml:space="preserve"> </w:t>
      </w:r>
      <w:r>
        <w:rPr>
          <w:rFonts w:ascii="Courier New" w:hAnsi="Courier New"/>
          <w:sz w:val="20"/>
        </w:rPr>
        <w:t>start</w:t>
      </w:r>
      <w:r>
        <w:t xml:space="preserve">, </w:t>
      </w:r>
      <w:r>
        <w:rPr>
          <w:rFonts w:ascii="Courier New" w:hAnsi="Courier New"/>
          <w:sz w:val="20"/>
        </w:rPr>
        <w:t>start:rest</w:t>
      </w:r>
      <w:r>
        <w:t xml:space="preserve">, </w:t>
      </w:r>
      <w:r>
        <w:rPr>
          <w:rFonts w:ascii="Courier New" w:hAnsi="Courier New"/>
          <w:sz w:val="20"/>
        </w:rPr>
        <w:t>start:rest-async</w:t>
      </w:r>
      <w:r>
        <w:t xml:space="preserve">, </w:t>
      </w:r>
      <w:r>
        <w:rPr>
          <w:rFonts w:ascii="Courier New" w:hAnsi="Courier New"/>
          <w:sz w:val="20"/>
        </w:rPr>
        <w:t>start:kafka</w:t>
      </w:r>
      <w:r>
        <w:t xml:space="preserve">, </w:t>
      </w:r>
      <w:r>
        <w:rPr>
          <w:rFonts w:ascii="Courier New" w:hAnsi="Courier New"/>
          <w:sz w:val="20"/>
        </w:rPr>
        <w:t>start:kafka-async</w:t>
      </w:r>
      <w:r>
        <w:t xml:space="preserve">, </w:t>
      </w:r>
      <w:r>
        <w:rPr>
          <w:rFonts w:ascii="Courier New" w:hAnsi="Courier New"/>
          <w:sz w:val="20"/>
        </w:rPr>
        <w:t>check</w:t>
      </w:r>
      <w:r>
        <w:t>.</w:t>
      </w:r>
    </w:p>
    <w:p>
      <w:pPr>
        <w:widowControl/>
      </w:pPr>
      <w:r>
        <w:rPr>
          <w:rFonts w:ascii="Courier New" w:hAnsi="Courier New"/>
          <w:b/>
          <w:sz w:val="20"/>
        </w:rPr>
        <w:t>sendJson()</w:t>
      </w:r>
      <w:r>
        <w:t xml:space="preserve"> Local response helper. Writes the HTTP status, JSON content type, optional headers, and serialized body.</w:t>
      </w:r>
    </w:p>
    <w:p>
      <w:pPr>
        <w:widowControl/>
      </w:pPr>
      <w:r>
        <w:rPr>
          <w:rFonts w:ascii="Courier New" w:hAnsi="Courier New"/>
          <w:b/>
          <w:sz w:val="20"/>
        </w:rPr>
        <w:t>readJson()</w:t>
      </w:r>
      <w:r>
        <w:t xml:space="preserve"> Local asynchronous body parser. Reads chunks, rejects bodies over 1,000,000 bytes, returns an empty object for an empty body, and marks malformed JSON as HTTP 400.</w:t>
      </w:r>
    </w:p>
    <w:p>
      <w:pPr>
        <w:widowControl/>
      </w:pPr>
      <w:r>
        <w:rPr>
          <w:rFonts w:ascii="Courier New" w:hAnsi="Courier New"/>
          <w:b/>
          <w:sz w:val="20"/>
        </w:rPr>
        <w:t>shutdown()</w:t>
      </w:r>
      <w:r>
        <w:t xml:space="preserve"> Signal handler for SIGINT/SIGTERM. Stops accepting connections and asks the assembled system to drain and close.</w:t>
      </w:r>
    </w:p>
    <w:p>
      <w:pPr>
        <w:widowControl/>
      </w:pPr>
      <w:r>
        <w:rPr>
          <w:b/>
        </w:rPr>
        <w:t>Important detail</w:t>
      </w:r>
      <w:r>
        <w:t xml:space="preserve"> Routes: GET /health and /config inspect condition; /metrics returns Prometheus text; POST /v1/transfers submits; GET /v1/transfers/{id} retrieves. Admin GET routes expose invariants, callbacks, storage tables, accounts, attempts, outbox, traces, transfers, dead letters, and telemetry. POST /admin/experiment-runs registers metadata; PATCH of its ID finalizes coarse database status. POST /admin/reset mutates all trial state. POST /admin/provider-availability controls only the in process simulator; the HTTP boundary rejects it. These research admin routes have no authentication layer and must not be exposed as a production service.</w:t>
      </w:r>
    </w:p>
    <w:p>
      <w:pPr>
        <w:pStyle w:val="Heading2"/>
        <w:widowControl/>
      </w:pPr>
      <w:r>
        <w:t>Common adapter service entry point</w:t>
      </w:r>
    </w:p>
    <w:p>
      <w:pPr>
        <w:pStyle w:val="ReferenceNote"/>
        <w:keepNext/>
        <w:widowControl/>
      </w:pPr>
      <w:r>
        <w:rPr>
          <w:b/>
        </w:rPr>
        <w:t>File</w:t>
      </w:r>
      <w:r>
        <w:t xml:space="preserve"> </w:t>
      </w:r>
      <w:r>
        <w:rPr>
          <w:rFonts w:ascii="Courier New" w:hAnsi="Courier New"/>
          <w:sz w:val="20"/>
        </w:rPr>
        <w:t>src/​adapter-server.js</w:t>
      </w:r>
    </w:p>
    <w:p>
      <w:pPr>
        <w:widowControl/>
      </w:pPr>
      <w:r>
        <w:t>Compose adapter-service executes this file, not the Profile A/B modules directly. It creates the journal-backed ProviderSimulator, two mapping instances, a router, and an InProcessAdapterBoundary. Both research conditions call this same service over HTTP.</w:t>
      </w:r>
    </w:p>
    <w:p>
      <w:pPr>
        <w:widowControl/>
      </w:pPr>
      <w:r>
        <w:rPr>
          <w:rFonts w:ascii="Courier New" w:hAnsi="Courier New"/>
          <w:b/>
          <w:sz w:val="20"/>
        </w:rPr>
        <w:t>readJson()</w:t>
      </w:r>
      <w:r>
        <w:t xml:space="preserve"> Reads the provider-transfer request stream and parses its JSON record. Unlike the public server parser, this helper has no explicit body-size limit.</w:t>
      </w:r>
    </w:p>
    <w:p>
      <w:pPr>
        <w:widowControl/>
      </w:pPr>
      <w:r>
        <w:rPr>
          <w:rFonts w:ascii="Courier New" w:hAnsi="Courier New"/>
          <w:b/>
          <w:sz w:val="20"/>
        </w:rPr>
        <w:t>sendJson()</w:t>
      </w:r>
      <w:r>
        <w:t xml:space="preserve"> Writes JSON responses from the common adapter service.</w:t>
      </w:r>
    </w:p>
    <w:p>
      <w:pPr>
        <w:widowControl/>
      </w:pPr>
      <w:r>
        <w:rPr>
          <w:b/>
        </w:rPr>
        <w:t>Important detail</w:t>
      </w:r>
      <w:r>
        <w:t xml:space="preserve"> GET /health reports readiness. POST /v1/provider-transfers calls boundary.execute and returns the provider request, raw response, and normalized result. Exceptions become HTTP 502 with an error code. Top-level listen uses ADAPTER_PORT, default 8095; SIGINT/SIGTERM close the server.</w:t>
      </w:r>
    </w:p>
    <w:p>
      <w:pPr>
        <w:pStyle w:val="Heading2"/>
        <w:widowControl/>
      </w:pPr>
      <w:r>
        <w:t>Client and callback gateway</w:t>
      </w:r>
    </w:p>
    <w:p>
      <w:pPr>
        <w:pStyle w:val="ReferenceNote"/>
        <w:keepNext/>
        <w:widowControl/>
      </w:pPr>
      <w:r>
        <w:rPr>
          <w:b/>
        </w:rPr>
        <w:t>File</w:t>
      </w:r>
      <w:r>
        <w:t xml:space="preserve"> </w:t>
      </w:r>
      <w:r>
        <w:rPr>
          <w:rFonts w:ascii="Courier New" w:hAnsi="Courier New"/>
          <w:sz w:val="20"/>
        </w:rPr>
        <w:t>src/​network-gateway.js</w:t>
      </w:r>
    </w:p>
    <w:p>
      <w:pPr>
        <w:widowControl/>
      </w:pPr>
      <w:r>
        <w:t>The gateway Docker image executes this HTTP streaming proxy. It preserves request/response bodies, adds a request ID and forwarded headers, logs timing, and lets Linux NetEm affect both client and callback traffic. It does not translate provider payloads or perform settlement.</w:t>
      </w:r>
    </w:p>
    <w:p>
      <w:pPr>
        <w:widowControl/>
      </w:pPr>
      <w:r>
        <w:rPr>
          <w:rFonts w:ascii="Courier New" w:hAnsi="Courier New"/>
          <w:b/>
          <w:sz w:val="20"/>
        </w:rPr>
        <w:t>selectUpstream()</w:t>
      </w:r>
      <w:r>
        <w:t xml:space="preserve"> Routes /callbacks/ and /deliveries paths to the callback receiver; other paths go to the selected application API.</w:t>
      </w:r>
    </w:p>
    <w:p>
      <w:pPr>
        <w:widowControl/>
      </w:pPr>
      <w:r>
        <w:rPr>
          <w:rFonts w:ascii="Courier New" w:hAnsi="Courier New"/>
          <w:b/>
          <w:sz w:val="20"/>
        </w:rPr>
        <w:t>sendJson()</w:t>
      </w:r>
      <w:r>
        <w:t xml:space="preserve"> Writes gateway health and error responses.</w:t>
      </w:r>
    </w:p>
    <w:p>
      <w:pPr>
        <w:widowControl/>
      </w:pPr>
      <w:r>
        <w:rPr>
          <w:rFonts w:ascii="Courier New" w:hAnsi="Courier New"/>
          <w:b/>
          <w:sz w:val="20"/>
        </w:rPr>
        <w:t>shutdown()</w:t>
      </w:r>
      <w:r>
        <w:t xml:space="preserve"> Closes the server and exits after connections close. Registered for termination signals.</w:t>
      </w:r>
    </w:p>
    <w:p>
      <w:pPr>
        <w:widowControl/>
      </w:pPr>
      <w:r>
        <w:rPr>
          <w:b/>
        </w:rPr>
        <w:t>Important detail</w:t>
      </w:r>
      <w:r>
        <w:t xml:space="preserve"> The anonymous server handler serves /_gateway/health locally, otherwise pipes the incoming stream through http.request. A configurable 60-second upstream timeout destroys the request; upstream errors return 502 if headers have not been sent, or destroy the response otherwise. Gateway logs describe HTTP transit, not database COMMIT latency.</w:t>
      </w:r>
    </w:p>
    <w:p>
      <w:pPr>
        <w:pStyle w:val="Heading2"/>
        <w:widowControl/>
      </w:pPr>
      <w:r>
        <w:t>Domain error representation</w:t>
      </w:r>
    </w:p>
    <w:p>
      <w:pPr>
        <w:pStyle w:val="ReferenceNote"/>
        <w:keepNext/>
        <w:widowControl/>
      </w:pPr>
      <w:r>
        <w:rPr>
          <w:b/>
        </w:rPr>
        <w:t>File</w:t>
      </w:r>
      <w:r>
        <w:t xml:space="preserve"> </w:t>
      </w:r>
      <w:r>
        <w:rPr>
          <w:rFonts w:ascii="Courier New" w:hAnsi="Courier New"/>
          <w:sz w:val="20"/>
        </w:rPr>
        <w:t>src/​domain/​errors.js</w:t>
      </w:r>
    </w:p>
    <w:p>
      <w:pPr>
        <w:widowControl/>
      </w:pPr>
      <w:r>
        <w:t>Exports DomainError and asErrorBody. Business rules attach a stable code, human message, HTTP status, and optional details to an Error; the public server converts it to the public error envelope.</w:t>
      </w:r>
    </w:p>
    <w:p>
      <w:pPr>
        <w:pStyle w:val="ReferenceNote"/>
        <w:widowControl/>
      </w:pPr>
      <w:r>
        <w:rPr>
          <w:b/>
        </w:rPr>
        <w:t>Module exports</w:t>
      </w:r>
      <w:r>
        <w:t xml:space="preserve"> </w:t>
      </w:r>
      <w:r>
        <w:rPr>
          <w:rFonts w:ascii="Courier New" w:hAnsi="Courier New"/>
          <w:sz w:val="20"/>
        </w:rPr>
        <w:t>DomainError</w:t>
      </w:r>
      <w:r>
        <w:t xml:space="preserve">, </w:t>
      </w:r>
      <w:r>
        <w:rPr>
          <w:rFonts w:ascii="Courier New" w:hAnsi="Courier New"/>
          <w:sz w:val="20"/>
        </w:rPr>
        <w:t>asErrorBody</w:t>
      </w:r>
      <w:r>
        <w:t>.</w:t>
      </w:r>
    </w:p>
    <w:p>
      <w:pPr>
        <w:pStyle w:val="ReferenceNote"/>
        <w:widowControl/>
      </w:pPr>
      <w:r>
        <w:rPr>
          <w:b/>
        </w:rPr>
        <w:t>Direct importers</w:t>
      </w:r>
      <w:r>
        <w:t xml:space="preserve"> </w:t>
      </w:r>
      <w:r>
        <w:rPr>
          <w:rFonts w:ascii="Courier New" w:hAnsi="Courier New"/>
          <w:sz w:val="20"/>
        </w:rPr>
        <w:t>src/​application/​payment-application.js</w:t>
      </w:r>
      <w:r>
        <w:t xml:space="preserve">, </w:t>
      </w:r>
      <w:r>
        <w:rPr>
          <w:rFonts w:ascii="Courier New" w:hAnsi="Courier New"/>
          <w:sz w:val="20"/>
        </w:rPr>
        <w:t>src/​domain/​transfer.js</w:t>
      </w:r>
      <w:r>
        <w:t xml:space="preserve">, </w:t>
      </w:r>
      <w:r>
        <w:rPr>
          <w:rFonts w:ascii="Courier New" w:hAnsi="Courier New"/>
          <w:sz w:val="20"/>
        </w:rPr>
        <w:t>src/​infrastructure/​in-memory-ledger.js</w:t>
      </w:r>
      <w:r>
        <w:t xml:space="preserve">, </w:t>
      </w:r>
      <w:r>
        <w:rPr>
          <w:rFonts w:ascii="Courier New" w:hAnsi="Courier New"/>
          <w:sz w:val="20"/>
        </w:rPr>
        <w:t>src/​infrastructure/​in-memory-transfer-repository.js</w:t>
      </w:r>
      <w:r>
        <w:t xml:space="preserve">, </w:t>
      </w:r>
      <w:r>
        <w:rPr>
          <w:rFonts w:ascii="Courier New" w:hAnsi="Courier New"/>
          <w:sz w:val="20"/>
        </w:rPr>
        <w:t>src/​infrastructure/​postgres/​postgres-persistence.js</w:t>
      </w:r>
      <w:r>
        <w:t xml:space="preserve">, </w:t>
      </w:r>
      <w:r>
        <w:rPr>
          <w:rFonts w:ascii="Courier New" w:hAnsi="Courier New"/>
          <w:sz w:val="20"/>
        </w:rPr>
        <w:t>src/​server.js</w:t>
      </w:r>
      <w:r>
        <w:t>.</w:t>
      </w:r>
    </w:p>
    <w:p>
      <w:pPr>
        <w:widowControl/>
      </w:pPr>
      <w:r>
        <w:rPr>
          <w:rFonts w:ascii="Courier New" w:hAnsi="Courier New"/>
          <w:b/>
          <w:sz w:val="20"/>
        </w:rPr>
        <w:t>constructor()</w:t>
      </w:r>
      <w:r>
        <w:t xml:space="preserve"> DomainError initializes the Error base class and exposes name, code, httpStatus, and details.</w:t>
      </w:r>
    </w:p>
    <w:p>
      <w:pPr>
        <w:widowControl/>
      </w:pPr>
      <w:r>
        <w:rPr>
          <w:rFonts w:ascii="Courier New" w:hAnsi="Courier New"/>
          <w:b/>
          <w:sz w:val="20"/>
        </w:rPr>
        <w:t>asErrorBody()</w:t>
      </w:r>
      <w:r>
        <w:t xml:space="preserve"> Returns a structured error for DomainError or compatible coded errors. Unknown errors receive an INTERNAL_ERROR envelope without leaking their internal message.</w:t>
      </w:r>
    </w:p>
    <w:p>
      <w:pPr>
        <w:pStyle w:val="Heading2"/>
        <w:widowControl/>
      </w:pPr>
      <w:r>
        <w:t>Transfer state and public contract</w:t>
      </w:r>
    </w:p>
    <w:p>
      <w:pPr>
        <w:pStyle w:val="ReferenceNote"/>
        <w:keepNext/>
        <w:widowControl/>
      </w:pPr>
      <w:r>
        <w:rPr>
          <w:b/>
        </w:rPr>
        <w:t>File</w:t>
      </w:r>
      <w:r>
        <w:t xml:space="preserve"> </w:t>
      </w:r>
      <w:r>
        <w:rPr>
          <w:rFonts w:ascii="Courier New" w:hAnsi="Courier New"/>
          <w:sz w:val="20"/>
        </w:rPr>
        <w:t>src/​domain/​transfer.js</w:t>
      </w:r>
    </w:p>
    <w:p>
      <w:pPr>
        <w:widowControl/>
      </w:pPr>
      <w:r>
        <w:t>Exports state constants and pure domain functions used by both persistence implementations. No network, database, timer, or server is started here. The private ALLOWED_TRANSITIONS map is the authority for legal state changes.</w:t>
      </w:r>
    </w:p>
    <w:p>
      <w:pPr>
        <w:pStyle w:val="ReferenceNote"/>
        <w:widowControl/>
      </w:pPr>
      <w:r>
        <w:rPr>
          <w:b/>
        </w:rPr>
        <w:t>Module exports</w:t>
      </w:r>
      <w:r>
        <w:t xml:space="preserve"> </w:t>
      </w:r>
      <w:r>
        <w:rPr>
          <w:rFonts w:ascii="Courier New" w:hAnsi="Courier New"/>
          <w:sz w:val="20"/>
        </w:rPr>
        <w:t>INTERNAL_STATE</w:t>
      </w:r>
      <w:r>
        <w:t xml:space="preserve">, </w:t>
      </w:r>
      <w:r>
        <w:rPr>
          <w:rFonts w:ascii="Courier New" w:hAnsi="Courier New"/>
          <w:sz w:val="20"/>
        </w:rPr>
        <w:t>PUBLIC_STATUS</w:t>
      </w:r>
      <w:r>
        <w:t xml:space="preserve">, </w:t>
      </w:r>
      <w:r>
        <w:rPr>
          <w:rFonts w:ascii="Courier New" w:hAnsi="Courier New"/>
          <w:sz w:val="20"/>
        </w:rPr>
        <w:t>validateTransferCommand</w:t>
      </w:r>
      <w:r>
        <w:t xml:space="preserve">, </w:t>
      </w:r>
      <w:r>
        <w:rPr>
          <w:rFonts w:ascii="Courier New" w:hAnsi="Courier New"/>
          <w:sz w:val="20"/>
        </w:rPr>
        <w:t>normalizeTransferCommand</w:t>
      </w:r>
      <w:r>
        <w:t xml:space="preserve">, </w:t>
      </w:r>
      <w:r>
        <w:rPr>
          <w:rFonts w:ascii="Courier New" w:hAnsi="Courier New"/>
          <w:sz w:val="20"/>
        </w:rPr>
        <w:t>commandFingerprint</w:t>
      </w:r>
      <w:r>
        <w:t xml:space="preserve">, </w:t>
      </w:r>
      <w:r>
        <w:rPr>
          <w:rFonts w:ascii="Courier New" w:hAnsi="Courier New"/>
          <w:sz w:val="20"/>
        </w:rPr>
        <w:t>createTransferRecord</w:t>
      </w:r>
      <w:r>
        <w:t xml:space="preserve">, </w:t>
      </w:r>
      <w:r>
        <w:rPr>
          <w:rFonts w:ascii="Courier New" w:hAnsi="Courier New"/>
          <w:sz w:val="20"/>
        </w:rPr>
        <w:t>transitionTransfer</w:t>
      </w:r>
      <w:r>
        <w:t xml:space="preserve">, </w:t>
      </w:r>
      <w:r>
        <w:rPr>
          <w:rFonts w:ascii="Courier New" w:hAnsi="Courier New"/>
          <w:sz w:val="20"/>
        </w:rPr>
        <w:t>publicTransfer</w:t>
      </w:r>
      <w:r>
        <w:t>.</w:t>
      </w:r>
    </w:p>
    <w:p>
      <w:pPr>
        <w:pStyle w:val="ReferenceNote"/>
        <w:widowControl/>
      </w:pPr>
      <w:r>
        <w:rPr>
          <w:b/>
        </w:rPr>
        <w:t>Direct importers</w:t>
      </w:r>
      <w:r>
        <w:t xml:space="preserve"> </w:t>
      </w:r>
      <w:r>
        <w:rPr>
          <w:rFonts w:ascii="Courier New" w:hAnsi="Courier New"/>
          <w:sz w:val="20"/>
        </w:rPr>
        <w:t>src/​application/​callback-sink.js</w:t>
      </w:r>
      <w:r>
        <w:t xml:space="preserve">, </w:t>
      </w:r>
      <w:r>
        <w:rPr>
          <w:rFonts w:ascii="Courier New" w:hAnsi="Courier New"/>
          <w:sz w:val="20"/>
        </w:rPr>
        <w:t>src/​application/​payment-application.js</w:t>
      </w:r>
      <w:r>
        <w:t xml:space="preserve">, </w:t>
      </w:r>
      <w:r>
        <w:rPr>
          <w:rFonts w:ascii="Courier New" w:hAnsi="Courier New"/>
          <w:sz w:val="20"/>
        </w:rPr>
        <w:t>src/​coordination/​kafka-choreography.js</w:t>
      </w:r>
      <w:r>
        <w:t xml:space="preserve">, </w:t>
      </w:r>
      <w:r>
        <w:rPr>
          <w:rFonts w:ascii="Courier New" w:hAnsi="Courier New"/>
          <w:sz w:val="20"/>
        </w:rPr>
        <w:t>src/​coordination/​rest-orchestrator.js</w:t>
      </w:r>
      <w:r>
        <w:t xml:space="preserve">, </w:t>
      </w:r>
      <w:r>
        <w:rPr>
          <w:rFonts w:ascii="Courier New" w:hAnsi="Courier New"/>
          <w:sz w:val="20"/>
        </w:rPr>
        <w:t>src/​coordination/​workflow-steps.js</w:t>
      </w:r>
      <w:r>
        <w:t xml:space="preserve">, </w:t>
      </w:r>
      <w:r>
        <w:rPr>
          <w:rFonts w:ascii="Courier New" w:hAnsi="Courier New"/>
          <w:sz w:val="20"/>
        </w:rPr>
        <w:t>src/​infrastructure/​in-memory-persistence.js</w:t>
      </w:r>
      <w:r>
        <w:t xml:space="preserve">, </w:t>
      </w:r>
      <w:r>
        <w:rPr>
          <w:rFonts w:ascii="Courier New" w:hAnsi="Courier New"/>
          <w:sz w:val="20"/>
        </w:rPr>
        <w:t>src/​infrastructure/​in-memory-transfer-repository.js</w:t>
      </w:r>
      <w:r>
        <w:t xml:space="preserve">, </w:t>
      </w:r>
      <w:r>
        <w:rPr>
          <w:rFonts w:ascii="Courier New" w:hAnsi="Courier New"/>
          <w:sz w:val="20"/>
        </w:rPr>
        <w:t>src/​infrastructure/​postgres/​postgres-persistence.js</w:t>
      </w:r>
      <w:r>
        <w:t xml:space="preserve">, </w:t>
      </w:r>
      <w:r>
        <w:rPr>
          <w:rFonts w:ascii="Courier New" w:hAnsi="Courier New"/>
          <w:sz w:val="20"/>
        </w:rPr>
        <w:t>test/​domain.test.js</w:t>
      </w:r>
      <w:r>
        <w:t>.</w:t>
      </w:r>
    </w:p>
    <w:p>
      <w:pPr>
        <w:widowControl/>
      </w:pPr>
      <w:r>
        <w:rPr>
          <w:rFonts w:ascii="Courier New" w:hAnsi="Courier New"/>
          <w:b/>
          <w:sz w:val="20"/>
        </w:rPr>
        <w:t>INTERNAL_STATE</w:t>
      </w:r>
      <w:r>
        <w:t xml:space="preserve"> Exported frozen names: RECEIVED, VALIDATED, PREPARED, FULFILLED, FAILED. FULFILLED and FAILED have no outgoing transitions.</w:t>
      </w:r>
    </w:p>
    <w:p>
      <w:pPr>
        <w:widowControl/>
      </w:pPr>
      <w:r>
        <w:rPr>
          <w:rFonts w:ascii="Courier New" w:hAnsi="Courier New"/>
          <w:b/>
          <w:sz w:val="20"/>
        </w:rPr>
        <w:t>PUBLIC_STATUS</w:t>
      </w:r>
      <w:r>
        <w:t xml:space="preserve"> Exported frozen client statuses: PENDING, COMPLETED, FAILED.</w:t>
      </w:r>
    </w:p>
    <w:p>
      <w:pPr>
        <w:widowControl/>
      </w:pPr>
      <w:r>
        <w:rPr>
          <w:rFonts w:ascii="Courier New" w:hAnsi="Courier New"/>
          <w:b/>
          <w:sz w:val="20"/>
        </w:rPr>
        <w:t>validateTransferCommand()</w:t>
      </w:r>
      <w:r>
        <w:t xml:space="preserve"> Checks required fields, different parties, a positive integer amount, uppercase three-letter currency, and profile A/B; returns the normalized command or throws a DomainError.</w:t>
      </w:r>
    </w:p>
    <w:p>
      <w:pPr>
        <w:widowControl/>
      </w:pPr>
      <w:r>
        <w:rPr>
          <w:rFonts w:ascii="Courier New" w:hAnsi="Courier New"/>
          <w:b/>
          <w:sz w:val="20"/>
        </w:rPr>
        <w:t>normalizeTransferCommand()</w:t>
      </w:r>
      <w:r>
        <w:t xml:space="preserve"> Builds a stable object shape with string fields and nullable callbackUrl. Does not itself prove validity; callers needing validation use validateTransferCommand.</w:t>
      </w:r>
    </w:p>
    <w:p>
      <w:pPr>
        <w:widowControl/>
      </w:pPr>
      <w:r>
        <w:rPr>
          <w:rFonts w:ascii="Courier New" w:hAnsi="Courier New"/>
          <w:b/>
          <w:sz w:val="20"/>
        </w:rPr>
        <w:t>commandFingerprint()</w:t>
      </w:r>
      <w:r>
        <w:t xml:space="preserve"> SHA-256 of the normalized JSON command. Enables equality checks when the same idempotency key is replayed.</w:t>
      </w:r>
    </w:p>
    <w:p>
      <w:pPr>
        <w:widowControl/>
      </w:pPr>
      <w:r>
        <w:rPr>
          <w:rFonts w:ascii="Courier New" w:hAnsi="Courier New"/>
          <w:b/>
          <w:sz w:val="20"/>
        </w:rPr>
        <w:t>createTransferRecord()</w:t>
      </w:r>
      <w:r>
        <w:t xml:space="preserve"> Requires an idempotency key, validates input, creates transfer and trace IDs, sets RECEIVED/PENDING, and initializes timestamps/history. Accepts clock and ID factory arguments for controlled construction.</w:t>
      </w:r>
    </w:p>
    <w:p>
      <w:pPr>
        <w:widowControl/>
      </w:pPr>
      <w:r>
        <w:rPr>
          <w:rFonts w:ascii="Courier New" w:hAnsi="Courier New"/>
          <w:b/>
          <w:sz w:val="20"/>
        </w:rPr>
        <w:t>transitionTransfer()</w:t>
      </w:r>
      <w:r>
        <w:t xml:space="preserve"> Rejects illegal transitions and returns a new record with patch, state/status mapping, timestamps, and appended history. It does not persist the record.</w:t>
      </w:r>
    </w:p>
    <w:p>
      <w:pPr>
        <w:widowControl/>
      </w:pPr>
      <w:r>
        <w:rPr>
          <w:rFonts w:ascii="Courier New" w:hAnsi="Courier New"/>
          <w:b/>
          <w:sz w:val="20"/>
        </w:rPr>
        <w:t>publicTransfer()</w:t>
      </w:r>
      <w:r>
        <w:t xml:space="preserve"> Returns the client-visible projection including normalized status and failure; excludes internal state, fingerprint, and private persistence structures.</w:t>
      </w:r>
    </w:p>
    <w:p>
      <w:pPr>
        <w:pStyle w:val="Heading2"/>
        <w:widowControl/>
      </w:pPr>
      <w:r>
        <w:t>Transfer application use cases</w:t>
      </w:r>
    </w:p>
    <w:p>
      <w:pPr>
        <w:pStyle w:val="ReferenceNote"/>
        <w:keepNext/>
        <w:widowControl/>
      </w:pPr>
      <w:r>
        <w:rPr>
          <w:b/>
        </w:rPr>
        <w:t>File</w:t>
      </w:r>
      <w:r>
        <w:t xml:space="preserve"> </w:t>
      </w:r>
      <w:r>
        <w:rPr>
          <w:rFonts w:ascii="Courier New" w:hAnsi="Courier New"/>
          <w:sz w:val="20"/>
        </w:rPr>
        <w:t>src/​application/​payment-application.js</w:t>
      </w:r>
    </w:p>
    <w:p>
      <w:pPr>
        <w:widowControl/>
      </w:pPr>
      <w:r>
        <w:t>Exports PaymentApplication, assembled by createSystem and called by the HTTP routes, smoke scripts, and tests. It coordinates client acceptance, background execution, final delivery, recovery, and audits without choosing SQL or broker details.</w:t>
      </w:r>
    </w:p>
    <w:p>
      <w:pPr>
        <w:pStyle w:val="ReferenceNote"/>
        <w:widowControl/>
      </w:pPr>
      <w:r>
        <w:rPr>
          <w:b/>
        </w:rPr>
        <w:t>Module exports</w:t>
      </w:r>
      <w:r>
        <w:t xml:space="preserve"> </w:t>
      </w:r>
      <w:r>
        <w:rPr>
          <w:rFonts w:ascii="Courier New" w:hAnsi="Courier New"/>
          <w:sz w:val="20"/>
        </w:rPr>
        <w:t>PaymentApplication</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Receives persistence, coordinator, callback sink, metrics, and client mode; creates a Set of tasks and Map of in-flight transfers.</w:t>
      </w:r>
    </w:p>
    <w:p>
      <w:pPr>
        <w:widowControl/>
      </w:pPr>
      <w:r>
        <w:rPr>
          <w:rFonts w:ascii="Courier New" w:hAnsi="Courier New"/>
          <w:b/>
          <w:sz w:val="20"/>
        </w:rPr>
        <w:t>process()</w:t>
      </w:r>
      <w:r>
        <w:t xml:space="preserve"> Returns an existing in-flight Promise or starts coordination for a pending record. A terminal result is delivered by callback; metrics and error logging are updated, and task bookkeeping is removed in finally.</w:t>
      </w:r>
    </w:p>
    <w:p>
      <w:pPr>
        <w:widowControl/>
      </w:pPr>
      <w:r>
        <w:rPr>
          <w:rFonts w:ascii="Courier New" w:hAnsi="Courier New"/>
          <w:b/>
          <w:sz w:val="20"/>
        </w:rPr>
        <w:t>recover()</w:t>
      </w:r>
      <w:r>
        <w:t xml:space="preserve"> Gets persistence.recoveryCandidates and schedules each through process. Scheduling returns before all workflows finish; drain waits for them.</w:t>
      </w:r>
    </w:p>
    <w:p>
      <w:pPr>
        <w:widowControl/>
      </w:pPr>
      <w:r>
        <w:rPr>
          <w:rFonts w:ascii="Courier New" w:hAnsi="Courier New"/>
          <w:b/>
          <w:sz w:val="20"/>
        </w:rPr>
        <w:t>submit()</w:t>
      </w:r>
      <w:r>
        <w:t xml:space="preserve"> Accepts a command/key/ingress timestamp, creates or replays a transfer, and returns HTTP metadata plus the public object. Async mode schedules processing and returns 202; retained sync support waits and is outside the current Compose study.</w:t>
      </w:r>
    </w:p>
    <w:p>
      <w:pPr>
        <w:widowControl/>
      </w:pPr>
      <w:r>
        <w:rPr>
          <w:rFonts w:ascii="Courier New" w:hAnsi="Courier New"/>
          <w:b/>
          <w:sz w:val="20"/>
        </w:rPr>
        <w:t>get()</w:t>
      </w:r>
      <w:r>
        <w:t xml:space="preserve"> Reads a transfer or throws 404. For a terminal result, records status-retrieval delivery before returning the public projection.</w:t>
      </w:r>
    </w:p>
    <w:p>
      <w:pPr>
        <w:widowControl/>
      </w:pPr>
      <w:r>
        <w:rPr>
          <w:rFonts w:ascii="Courier New" w:hAnsi="Courier New"/>
          <w:b/>
          <w:sz w:val="20"/>
        </w:rPr>
        <w:t>drain()</w:t>
      </w:r>
      <w:r>
        <w:t xml:space="preserve"> Repeatedly waits for all currently tracked tasks to settle until the Set is empty. Unlike the experiment controller drain helper, this method has no explicit wall-clock deadline.</w:t>
      </w:r>
    </w:p>
    <w:p>
      <w:pPr>
        <w:widowControl/>
      </w:pPr>
      <w:r>
        <w:rPr>
          <w:rFonts w:ascii="Courier New" w:hAnsi="Courier New"/>
          <w:b/>
          <w:sz w:val="20"/>
        </w:rPr>
        <w:t>waitForTerminal()</w:t>
      </w:r>
      <w:r>
        <w:t xml:space="preserve"> Polling utility used mainly by tests/scripts. Reads status until terminal or a short timeout, then returns the public object or throws. Production Kafka execute uses TerminalNotifier instead.</w:t>
      </w:r>
    </w:p>
    <w:p>
      <w:pPr>
        <w:widowControl/>
      </w:pPr>
      <w:r>
        <w:rPr>
          <w:rFonts w:ascii="Courier New" w:hAnsi="Courier New"/>
          <w:b/>
          <w:sz w:val="20"/>
        </w:rPr>
        <w:t>invariants()</w:t>
      </w:r>
      <w:r>
        <w:t xml:space="preserve"> Audits history, uniqueness, completed/failed ledger relationships, actual posting amounts/parties/currencies, value conservation, and account reconstruction. Persists by default and returns reconciled completed IDs. Consequently, GET /admin/invariants writes a reconciliation record unless a caller invokes this method with persist=false.</w:t>
      </w:r>
    </w:p>
    <w:p>
      <w:pPr>
        <w:widowControl/>
      </w:pPr>
      <w:r>
        <w:rPr>
          <w:rFonts w:ascii="Courier New" w:hAnsi="Courier New"/>
          <w:b/>
          <w:sz w:val="20"/>
        </w:rPr>
        <w:t>wait()</w:t>
      </w:r>
      <w:r>
        <w:t xml:space="preserve"> Local Promise-based delay used by the polling helper.</w:t>
      </w:r>
    </w:p>
    <w:p>
      <w:pPr>
        <w:pStyle w:val="Heading2"/>
        <w:widowControl/>
      </w:pPr>
      <w:r>
        <w:t>Outgoing terminal callback delivery</w:t>
      </w:r>
    </w:p>
    <w:p>
      <w:pPr>
        <w:pStyle w:val="ReferenceNote"/>
        <w:keepNext/>
        <w:widowControl/>
      </w:pPr>
      <w:r>
        <w:rPr>
          <w:b/>
        </w:rPr>
        <w:t>File</w:t>
      </w:r>
      <w:r>
        <w:t xml:space="preserve"> </w:t>
      </w:r>
      <w:r>
        <w:rPr>
          <w:rFonts w:ascii="Courier New" w:hAnsi="Courier New"/>
          <w:sz w:val="20"/>
        </w:rPr>
        <w:t>src/​application/​callback-sink.js</w:t>
      </w:r>
    </w:p>
    <w:p>
      <w:pPr>
        <w:widowControl/>
      </w:pPr>
      <w:r>
        <w:t>Exports CallbackSink. PaymentApplication invokes it after terminal coordination; it uses publicTransfer, optional HTTP fetch, and persistence.recordCallbackDelivery. Its in memory delivery list is sender-side evidence, distinct from receive-side callback records.</w:t>
      </w:r>
    </w:p>
    <w:p>
      <w:pPr>
        <w:pStyle w:val="ReferenceNote"/>
        <w:widowControl/>
      </w:pPr>
      <w:r>
        <w:rPr>
          <w:b/>
        </w:rPr>
        <w:t>Module exports</w:t>
      </w:r>
      <w:r>
        <w:t xml:space="preserve"> </w:t>
      </w:r>
      <w:r>
        <w:rPr>
          <w:rFonts w:ascii="Courier New" w:hAnsi="Courier New"/>
          <w:sz w:val="20"/>
        </w:rPr>
        <w:t>CallbackSink</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Normalizes retry settings and stores whether to send actual HTTP callbacks, optional persistence, and an empty delivery list.</w:t>
      </w:r>
    </w:p>
    <w:p>
      <w:pPr>
        <w:widowControl/>
      </w:pPr>
      <w:r>
        <w:rPr>
          <w:rFonts w:ascii="Courier New" w:hAnsi="Courier New"/>
          <w:b/>
          <w:sz w:val="20"/>
        </w:rPr>
        <w:t>deliver()</w:t>
      </w:r>
      <w:r>
        <w:t xml:space="preserve"> Builds a terminal payload, attempts POST with a five-second timeout, records each result, and retries up to the configured burst limit. No callback URL is treated as no delivery requirement. Returns a clone of the last attempt.</w:t>
      </w:r>
    </w:p>
    <w:p>
      <w:pPr>
        <w:widowControl/>
      </w:pPr>
      <w:r>
        <w:rPr>
          <w:rFonts w:ascii="Courier New" w:hAnsi="Courier New"/>
          <w:b/>
          <w:sz w:val="20"/>
        </w:rPr>
        <w:t>list()</w:t>
      </w:r>
      <w:r>
        <w:t xml:space="preserve"> Returns cloned sender-side delivery records.</w:t>
      </w:r>
    </w:p>
    <w:p>
      <w:pPr>
        <w:widowControl/>
      </w:pPr>
      <w:r>
        <w:rPr>
          <w:rFonts w:ascii="Courier New" w:hAnsi="Courier New"/>
          <w:b/>
          <w:sz w:val="20"/>
        </w:rPr>
        <w:t>reset()</w:t>
      </w:r>
      <w:r>
        <w:t xml:space="preserve"> Clears only this process's delivery list.</w:t>
      </w:r>
    </w:p>
    <w:p>
      <w:pPr>
        <w:widowControl/>
      </w:pPr>
      <w:r>
        <w:rPr>
          <w:b/>
        </w:rPr>
        <w:t>Important detail</w:t>
      </w:r>
      <w:r>
        <w:t xml:space="preserve"> If a callback URL is provided while sendHttp is false, the record is not marked delivered. A callback can arrive but its HTTP acknowledgement can be lost, so duplicate delivery is possible. Receiver consumers should use transfer identity; qualification verifies identities and statuses rather than raw callback counts.</w:t>
      </w:r>
    </w:p>
    <w:p>
      <w:pPr>
        <w:pStyle w:val="Heading2"/>
        <w:widowControl/>
      </w:pPr>
      <w:r>
        <w:t>Provider mapping interface and router</w:t>
      </w:r>
    </w:p>
    <w:p>
      <w:pPr>
        <w:pStyle w:val="ReferenceNote"/>
        <w:keepNext/>
        <w:widowControl/>
      </w:pPr>
      <w:r>
        <w:rPr>
          <w:b/>
        </w:rPr>
        <w:t>File</w:t>
      </w:r>
      <w:r>
        <w:t xml:space="preserve"> </w:t>
      </w:r>
      <w:r>
        <w:rPr>
          <w:rFonts w:ascii="Courier New" w:hAnsi="Courier New"/>
          <w:sz w:val="20"/>
        </w:rPr>
        <w:t>src/​adapters/​provider-adapter.js</w:t>
      </w:r>
    </w:p>
    <w:p>
      <w:pPr>
        <w:widowControl/>
      </w:pPr>
      <w:r>
        <w:t>Exports ProviderAdapter and ProviderAdapterRouter. The base class defines mapping method names; the router holds injected mapping instances keyed by their profile. It contains no HTTP server and no provider simulator.</w:t>
      </w:r>
    </w:p>
    <w:p>
      <w:pPr>
        <w:pStyle w:val="ReferenceNote"/>
        <w:widowControl/>
      </w:pPr>
      <w:r>
        <w:rPr>
          <w:b/>
        </w:rPr>
        <w:t>Module exports</w:t>
      </w:r>
      <w:r>
        <w:t xml:space="preserve"> </w:t>
      </w:r>
      <w:r>
        <w:rPr>
          <w:rFonts w:ascii="Courier New" w:hAnsi="Courier New"/>
          <w:sz w:val="20"/>
        </w:rPr>
        <w:t>ProviderAdapter</w:t>
      </w:r>
      <w:r>
        <w:t xml:space="preserve">, </w:t>
      </w:r>
      <w:r>
        <w:rPr>
          <w:rFonts w:ascii="Courier New" w:hAnsi="Courier New"/>
          <w:sz w:val="20"/>
        </w:rPr>
        <w:t>ProviderAdapterRouter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src/​adapters/​profile-a-adapter.js</w:t>
      </w:r>
      <w:r>
        <w:t xml:space="preserve">, </w:t>
      </w:r>
      <w:r>
        <w:rPr>
          <w:rFonts w:ascii="Courier New" w:hAnsi="Courier New"/>
          <w:sz w:val="20"/>
        </w:rPr>
        <w:t>src/​adapters/​profile-b-adapter.js</w:t>
      </w:r>
      <w:r>
        <w:t xml:space="preserve">, </w:t>
      </w:r>
      <w:r>
        <w:rPr>
          <w:rFonts w:ascii="Courier New" w:hAnsi="Courier New"/>
          <w:sz w:val="20"/>
        </w:rPr>
        <w:t>src/​system.js</w:t>
      </w:r>
      <w:r>
        <w:t>.</w:t>
      </w:r>
    </w:p>
    <w:p>
      <w:pPr>
        <w:widowControl/>
      </w:pPr>
      <w:r>
        <w:rPr>
          <w:rFonts w:ascii="Courier New" w:hAnsi="Courier New"/>
          <w:b/>
          <w:sz w:val="20"/>
        </w:rPr>
        <w:t>constructor()</w:t>
      </w:r>
      <w:r>
        <w:t xml:space="preserve"> ProviderAdapter stores its profile. ProviderAdapterRouter instead builds a Map from an array of adapters using adapter.profile as the key.</w:t>
      </w:r>
    </w:p>
    <w:p>
      <w:pPr>
        <w:widowControl/>
      </w:pPr>
      <w:r>
        <w:rPr>
          <w:rFonts w:ascii="Courier New" w:hAnsi="Courier New"/>
          <w:b/>
          <w:sz w:val="20"/>
        </w:rPr>
        <w:t>toProviderRequest()</w:t>
      </w:r>
      <w:r>
        <w:t xml:space="preserve"> Base method throws until overridden by a concrete profile mapping.</w:t>
      </w:r>
    </w:p>
    <w:p>
      <w:pPr>
        <w:widowControl/>
      </w:pPr>
      <w:r>
        <w:rPr>
          <w:rFonts w:ascii="Courier New" w:hAnsi="Courier New"/>
          <w:b/>
          <w:sz w:val="20"/>
        </w:rPr>
        <w:t>fromProviderResponse()</w:t>
      </w:r>
      <w:r>
        <w:t xml:space="preserve"> Base method throws until overridden by a concrete profile mapping.</w:t>
      </w:r>
    </w:p>
    <w:p>
      <w:pPr>
        <w:widowControl/>
      </w:pPr>
      <w:r>
        <w:rPr>
          <w:rFonts w:ascii="Courier New" w:hAnsi="Courier New"/>
          <w:b/>
          <w:sz w:val="20"/>
        </w:rPr>
        <w:t>forProfile()</w:t>
      </w:r>
      <w:r>
        <w:t xml:space="preserve"> Returns the configured adapter or throws if no matching profile exists. Called by InProcessAdapterBoundary.execute.</w:t>
      </w:r>
    </w:p>
    <w:p>
      <w:pPr>
        <w:pStyle w:val="Heading2"/>
        <w:widowControl/>
      </w:pPr>
      <w:r>
        <w:t>Profile A message mapping</w:t>
      </w:r>
    </w:p>
    <w:p>
      <w:pPr>
        <w:pStyle w:val="ReferenceNote"/>
        <w:keepNext/>
        <w:widowControl/>
      </w:pPr>
      <w:r>
        <w:rPr>
          <w:b/>
        </w:rPr>
        <w:t>File</w:t>
      </w:r>
      <w:r>
        <w:t xml:space="preserve"> </w:t>
      </w:r>
      <w:r>
        <w:rPr>
          <w:rFonts w:ascii="Courier New" w:hAnsi="Courier New"/>
          <w:sz w:val="20"/>
        </w:rPr>
        <w:t>src/​adapters/​profile-a-adapter.js</w:t>
      </w:r>
    </w:p>
    <w:p>
      <w:pPr>
        <w:widowControl/>
      </w:pPr>
      <w:r>
        <w:t>Exports ProfileAAdapter extending ProviderAdapter. Used in both the in process prototype and the common adapter server. The private STATUS_MAP translates A-specific response vocabulary.</w:t>
      </w:r>
    </w:p>
    <w:p>
      <w:pPr>
        <w:pStyle w:val="ReferenceNote"/>
        <w:widowControl/>
      </w:pPr>
      <w:r>
        <w:rPr>
          <w:b/>
        </w:rPr>
        <w:t>Module exports</w:t>
      </w:r>
      <w:r>
        <w:t xml:space="preserve"> </w:t>
      </w:r>
      <w:r>
        <w:rPr>
          <w:rFonts w:ascii="Courier New" w:hAnsi="Courier New"/>
          <w:sz w:val="20"/>
        </w:rPr>
        <w:t>ProfileAAdapter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 xml:space="preserve">, </w:t>
      </w:r>
      <w:r>
        <w:rPr>
          <w:rFonts w:ascii="Courier New" w:hAnsi="Courier New"/>
          <w:sz w:val="20"/>
        </w:rPr>
        <w:t>test/​adapters.test.js</w:t>
      </w:r>
      <w:r>
        <w:t>.</w:t>
      </w:r>
    </w:p>
    <w:p>
      <w:pPr>
        <w:widowControl/>
      </w:pPr>
      <w:r>
        <w:rPr>
          <w:rFonts w:ascii="Courier New" w:hAnsi="Courier New"/>
          <w:b/>
          <w:sz w:val="20"/>
        </w:rPr>
        <w:t>constructor()</w:t>
      </w:r>
      <w:r>
        <w:t xml:space="preserve"> Registers this mapping as profile A by calling the base constructor.</w:t>
      </w:r>
    </w:p>
    <w:p>
      <w:pPr>
        <w:widowControl/>
      </w:pPr>
      <w:r>
        <w:rPr>
          <w:rFonts w:ascii="Courier New" w:hAnsi="Courier New"/>
          <w:b/>
          <w:sz w:val="20"/>
        </w:rPr>
        <w:t>toProviderRequest()</w:t>
      </w:r>
      <w:r>
        <w:t xml:space="preserve"> Maps common payer/payee/amount to sender/recipient/value and passes currency, requestKey, and clientReference.</w:t>
      </w:r>
    </w:p>
    <w:p>
      <w:pPr>
        <w:widowControl/>
      </w:pPr>
      <w:r>
        <w:rPr>
          <w:rFonts w:ascii="Courier New" w:hAnsi="Courier New"/>
          <w:b/>
          <w:sz w:val="20"/>
        </w:rPr>
        <w:t>fromProviderResponse()</w:t>
      </w:r>
      <w:r>
        <w:t xml:space="preserve"> Maps providerTxnId and PROCESSING/SUCCESS/DECLINED to common reference/status; normalizes decline code/message. Unknown status maps to FAILED.</w:t>
      </w:r>
    </w:p>
    <w:p>
      <w:pPr>
        <w:pStyle w:val="Heading2"/>
        <w:widowControl/>
      </w:pPr>
      <w:r>
        <w:t>Profile B message mapping</w:t>
      </w:r>
    </w:p>
    <w:p>
      <w:pPr>
        <w:pStyle w:val="ReferenceNote"/>
        <w:keepNext/>
        <w:widowControl/>
      </w:pPr>
      <w:r>
        <w:rPr>
          <w:b/>
        </w:rPr>
        <w:t>File</w:t>
      </w:r>
      <w:r>
        <w:t xml:space="preserve"> </w:t>
      </w:r>
      <w:r>
        <w:rPr>
          <w:rFonts w:ascii="Courier New" w:hAnsi="Courier New"/>
          <w:sz w:val="20"/>
        </w:rPr>
        <w:t>src/​adapters/​profile-b-adapter.js</w:t>
      </w:r>
    </w:p>
    <w:p>
      <w:pPr>
        <w:widowControl/>
      </w:pPr>
      <w:r>
        <w:t>Exports ProfileBAdapter extending the same base, but with a different external shape. It demonstrates normalization without changing business semantics or the public API.</w:t>
      </w:r>
    </w:p>
    <w:p>
      <w:pPr>
        <w:pStyle w:val="ReferenceNote"/>
        <w:widowControl/>
      </w:pPr>
      <w:r>
        <w:rPr>
          <w:b/>
        </w:rPr>
        <w:t>Module exports</w:t>
      </w:r>
      <w:r>
        <w:t xml:space="preserve"> </w:t>
      </w:r>
      <w:r>
        <w:rPr>
          <w:rFonts w:ascii="Courier New" w:hAnsi="Courier New"/>
          <w:sz w:val="20"/>
        </w:rPr>
        <w:t>ProfileBAdapter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 xml:space="preserve">, </w:t>
      </w:r>
      <w:r>
        <w:rPr>
          <w:rFonts w:ascii="Courier New" w:hAnsi="Courier New"/>
          <w:sz w:val="20"/>
        </w:rPr>
        <w:t>test/​adapters.test.js</w:t>
      </w:r>
      <w:r>
        <w:t>.</w:t>
      </w:r>
    </w:p>
    <w:p>
      <w:pPr>
        <w:widowControl/>
      </w:pPr>
      <w:r>
        <w:rPr>
          <w:rFonts w:ascii="Courier New" w:hAnsi="Courier New"/>
          <w:b/>
          <w:sz w:val="20"/>
        </w:rPr>
        <w:t>constructor()</w:t>
      </w:r>
      <w:r>
        <w:t xml:space="preserve"> Registers profile B.</w:t>
      </w:r>
    </w:p>
    <w:p>
      <w:pPr>
        <w:widowControl/>
      </w:pPr>
      <w:r>
        <w:rPr>
          <w:rFonts w:ascii="Courier New" w:hAnsi="Courier New"/>
          <w:b/>
          <w:sz w:val="20"/>
        </w:rPr>
        <w:t>toProviderRequest()</w:t>
      </w:r>
      <w:r>
        <w:t xml:space="preserve"> Maps parties to debitParty/creditParty and amount/currency to a nested amount object; includes the durable request key and transferReference.</w:t>
      </w:r>
    </w:p>
    <w:p>
      <w:pPr>
        <w:widowControl/>
      </w:pPr>
      <w:r>
        <w:rPr>
          <w:rFonts w:ascii="Courier New" w:hAnsi="Courier New"/>
          <w:b/>
          <w:sz w:val="20"/>
        </w:rPr>
        <w:t>fromProviderResponse()</w:t>
      </w:r>
      <w:r>
        <w:t xml:space="preserve"> Normalizes PENDING/COMPLETED/REJECTED and the nested rejection reason to the common result fields.</w:t>
      </w:r>
    </w:p>
    <w:p>
      <w:pPr>
        <w:pStyle w:val="Heading2"/>
        <w:widowControl/>
      </w:pPr>
      <w:r>
        <w:t>Local provider boundary</w:t>
      </w:r>
    </w:p>
    <w:p>
      <w:pPr>
        <w:pStyle w:val="ReferenceNote"/>
        <w:keepNext/>
        <w:widowControl/>
      </w:pPr>
      <w:r>
        <w:rPr>
          <w:b/>
        </w:rPr>
        <w:t>File</w:t>
      </w:r>
      <w:r>
        <w:t xml:space="preserve"> </w:t>
      </w:r>
      <w:r>
        <w:rPr>
          <w:rFonts w:ascii="Courier New" w:hAnsi="Courier New"/>
          <w:sz w:val="20"/>
        </w:rPr>
        <w:t>src/​adapters/​in-process-adapter-boundary.js</w:t>
      </w:r>
    </w:p>
    <w:p>
      <w:pPr>
        <w:widowControl/>
      </w:pPr>
      <w:r>
        <w:t>Exports InProcessAdapterBoundary. In tests it lives in the application; in Docker it lives inside adapter-service, behind the HTTP boundary.</w:t>
      </w:r>
    </w:p>
    <w:p>
      <w:pPr>
        <w:pStyle w:val="ReferenceNote"/>
        <w:widowControl/>
      </w:pPr>
      <w:r>
        <w:rPr>
          <w:b/>
        </w:rPr>
        <w:t>Module exports</w:t>
      </w:r>
      <w:r>
        <w:t xml:space="preserve"> </w:t>
      </w:r>
      <w:r>
        <w:rPr>
          <w:rFonts w:ascii="Courier New" w:hAnsi="Courier New"/>
          <w:sz w:val="20"/>
        </w:rPr>
        <w:t>InProcessAdapterBoundary</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router and provider references and sets kind to in-process.</w:t>
      </w:r>
    </w:p>
    <w:p>
      <w:pPr>
        <w:widowControl/>
      </w:pPr>
      <w:r>
        <w:rPr>
          <w:rFonts w:ascii="Courier New" w:hAnsi="Courier New"/>
          <w:b/>
          <w:sz w:val="20"/>
        </w:rPr>
        <w:t>execute()</w:t>
      </w:r>
      <w:r>
        <w:t xml:space="preserve"> Selects the mapping, transforms the transfer, awaits provider.submit, and returns the mapped request, raw response, and normalized result.</w:t>
      </w:r>
    </w:p>
    <w:p>
      <w:pPr>
        <w:widowControl/>
      </w:pPr>
      <w:r>
        <w:rPr>
          <w:rFonts w:ascii="Courier New" w:hAnsi="Courier New"/>
          <w:b/>
          <w:sz w:val="20"/>
        </w:rPr>
        <w:t>setAvailable()</w:t>
      </w:r>
      <w:r>
        <w:t xml:space="preserve"> Delegates synthetic availability changes to the provider.</w:t>
      </w:r>
    </w:p>
    <w:p>
      <w:pPr>
        <w:widowControl/>
      </w:pPr>
      <w:r>
        <w:rPr>
          <w:rFonts w:ascii="Courier New" w:hAnsi="Courier New"/>
          <w:b/>
          <w:sz w:val="20"/>
        </w:rPr>
        <w:t>available</w:t>
      </w:r>
      <w:r>
        <w:t xml:space="preserve"> Getter exposes the provider's current synthetic availability flag.</w:t>
      </w:r>
    </w:p>
    <w:p>
      <w:pPr>
        <w:pStyle w:val="Heading2"/>
        <w:widowControl/>
      </w:pPr>
      <w:r>
        <w:t>Remote common adapter client</w:t>
      </w:r>
    </w:p>
    <w:p>
      <w:pPr>
        <w:pStyle w:val="ReferenceNote"/>
        <w:keepNext/>
        <w:widowControl/>
      </w:pPr>
      <w:r>
        <w:rPr>
          <w:b/>
        </w:rPr>
        <w:t>File</w:t>
      </w:r>
      <w:r>
        <w:t xml:space="preserve"> </w:t>
      </w:r>
      <w:r>
        <w:rPr>
          <w:rFonts w:ascii="Courier New" w:hAnsi="Courier New"/>
          <w:sz w:val="20"/>
        </w:rPr>
        <w:t>src/​adapters/​http-adapter-boundary.js</w:t>
      </w:r>
    </w:p>
    <w:p>
      <w:pPr>
        <w:widowControl/>
      </w:pPr>
      <w:r>
        <w:t>Exports HttpAdapterBoundary. createSystem selects it when adapterBaseUrl is set. Coordinators call the same execute interface whether this boundary is remote or in process.</w:t>
      </w:r>
    </w:p>
    <w:p>
      <w:pPr>
        <w:pStyle w:val="ReferenceNote"/>
        <w:widowControl/>
      </w:pPr>
      <w:r>
        <w:rPr>
          <w:b/>
        </w:rPr>
        <w:t>Module exports</w:t>
      </w:r>
      <w:r>
        <w:t xml:space="preserve"> </w:t>
      </w:r>
      <w:r>
        <w:rPr>
          <w:rFonts w:ascii="Courier New" w:hAnsi="Courier New"/>
          <w:sz w:val="20"/>
        </w:rPr>
        <w:t>HttpAdapterBoundary</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Normalizes the base URL, stores a default five-second request timeout, and sets kind to http-service.</w:t>
      </w:r>
    </w:p>
    <w:p>
      <w:pPr>
        <w:widowControl/>
      </w:pPr>
      <w:r>
        <w:rPr>
          <w:rFonts w:ascii="Courier New" w:hAnsi="Courier New"/>
          <w:b/>
          <w:sz w:val="20"/>
        </w:rPr>
        <w:t>execute()</w:t>
      </w:r>
      <w:r>
        <w:t xml:space="preserve"> POSTs a transfer record as JSON. Transport/timeout errors become ADAPTER_OUTCOME_UNKNOWN; non-success HTTP responses preserve a service error code when available. Returns the successful JSON envelope.</w:t>
      </w:r>
    </w:p>
    <w:p>
      <w:pPr>
        <w:widowControl/>
      </w:pPr>
      <w:r>
        <w:rPr>
          <w:rFonts w:ascii="Courier New" w:hAnsi="Courier New"/>
          <w:b/>
          <w:sz w:val="20"/>
        </w:rPr>
        <w:t>setAvailable()</w:t>
      </w:r>
      <w:r>
        <w:t xml:space="preserve"> Throws EXTERNAL_ADAPTER_CONTROL with status 409, explaining that container stop/start controls the real service boundary.</w:t>
      </w:r>
    </w:p>
    <w:p>
      <w:pPr>
        <w:widowControl/>
      </w:pPr>
      <w:r>
        <w:rPr>
          <w:rFonts w:ascii="Courier New" w:hAnsi="Courier New"/>
          <w:b/>
          <w:sz w:val="20"/>
        </w:rPr>
        <w:t>available</w:t>
      </w:r>
      <w:r>
        <w:t xml:space="preserve"> Getter returns null because this object does not claim local knowledge of remote availability.</w:t>
      </w:r>
    </w:p>
    <w:p>
      <w:pPr>
        <w:pStyle w:val="Heading2"/>
        <w:widowControl/>
      </w:pPr>
      <w:r>
        <w:t>Synthetic provider effects</w:t>
      </w:r>
    </w:p>
    <w:p>
      <w:pPr>
        <w:pStyle w:val="ReferenceNote"/>
        <w:keepNext/>
        <w:widowControl/>
      </w:pPr>
      <w:r>
        <w:rPr>
          <w:b/>
        </w:rPr>
        <w:t>File</w:t>
      </w:r>
      <w:r>
        <w:t xml:space="preserve"> </w:t>
      </w:r>
      <w:r>
        <w:rPr>
          <w:rFonts w:ascii="Courier New" w:hAnsi="Courier New"/>
          <w:sz w:val="20"/>
        </w:rPr>
        <w:t>src/​providers/​provider-simulator.js</w:t>
      </w:r>
    </w:p>
    <w:p>
      <w:pPr>
        <w:widowControl/>
      </w:pPr>
      <w:r>
        <w:t>Exports ProviderSimulator, used by the adapter boundary. An optional append-only journal restores idempotency across adapter restarts. It simulates message outcomes and effect identity, not telecom account balances.</w:t>
      </w:r>
    </w:p>
    <w:p>
      <w:pPr>
        <w:pStyle w:val="ReferenceNote"/>
        <w:widowControl/>
      </w:pPr>
      <w:r>
        <w:rPr>
          <w:b/>
        </w:rPr>
        <w:t>Module exports</w:t>
      </w:r>
      <w:r>
        <w:t xml:space="preserve"> </w:t>
      </w:r>
      <w:r>
        <w:rPr>
          <w:rFonts w:ascii="Courier New" w:hAnsi="Courier New"/>
          <w:sz w:val="20"/>
        </w:rPr>
        <w:t>ProviderSimulator</w:t>
      </w:r>
      <w:r>
        <w:t>.</w:t>
      </w:r>
    </w:p>
    <w:p>
      <w:pPr>
        <w:pStyle w:val="ReferenceNote"/>
        <w:widowControl/>
      </w:pPr>
      <w:r>
        <w:rPr>
          <w:b/>
        </w:rPr>
        <w:t>Direct importers</w:t>
      </w:r>
      <w:r>
        <w:t xml:space="preserve"> </w:t>
      </w:r>
      <w:r>
        <w:rPr>
          <w:rFonts w:ascii="Courier New" w:hAnsi="Courier New"/>
          <w:sz w:val="20"/>
        </w:rPr>
        <w:t>src/​adapter-server.js</w:t>
      </w:r>
      <w:r>
        <w:t xml:space="preserve">, </w:t>
      </w:r>
      <w:r>
        <w:rPr>
          <w:rFonts w:ascii="Courier New" w:hAnsi="Courier New"/>
          <w:sz w:val="20"/>
        </w:rPr>
        <w:t>src/​system.js</w:t>
      </w:r>
      <w:r>
        <w:t xml:space="preserve">, </w:t>
      </w:r>
      <w:r>
        <w:rPr>
          <w:rFonts w:ascii="Courier New" w:hAnsi="Courier New"/>
          <w:sz w:val="20"/>
        </w:rPr>
        <w:t>test/​recovery.test.js</w:t>
      </w:r>
      <w:r>
        <w:t>.</w:t>
      </w:r>
    </w:p>
    <w:p>
      <w:pPr>
        <w:widowControl/>
      </w:pPr>
      <w:r>
        <w:rPr>
          <w:rFonts w:ascii="Courier New" w:hAnsi="Courier New"/>
          <w:b/>
          <w:sz w:val="20"/>
        </w:rPr>
        <w:t>constructor()</w:t>
      </w:r>
      <w:r>
        <w:t xml:space="preserve"> Initializes delay, availability, call tracking, and result cache; creates the journal directory and replays JSONL records when a journal path is supplied. The retained idFactory option is stored but submit currently uses a deterministic hash reference instead.</w:t>
      </w:r>
    </w:p>
    <w:p>
      <w:pPr>
        <w:widowControl/>
      </w:pPr>
      <w:r>
        <w:rPr>
          <w:rFonts w:ascii="Courier New" w:hAnsi="Courier New"/>
          <w:b/>
          <w:sz w:val="20"/>
        </w:rPr>
        <w:t>setAvailable()</w:t>
      </w:r>
      <w:r>
        <w:t xml:space="preserve"> Sets the in process outage flag used by fast fault tests.</w:t>
      </w:r>
    </w:p>
    <w:p>
      <w:pPr>
        <w:widowControl/>
      </w:pPr>
      <w:r>
        <w:rPr>
          <w:rFonts w:ascii="Courier New" w:hAnsi="Courier New"/>
          <w:b/>
          <w:sz w:val="20"/>
        </w:rPr>
        <w:t>submit()</w:t>
      </w:r>
      <w:r>
        <w:t xml:space="preserve"> Checks availability, waits the configured delay, detects synthetic declines, and builds a profile/key fingerprint. Returns a cached equal request, rejects conflicting key reuse, or appends/fsyncs a new response before caching and returning it.</w:t>
      </w:r>
    </w:p>
    <w:p>
      <w:pPr>
        <w:widowControl/>
      </w:pPr>
      <w:r>
        <w:rPr>
          <w:rFonts w:ascii="Courier New" w:hAnsi="Courier New"/>
          <w:b/>
          <w:sz w:val="20"/>
        </w:rPr>
        <w:t>wait()</w:t>
      </w:r>
      <w:r>
        <w:t xml:space="preserve"> Local delay Promise; it simulates provider service time without blocking the Node event loop.</w:t>
      </w:r>
    </w:p>
    <w:p>
      <w:pPr>
        <w:pStyle w:val="Heading2"/>
        <w:widowControl/>
      </w:pPr>
      <w:r>
        <w:t>REST workflow owner</w:t>
      </w:r>
    </w:p>
    <w:p>
      <w:pPr>
        <w:pStyle w:val="ReferenceNote"/>
        <w:keepNext/>
        <w:widowControl/>
      </w:pPr>
      <w:r>
        <w:rPr>
          <w:b/>
        </w:rPr>
        <w:t>File</w:t>
      </w:r>
      <w:r>
        <w:t xml:space="preserve"> </w:t>
      </w:r>
      <w:r>
        <w:rPr>
          <w:rFonts w:ascii="Courier New" w:hAnsi="Courier New"/>
          <w:sz w:val="20"/>
        </w:rPr>
        <w:t>src/​coordination/​rest-orchestrator.js</w:t>
      </w:r>
    </w:p>
    <w:p>
      <w:pPr>
        <w:widowControl/>
      </w:pPr>
      <w:r>
        <w:t>Exports RestOrchestrator. PaymentApplication.process calls execute. This implementation owns the sequence with direct JavaScript calls into shared steps and persistence; the external provider boundary is HTTP in research mode. It is not a chain of separately deployed REST domain services.</w:t>
      </w:r>
    </w:p>
    <w:p>
      <w:pPr>
        <w:pStyle w:val="ReferenceNote"/>
        <w:widowControl/>
      </w:pPr>
      <w:r>
        <w:rPr>
          <w:b/>
        </w:rPr>
        <w:t>Module exports</w:t>
      </w:r>
      <w:r>
        <w:t xml:space="preserve"> </w:t>
      </w:r>
      <w:r>
        <w:rPr>
          <w:rFonts w:ascii="Courier New" w:hAnsi="Courier New"/>
          <w:sz w:val="20"/>
        </w:rPr>
        <w:t>RestOrchestrator</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shared dependencies and creates the common WorkLimiter.</w:t>
      </w:r>
    </w:p>
    <w:p>
      <w:pPr>
        <w:widowControl/>
      </w:pPr>
      <w:r>
        <w:rPr>
          <w:rFonts w:ascii="Courier New" w:hAnsi="Courier New"/>
          <w:b/>
          <w:sz w:val="20"/>
        </w:rPr>
        <w:t>execute()</w:t>
      </w:r>
      <w:r>
        <w:t xml:space="preserve"> Runs one transfer under the worker limit; resumes its state, invokes callProvider, persists definite failure or successful fulfilment, and converts local insufficient funds to a terminal failure while propagating other infrastructure errors for recovery.</w:t>
      </w:r>
    </w:p>
    <w:p>
      <w:pPr>
        <w:pStyle w:val="Heading2"/>
        <w:widowControl/>
      </w:pPr>
      <w:r>
        <w:t>Kafka workflow handlers</w:t>
      </w:r>
    </w:p>
    <w:p>
      <w:pPr>
        <w:pStyle w:val="ReferenceNote"/>
        <w:keepNext/>
        <w:widowControl/>
      </w:pPr>
      <w:r>
        <w:rPr>
          <w:b/>
        </w:rPr>
        <w:t>File</w:t>
      </w:r>
      <w:r>
        <w:t xml:space="preserve"> </w:t>
      </w:r>
      <w:r>
        <w:rPr>
          <w:rFonts w:ascii="Courier New" w:hAnsi="Courier New"/>
          <w:sz w:val="20"/>
        </w:rPr>
        <w:t>src/​coordination/​kafka-choreography.js</w:t>
      </w:r>
    </w:p>
    <w:p>
      <w:pPr>
        <w:widowControl/>
      </w:pPr>
      <w:r>
        <w:t>Exports KafkaChoreography. The private TOPIC constant names seven logical workflow topics. createSystem constructs it before starting the bus, so subscriptions are known when Kafka topics are created.</w:t>
      </w:r>
    </w:p>
    <w:p>
      <w:pPr>
        <w:pStyle w:val="ReferenceNote"/>
        <w:widowControl/>
      </w:pPr>
      <w:r>
        <w:rPr>
          <w:b/>
        </w:rPr>
        <w:t>Module exports</w:t>
      </w:r>
      <w:r>
        <w:t xml:space="preserve"> </w:t>
      </w:r>
      <w:r>
        <w:rPr>
          <w:rFonts w:ascii="Courier New" w:hAnsi="Courier New"/>
          <w:sz w:val="20"/>
        </w:rPr>
        <w:t>KafkaChoreography</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dependencies, exposes transfer.received as initialOutboxTopic, creates the provider-work limiter, and calls registerHandlers.</w:t>
      </w:r>
    </w:p>
    <w:p>
      <w:pPr>
        <w:widowControl/>
      </w:pPr>
      <w:r>
        <w:rPr>
          <w:rFonts w:ascii="Courier New" w:hAnsi="Courier New"/>
          <w:b/>
          <w:sz w:val="20"/>
        </w:rPr>
        <w:t>registerHandlers()</w:t>
      </w:r>
      <w:r>
        <w:t xml:space="preserve"> Registers received/validated state transitions, prepared provider execution, provider-success fulfilment, provider-failure handling, and terminal notification callbacks. Handler payloads carry transferId and optionally normalized result; inbox metadata is passed to persistence.</w:t>
      </w:r>
    </w:p>
    <w:p>
      <w:pPr>
        <w:widowControl/>
      </w:pPr>
      <w:r>
        <w:rPr>
          <w:rFonts w:ascii="Courier New" w:hAnsi="Courier New"/>
          <w:b/>
          <w:sz w:val="20"/>
        </w:rPr>
        <w:t>transition()</w:t>
      </w:r>
      <w:r>
        <w:t xml:space="preserve"> Loads the record and commits a state transition with incoming inbox and outgoing event. In memory mode it publishes the next event directly.</w:t>
      </w:r>
    </w:p>
    <w:p>
      <w:pPr>
        <w:widowControl/>
      </w:pPr>
      <w:r>
        <w:rPr>
          <w:rFonts w:ascii="Courier New" w:hAnsi="Courier New"/>
          <w:b/>
          <w:sz w:val="20"/>
        </w:rPr>
        <w:t>execute()</w:t>
      </w:r>
      <w:r>
        <w:t xml:space="preserve"> Triggers a durable outbox dispatch or publishes the event matching the current memory state, then waits for local terminal notification up to the workflow observation timeout.</w:t>
      </w:r>
    </w:p>
    <w:p>
      <w:pPr>
        <w:pStyle w:val="Heading2"/>
        <w:widowControl/>
      </w:pPr>
      <w:r>
        <w:t>Shared provider retry and workflow helpers</w:t>
      </w:r>
    </w:p>
    <w:p>
      <w:pPr>
        <w:pStyle w:val="ReferenceNote"/>
        <w:keepNext/>
        <w:widowControl/>
      </w:pPr>
      <w:r>
        <w:rPr>
          <w:b/>
        </w:rPr>
        <w:t>File</w:t>
      </w:r>
      <w:r>
        <w:t xml:space="preserve"> </w:t>
      </w:r>
      <w:r>
        <w:rPr>
          <w:rFonts w:ascii="Courier New" w:hAnsi="Courier New"/>
          <w:sz w:val="20"/>
        </w:rPr>
        <w:t>src/​coordination/​workflow-steps.js</w:t>
      </w:r>
    </w:p>
    <w:p>
      <w:pPr>
        <w:widowControl/>
      </w:pPr>
      <w:r>
        <w:t>The active shared step is callProvider, imported by both coordinators. Two older exported convenience wrappers remain, but the inspected coordinators call persistence transition/fail directly.</w:t>
      </w:r>
    </w:p>
    <w:p>
      <w:pPr>
        <w:pStyle w:val="ReferenceNote"/>
        <w:widowControl/>
      </w:pPr>
      <w:r>
        <w:rPr>
          <w:b/>
        </w:rPr>
        <w:t>Module exports</w:t>
      </w:r>
      <w:r>
        <w:t xml:space="preserve"> </w:t>
      </w:r>
      <w:r>
        <w:rPr>
          <w:rFonts w:ascii="Courier New" w:hAnsi="Courier New"/>
          <w:sz w:val="20"/>
        </w:rPr>
        <w:t>saveTransition</w:t>
      </w:r>
      <w:r>
        <w:t xml:space="preserve">, </w:t>
      </w:r>
      <w:r>
        <w:rPr>
          <w:rFonts w:ascii="Courier New" w:hAnsi="Courier New"/>
          <w:sz w:val="20"/>
        </w:rPr>
        <w:t>failTransfer</w:t>
      </w:r>
      <w:r>
        <w:t xml:space="preserve">, </w:t>
      </w:r>
      <w:r>
        <w:rPr>
          <w:rFonts w:ascii="Courier New" w:hAnsi="Courier New"/>
          <w:sz w:val="20"/>
        </w:rPr>
        <w:t>callProvider</w:t>
      </w:r>
      <w:r>
        <w:t>.</w:t>
      </w:r>
    </w:p>
    <w:p>
      <w:pPr>
        <w:pStyle w:val="ReferenceNote"/>
        <w:widowControl/>
      </w:pPr>
      <w:r>
        <w:rPr>
          <w:b/>
        </w:rPr>
        <w:t>Direct importers</w:t>
      </w:r>
      <w:r>
        <w:t xml:space="preserve"> </w:t>
      </w:r>
      <w:r>
        <w:rPr>
          <w:rFonts w:ascii="Courier New" w:hAnsi="Courier New"/>
          <w:sz w:val="20"/>
        </w:rPr>
        <w:t>src/​coordination/​kafka-choreography.js</w:t>
      </w:r>
      <w:r>
        <w:t xml:space="preserve">, </w:t>
      </w:r>
      <w:r>
        <w:rPr>
          <w:rFonts w:ascii="Courier New" w:hAnsi="Courier New"/>
          <w:sz w:val="20"/>
        </w:rPr>
        <w:t>src/​coordination/​rest-orchestrator.js</w:t>
      </w:r>
      <w:r>
        <w:t>.</w:t>
      </w:r>
    </w:p>
    <w:p>
      <w:pPr>
        <w:widowControl/>
      </w:pPr>
      <w:r>
        <w:rPr>
          <w:rFonts w:ascii="Courier New" w:hAnsi="Courier New"/>
          <w:b/>
          <w:sz w:val="20"/>
        </w:rPr>
        <w:t>saveTransition()</w:t>
      </w:r>
      <w:r>
        <w:t xml:space="preserve"> Exported forwarding wrapper for persistence.transition. No current production importer was found; do not mistake its existence for an active extra stage.</w:t>
      </w:r>
    </w:p>
    <w:p>
      <w:pPr>
        <w:widowControl/>
      </w:pPr>
      <w:r>
        <w:rPr>
          <w:rFonts w:ascii="Courier New" w:hAnsi="Courier New"/>
          <w:b/>
          <w:sz w:val="20"/>
        </w:rPr>
        <w:t>failTransfer()</w:t>
      </w:r>
      <w:r>
        <w:t xml:space="preserve"> Exported wrapper guarding terminal states before persistence.fail. Also not used by the current coordinators.</w:t>
      </w:r>
    </w:p>
    <w:p>
      <w:pPr>
        <w:widowControl/>
      </w:pPr>
      <w:r>
        <w:rPr>
          <w:rFonts w:ascii="Courier New" w:hAnsi="Courier New"/>
          <w:b/>
          <w:sz w:val="20"/>
        </w:rPr>
        <w:t>callProvider()</w:t>
      </w:r>
      <w:r>
        <w:t xml:space="preserve"> Reads or creates durable provider intent, reuses a cached result, and runs bounded attempts with a creation-time-based deadline. Persists attempt evidence/results, retries known retryable errors, records exhausted or unknown-outcome diagnostics, and leaves uncertain effects recoverable by throwing.</w:t>
      </w:r>
    </w:p>
    <w:p>
      <w:pPr>
        <w:widowControl/>
      </w:pPr>
      <w:r>
        <w:rPr>
          <w:b/>
        </w:rPr>
        <w:t>Important detail</w:t>
      </w:r>
      <w:r>
        <w:t xml:space="preserve"> Provider I/O occurs outside the database transaction. The retry delay and maximum attempts are shared across REST/Kafka. WORKFLOW_TIMEOUT_MS bounds observation/retry policy, not a distributed cancellation guarantee.</w:t>
      </w:r>
    </w:p>
    <w:p>
      <w:pPr>
        <w:pStyle w:val="Heading2"/>
        <w:widowControl/>
      </w:pPr>
      <w:r>
        <w:t>Bounded concurrent work</w:t>
      </w:r>
    </w:p>
    <w:p>
      <w:pPr>
        <w:pStyle w:val="ReferenceNote"/>
        <w:keepNext/>
        <w:widowControl/>
      </w:pPr>
      <w:r>
        <w:rPr>
          <w:b/>
        </w:rPr>
        <w:t>File</w:t>
      </w:r>
      <w:r>
        <w:t xml:space="preserve"> </w:t>
      </w:r>
      <w:r>
        <w:rPr>
          <w:rFonts w:ascii="Courier New" w:hAnsi="Courier New"/>
          <w:sz w:val="20"/>
        </w:rPr>
        <w:t>src/​infrastructure/​work-limiter.js</w:t>
      </w:r>
    </w:p>
    <w:p>
      <w:pPr>
        <w:widowControl/>
      </w:pPr>
      <w:r>
        <w:t>Exports WorkLimiter, instantiated by both coordinators. This is a JavaScript scheduling semaphore, not a CPU thread pool.</w:t>
      </w:r>
    </w:p>
    <w:p>
      <w:pPr>
        <w:pStyle w:val="ReferenceNote"/>
        <w:widowControl/>
      </w:pPr>
      <w:r>
        <w:rPr>
          <w:b/>
        </w:rPr>
        <w:t>Module exports</w:t>
      </w:r>
      <w:r>
        <w:t xml:space="preserve"> </w:t>
      </w:r>
      <w:r>
        <w:rPr>
          <w:rFonts w:ascii="Courier New" w:hAnsi="Courier New"/>
          <w:sz w:val="20"/>
        </w:rPr>
        <w:t>WorkLimiter</w:t>
      </w:r>
      <w:r>
        <w:t>.</w:t>
      </w:r>
    </w:p>
    <w:p>
      <w:pPr>
        <w:pStyle w:val="ReferenceNote"/>
        <w:widowControl/>
      </w:pPr>
      <w:r>
        <w:rPr>
          <w:b/>
        </w:rPr>
        <w:t>Direct importers</w:t>
      </w:r>
      <w:r>
        <w:t xml:space="preserve"> </w:t>
      </w:r>
      <w:r>
        <w:rPr>
          <w:rFonts w:ascii="Courier New" w:hAnsi="Courier New"/>
          <w:sz w:val="20"/>
        </w:rPr>
        <w:t>src/​coordination/​kafka-choreography.js</w:t>
      </w:r>
      <w:r>
        <w:t xml:space="preserve">, </w:t>
      </w:r>
      <w:r>
        <w:rPr>
          <w:rFonts w:ascii="Courier New" w:hAnsi="Courier New"/>
          <w:sz w:val="20"/>
        </w:rPr>
        <w:t>src/​coordination/​rest-orchestrator.js</w:t>
      </w:r>
      <w:r>
        <w:t>.</w:t>
      </w:r>
    </w:p>
    <w:p>
      <w:pPr>
        <w:widowControl/>
      </w:pPr>
      <w:r>
        <w:rPr>
          <w:rFonts w:ascii="Courier New" w:hAnsi="Courier New"/>
          <w:b/>
          <w:sz w:val="20"/>
        </w:rPr>
        <w:t>constructor()</w:t>
      </w:r>
      <w:r>
        <w:t xml:space="preserve"> Rejects nonpositive or noninteger limits, initializes active work and a FIFO waiter queue.</w:t>
      </w:r>
    </w:p>
    <w:p>
      <w:pPr>
        <w:widowControl/>
      </w:pPr>
      <w:r>
        <w:rPr>
          <w:rFonts w:ascii="Courier New" w:hAnsi="Courier New"/>
          <w:b/>
          <w:sz w:val="20"/>
        </w:rPr>
        <w:t>run()</w:t>
      </w:r>
      <w:r>
        <w:t xml:space="preserve"> Waits when capacity is full, awaits the supplied work callback, and releases or hands off the slot in finally even when work throws.</w:t>
      </w:r>
    </w:p>
    <w:p>
      <w:pPr>
        <w:pStyle w:val="Heading2"/>
        <w:widowControl/>
      </w:pPr>
      <w:r>
        <w:t>Local terminal completion notification</w:t>
      </w:r>
    </w:p>
    <w:p>
      <w:pPr>
        <w:pStyle w:val="ReferenceNote"/>
        <w:keepNext/>
        <w:widowControl/>
      </w:pPr>
      <w:r>
        <w:rPr>
          <w:b/>
        </w:rPr>
        <w:t>File</w:t>
      </w:r>
      <w:r>
        <w:t xml:space="preserve"> </w:t>
      </w:r>
      <w:r>
        <w:rPr>
          <w:rFonts w:ascii="Courier New" w:hAnsi="Courier New"/>
          <w:sz w:val="20"/>
        </w:rPr>
        <w:t>src/​infrastructure/​terminal-notifier.js</w:t>
      </w:r>
    </w:p>
    <w:p>
      <w:pPr>
        <w:widowControl/>
      </w:pPr>
      <w:r>
        <w:t>Exports TerminalNotifier, attached to persistence by createSystem. Persistence and Kafka terminal handlers notify it; Kafka execute waits on it. Its design assumes the deliberate single application process boundary.</w:t>
      </w:r>
    </w:p>
    <w:p>
      <w:pPr>
        <w:pStyle w:val="ReferenceNote"/>
        <w:widowControl/>
      </w:pPr>
      <w:r>
        <w:rPr>
          <w:b/>
        </w:rPr>
        <w:t>Module exports</w:t>
      </w:r>
      <w:r>
        <w:t xml:space="preserve"> </w:t>
      </w:r>
      <w:r>
        <w:rPr>
          <w:rFonts w:ascii="Courier New" w:hAnsi="Courier New"/>
          <w:sz w:val="20"/>
        </w:rPr>
        <w:t>TerminalNotifier</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Creates a Map of transfer IDs to waiting resolver Sets.</w:t>
      </w:r>
    </w:p>
    <w:p>
      <w:pPr>
        <w:widowControl/>
      </w:pPr>
      <w:r>
        <w:rPr>
          <w:rFonts w:ascii="Courier New" w:hAnsi="Courier New"/>
          <w:b/>
          <w:sz w:val="20"/>
        </w:rPr>
        <w:t>notify()</w:t>
      </w:r>
      <w:r>
        <w:t xml:space="preserve"> Ignores absent/pending records, resolves all waiters for a terminal record, and removes their map entry.</w:t>
      </w:r>
    </w:p>
    <w:p>
      <w:pPr>
        <w:widowControl/>
      </w:pPr>
      <w:r>
        <w:rPr>
          <w:rFonts w:ascii="Courier New" w:hAnsi="Courier New"/>
          <w:b/>
          <w:sz w:val="20"/>
        </w:rPr>
        <w:t>wait()</w:t>
      </w:r>
      <w:r>
        <w:t xml:space="preserve"> Registers before reading persistence to avoid a lost wakeup, returns already-terminal state immediately, otherwise awaits notification or timeout and then observes current state. Always removes its timer and listener.</w:t>
      </w:r>
    </w:p>
    <w:p>
      <w:pPr>
        <w:pStyle w:val="Heading2"/>
        <w:widowControl/>
      </w:pPr>
      <w:r>
        <w:t>In memory event bus</w:t>
      </w:r>
    </w:p>
    <w:p>
      <w:pPr>
        <w:pStyle w:val="ReferenceNote"/>
        <w:keepNext/>
        <w:widowControl/>
      </w:pPr>
      <w:r>
        <w:rPr>
          <w:b/>
        </w:rPr>
        <w:t>File</w:t>
      </w:r>
      <w:r>
        <w:t xml:space="preserve"> </w:t>
      </w:r>
      <w:r>
        <w:rPr>
          <w:rFonts w:ascii="Courier New" w:hAnsi="Courier New"/>
          <w:sz w:val="20"/>
        </w:rPr>
        <w:t>src/​infrastructure/​in-memory-event-bus.js</w:t>
      </w:r>
    </w:p>
    <w:p>
      <w:pPr>
        <w:widowControl/>
      </w:pPr>
      <w:r>
        <w:t>Exports InMemoryEventBus. The same subscribe/publish interface supports Kafka choreography tests without a broker. Execution is nested asynchronous function calls, not Kafka transport.</w:t>
      </w:r>
    </w:p>
    <w:p>
      <w:pPr>
        <w:pStyle w:val="ReferenceNote"/>
        <w:widowControl/>
      </w:pPr>
      <w:r>
        <w:rPr>
          <w:b/>
        </w:rPr>
        <w:t>Module exports</w:t>
      </w:r>
      <w:r>
        <w:t xml:space="preserve"> </w:t>
      </w:r>
      <w:r>
        <w:rPr>
          <w:rFonts w:ascii="Courier New" w:hAnsi="Courier New"/>
          <w:sz w:val="20"/>
        </w:rPr>
        <w:t>InMemoryEventBus</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Initializes handlers and recorded event history.</w:t>
      </w:r>
    </w:p>
    <w:p>
      <w:pPr>
        <w:widowControl/>
      </w:pPr>
      <w:r>
        <w:rPr>
          <w:rFonts w:ascii="Courier New" w:hAnsi="Courier New"/>
          <w:b/>
          <w:sz w:val="20"/>
        </w:rPr>
        <w:t>subscribe()</w:t>
      </w:r>
      <w:r>
        <w:t xml:space="preserve"> Appends a handler under a logical topic.</w:t>
      </w:r>
    </w:p>
    <w:p>
      <w:pPr>
        <w:widowControl/>
      </w:pPr>
      <w:r>
        <w:rPr>
          <w:rFonts w:ascii="Courier New" w:hAnsi="Courier New"/>
          <w:b/>
          <w:sz w:val="20"/>
        </w:rPr>
        <w:t>publish()</w:t>
      </w:r>
      <w:r>
        <w:t xml:space="preserve"> Records a cloned event and sequentially awaits each handler with a cloned payload. Rejection propagates to the caller.</w:t>
      </w:r>
    </w:p>
    <w:p>
      <w:pPr>
        <w:widowControl/>
      </w:pPr>
      <w:r>
        <w:rPr>
          <w:rFonts w:ascii="Courier New" w:hAnsi="Courier New"/>
          <w:b/>
          <w:sz w:val="20"/>
        </w:rPr>
        <w:t>start()</w:t>
      </w:r>
      <w:r>
        <w:t xml:space="preserve"> No-op lifecycle method for interface compatibility.</w:t>
      </w:r>
    </w:p>
    <w:p>
      <w:pPr>
        <w:widowControl/>
      </w:pPr>
      <w:r>
        <w:rPr>
          <w:rFonts w:ascii="Courier New" w:hAnsi="Courier New"/>
          <w:b/>
          <w:sz w:val="20"/>
        </w:rPr>
        <w:t>stop()</w:t>
      </w:r>
      <w:r>
        <w:t xml:space="preserve"> No-op lifecycle method for interface compatibility.</w:t>
      </w:r>
    </w:p>
    <w:p>
      <w:pPr>
        <w:widowControl/>
      </w:pPr>
      <w:r>
        <w:rPr>
          <w:rFonts w:ascii="Courier New" w:hAnsi="Courier New"/>
          <w:b/>
          <w:sz w:val="20"/>
        </w:rPr>
        <w:t>reset()</w:t>
      </w:r>
      <w:r>
        <w:t xml:space="preserve"> Clears recorded events but keeps registered handlers.</w:t>
      </w:r>
    </w:p>
    <w:p>
      <w:pPr>
        <w:pStyle w:val="Heading2"/>
        <w:widowControl/>
      </w:pPr>
      <w:r>
        <w:t>KafkaJS transport implementation</w:t>
      </w:r>
    </w:p>
    <w:p>
      <w:pPr>
        <w:pStyle w:val="ReferenceNote"/>
        <w:keepNext/>
        <w:widowControl/>
      </w:pPr>
      <w:r>
        <w:rPr>
          <w:b/>
        </w:rPr>
        <w:t>File</w:t>
      </w:r>
      <w:r>
        <w:t xml:space="preserve"> </w:t>
      </w:r>
      <w:r>
        <w:rPr>
          <w:rFonts w:ascii="Courier New" w:hAnsi="Courier New"/>
          <w:sz w:val="20"/>
        </w:rPr>
        <w:t>src/​infrastructure/​kafka-event-bus.js</w:t>
      </w:r>
    </w:p>
    <w:p>
      <w:pPr>
        <w:widowControl/>
      </w:pPr>
      <w:r>
        <w:t>Exports KafkaEventBus. Uses createRequire to load the CommonJS KafkaJS package inside an ECMAScript module. kafkaFactory injection allows a fake broker in recovery tests.</w:t>
      </w:r>
    </w:p>
    <w:p>
      <w:pPr>
        <w:pStyle w:val="ReferenceNote"/>
        <w:widowControl/>
      </w:pPr>
      <w:r>
        <w:rPr>
          <w:b/>
        </w:rPr>
        <w:t>Module exports</w:t>
      </w:r>
      <w:r>
        <w:t xml:space="preserve"> </w:t>
      </w:r>
      <w:r>
        <w:rPr>
          <w:rFonts w:ascii="Courier New" w:hAnsi="Courier New"/>
          <w:sz w:val="20"/>
        </w:rPr>
        <w:t>KafkaEventBus</w:t>
      </w:r>
      <w:r>
        <w:t>.</w:t>
      </w:r>
    </w:p>
    <w:p>
      <w:pPr>
        <w:pStyle w:val="ReferenceNote"/>
        <w:widowControl/>
      </w:pPr>
      <w:r>
        <w:rPr>
          <w:b/>
        </w:rPr>
        <w:t>Direct importers</w:t>
      </w:r>
      <w:r>
        <w:t xml:space="preserve"> </w:t>
      </w:r>
      <w:r>
        <w:rPr>
          <w:rFonts w:ascii="Courier New" w:hAnsi="Courier New"/>
          <w:sz w:val="20"/>
        </w:rPr>
        <w:t>src/​system.js</w:t>
      </w:r>
      <w:r>
        <w:t xml:space="preserve">, </w:t>
      </w:r>
      <w:r>
        <w:rPr>
          <w:rFonts w:ascii="Courier New" w:hAnsi="Courier New"/>
          <w:sz w:val="20"/>
        </w:rPr>
        <w:t>test/​recovery.test.js</w:t>
      </w:r>
      <w:r>
        <w:t>.</w:t>
      </w:r>
    </w:p>
    <w:p>
      <w:pPr>
        <w:widowControl/>
      </w:pPr>
      <w:r>
        <w:rPr>
          <w:rFonts w:ascii="Courier New" w:hAnsi="Courier New"/>
          <w:b/>
          <w:sz w:val="20"/>
        </w:rPr>
        <w:t>constructor()</w:t>
      </w:r>
      <w:r>
        <w:t xml:space="preserve"> Stores brokers, client/group namespace, deduplication persistence, concurrency, optional test factory, and connection/handler state.</w:t>
      </w:r>
    </w:p>
    <w:p>
      <w:pPr>
        <w:widowControl/>
      </w:pPr>
      <w:r>
        <w:rPr>
          <w:rFonts w:ascii="Courier New" w:hAnsi="Courier New"/>
          <w:b/>
          <w:sz w:val="20"/>
        </w:rPr>
        <w:t>subscribe()</w:t>
      </w:r>
      <w:r>
        <w:t xml:space="preserve"> Records handlers before start creates and subscribes to their topics.</w:t>
      </w:r>
    </w:p>
    <w:p>
      <w:pPr>
        <w:widowControl/>
      </w:pPr>
      <w:r>
        <w:rPr>
          <w:rFonts w:ascii="Courier New" w:hAnsi="Courier New"/>
          <w:b/>
          <w:sz w:val="20"/>
        </w:rPr>
        <w:t>start()</w:t>
      </w:r>
      <w:r>
        <w:t xml:space="preserve"> Creates namespaced topics with concurrency partitions and replication factor one; connects producer/consumer; dispatches decoded eachMessage payloads. Skips durable inbox IDs already committed and maintains heartbeats while handlers await work.</w:t>
      </w:r>
    </w:p>
    <w:p>
      <w:pPr>
        <w:widowControl/>
      </w:pPr>
      <w:r>
        <w:rPr>
          <w:rFonts w:ascii="Courier New" w:hAnsi="Courier New"/>
          <w:b/>
          <w:sz w:val="20"/>
        </w:rPr>
        <w:t>publish()</w:t>
      </w:r>
      <w:r>
        <w:t xml:space="preserve"> Requires a started producer, supplies an event ID if absent, records a local event copy, and sends JSON keyed by transferId to its physical topic.</w:t>
      </w:r>
    </w:p>
    <w:p>
      <w:pPr>
        <w:widowControl/>
      </w:pPr>
      <w:r>
        <w:rPr>
          <w:rFonts w:ascii="Courier New" w:hAnsi="Courier New"/>
          <w:b/>
          <w:sz w:val="20"/>
        </w:rPr>
        <w:t>stop()</w:t>
      </w:r>
      <w:r>
        <w:t xml:space="preserve"> Disconnects consumer then producer when present.</w:t>
      </w:r>
    </w:p>
    <w:p>
      <w:pPr>
        <w:widowControl/>
      </w:pPr>
      <w:r>
        <w:rPr>
          <w:rFonts w:ascii="Courier New" w:hAnsi="Courier New"/>
          <w:b/>
          <w:sz w:val="20"/>
        </w:rPr>
        <w:t>reset()</w:t>
      </w:r>
      <w:r>
        <w:t xml:space="preserve"> Clears local event history; it does not delete broker topics or offsets.</w:t>
      </w:r>
    </w:p>
    <w:p>
      <w:pPr>
        <w:widowControl/>
      </w:pPr>
      <w:r>
        <w:rPr>
          <w:rFonts w:ascii="Courier New" w:hAnsi="Courier New"/>
          <w:b/>
          <w:sz w:val="20"/>
        </w:rPr>
        <w:t>physicalTopic()</w:t>
      </w:r>
      <w:r>
        <w:t xml:space="preserve"> Prefixes a logical topic with the workload namespace, separating trial traffic.</w:t>
      </w:r>
    </w:p>
    <w:p>
      <w:pPr>
        <w:pStyle w:val="Heading2"/>
        <w:widowControl/>
      </w:pPr>
      <w:r>
        <w:t>Durable event publication</w:t>
      </w:r>
    </w:p>
    <w:p>
      <w:pPr>
        <w:pStyle w:val="ReferenceNote"/>
        <w:keepNext/>
        <w:widowControl/>
      </w:pPr>
      <w:r>
        <w:rPr>
          <w:b/>
        </w:rPr>
        <w:t>File</w:t>
      </w:r>
      <w:r>
        <w:t xml:space="preserve"> </w:t>
      </w:r>
      <w:r>
        <w:rPr>
          <w:rFonts w:ascii="Courier New" w:hAnsi="Courier New"/>
          <w:sz w:val="20"/>
        </w:rPr>
        <w:t>src/​infrastructure/​outbox-dispatcher.js</w:t>
      </w:r>
    </w:p>
    <w:p>
      <w:pPr>
        <w:widowControl/>
      </w:pPr>
      <w:r>
        <w:t>Exports OutboxDispatcher. Bridges PostgreSQL committed outgoing events to the selected bus without attempting a cross-system database/broker transaction.</w:t>
      </w:r>
    </w:p>
    <w:p>
      <w:pPr>
        <w:pStyle w:val="ReferenceNote"/>
        <w:widowControl/>
      </w:pPr>
      <w:r>
        <w:rPr>
          <w:b/>
        </w:rPr>
        <w:t>Module exports</w:t>
      </w:r>
      <w:r>
        <w:t xml:space="preserve"> </w:t>
      </w:r>
      <w:r>
        <w:rPr>
          <w:rFonts w:ascii="Courier New" w:hAnsi="Courier New"/>
          <w:sz w:val="20"/>
        </w:rPr>
        <w:t>OutboxDispatcher</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Stores persistence/bus and a default 50 ms polling interval plus running-task state.</w:t>
      </w:r>
    </w:p>
    <w:p>
      <w:pPr>
        <w:widowControl/>
      </w:pPr>
      <w:r>
        <w:rPr>
          <w:rFonts w:ascii="Courier New" w:hAnsi="Courier New"/>
          <w:b/>
          <w:sz w:val="20"/>
        </w:rPr>
        <w:t>start()</w:t>
      </w:r>
      <w:r>
        <w:t xml:space="preserve"> Does nothing for memory persistence; otherwise dispatches immediately and starts an unrefed polling timer with error logging.</w:t>
      </w:r>
    </w:p>
    <w:p>
      <w:pPr>
        <w:widowControl/>
      </w:pPr>
      <w:r>
        <w:rPr>
          <w:rFonts w:ascii="Courier New" w:hAnsi="Courier New"/>
          <w:b/>
          <w:sz w:val="20"/>
        </w:rPr>
        <w:t>dispatchOnce()</w:t>
      </w:r>
      <w:r>
        <w:t xml:space="preserve"> Returns early when unsupported and coalesces overlapping calls into the same running Promise.</w:t>
      </w:r>
    </w:p>
    <w:p>
      <w:pPr>
        <w:widowControl/>
      </w:pPr>
      <w:r>
        <w:rPr>
          <w:rFonts w:ascii="Courier New" w:hAnsi="Courier New"/>
          <w:b/>
          <w:sz w:val="20"/>
        </w:rPr>
        <w:t>dispatchBatch()</w:t>
      </w:r>
      <w:r>
        <w:t xml:space="preserve"> Fetches up to 100 eligible rows, publishes each with its stable event ID, then records success; on failure records retry state and rethrows.</w:t>
      </w:r>
    </w:p>
    <w:p>
      <w:pPr>
        <w:widowControl/>
      </w:pPr>
      <w:r>
        <w:rPr>
          <w:rFonts w:ascii="Courier New" w:hAnsi="Courier New"/>
          <w:b/>
          <w:sz w:val="20"/>
        </w:rPr>
        <w:t>stop()</w:t>
      </w:r>
      <w:r>
        <w:t xml:space="preserve"> Clears the timer and awaits an active dispatch.</w:t>
      </w:r>
    </w:p>
    <w:p>
      <w:pPr>
        <w:pStyle w:val="Heading2"/>
        <w:widowControl/>
      </w:pPr>
      <w:r>
        <w:t>In process metric collection</w:t>
      </w:r>
    </w:p>
    <w:p>
      <w:pPr>
        <w:pStyle w:val="ReferenceNote"/>
        <w:keepNext/>
        <w:widowControl/>
      </w:pPr>
      <w:r>
        <w:rPr>
          <w:b/>
        </w:rPr>
        <w:t>File</w:t>
      </w:r>
      <w:r>
        <w:t xml:space="preserve"> </w:t>
      </w:r>
      <w:r>
        <w:rPr>
          <w:rFonts w:ascii="Courier New" w:hAnsi="Courier New"/>
          <w:sz w:val="20"/>
        </w:rPr>
        <w:t>src/​infrastructure/​metrics.js</w:t>
      </w:r>
    </w:p>
    <w:p>
      <w:pPr>
        <w:widowControl/>
      </w:pPr>
      <w:r>
        <w:t>Exports Metrics. The application increments request/delivery counters and observes initial-response duration. The server serializes these plus telemetry for Prometheus.</w:t>
      </w:r>
    </w:p>
    <w:p>
      <w:pPr>
        <w:pStyle w:val="ReferenceNote"/>
        <w:widowControl/>
      </w:pPr>
      <w:r>
        <w:rPr>
          <w:b/>
        </w:rPr>
        <w:t>Module exports</w:t>
      </w:r>
      <w:r>
        <w:t xml:space="preserve"> </w:t>
      </w:r>
      <w:r>
        <w:rPr>
          <w:rFonts w:ascii="Courier New" w:hAnsi="Courier New"/>
          <w:sz w:val="20"/>
        </w:rPr>
        <w:t>Metrics</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Creates counter and observation Maps.</w:t>
      </w:r>
    </w:p>
    <w:p>
      <w:pPr>
        <w:widowControl/>
      </w:pPr>
      <w:r>
        <w:rPr>
          <w:rFonts w:ascii="Courier New" w:hAnsi="Courier New"/>
          <w:b/>
          <w:sz w:val="20"/>
        </w:rPr>
        <w:t>increment()</w:t>
      </w:r>
      <w:r>
        <w:t xml:space="preserve"> Adds an amount to a named counter.</w:t>
      </w:r>
    </w:p>
    <w:p>
      <w:pPr>
        <w:widowControl/>
      </w:pPr>
      <w:r>
        <w:rPr>
          <w:rFonts w:ascii="Courier New" w:hAnsi="Courier New"/>
          <w:b/>
          <w:sz w:val="20"/>
        </w:rPr>
        <w:t>observe()</w:t>
      </w:r>
      <w:r>
        <w:t xml:space="preserve"> Appends a numeric millisecond observation to a named array.</w:t>
      </w:r>
    </w:p>
    <w:p>
      <w:pPr>
        <w:widowControl/>
      </w:pPr>
      <w:r>
        <w:rPr>
          <w:rFonts w:ascii="Courier New" w:hAnsi="Courier New"/>
          <w:b/>
          <w:sz w:val="20"/>
        </w:rPr>
        <w:t>snapshot()</w:t>
      </w:r>
      <w:r>
        <w:t xml:space="preserve"> Returns plain cloned counter and observation structures for inspection.</w:t>
      </w:r>
    </w:p>
    <w:p>
      <w:pPr>
        <w:widowControl/>
      </w:pPr>
      <w:r>
        <w:rPr>
          <w:rFonts w:ascii="Courier New" w:hAnsi="Courier New"/>
          <w:b/>
          <w:sz w:val="20"/>
        </w:rPr>
        <w:t>toPrometheus()</w:t>
      </w:r>
      <w:r>
        <w:t xml:space="preserve"> Writes counter series, observation sum/count summary series, and sanitized numeric gauges in Prometheus text format. It does not calculate p95 quantiles.</w:t>
      </w:r>
    </w:p>
    <w:p>
      <w:pPr>
        <w:widowControl/>
      </w:pPr>
      <w:r>
        <w:rPr>
          <w:rFonts w:ascii="Courier New" w:hAnsi="Courier New"/>
          <w:b/>
          <w:sz w:val="20"/>
        </w:rPr>
        <w:t>reset()</w:t>
      </w:r>
      <w:r>
        <w:t xml:space="preserve"> Clears counters and observations between phases.</w:t>
      </w:r>
    </w:p>
    <w:p>
      <w:pPr>
        <w:widowControl/>
      </w:pPr>
      <w:r>
        <w:rPr>
          <w:b/>
        </w:rPr>
        <w:t>Important detail</w:t>
      </w:r>
      <w:r>
        <w:t xml:space="preserve"> Observation arrays and several other diagnostic histories grow in memory during a run. That is part of this prototype's instrumentation cost, not a production bounded-memory telemetry design.</w:t>
      </w:r>
    </w:p>
    <w:p>
      <w:pPr>
        <w:pStyle w:val="Heading2"/>
        <w:widowControl/>
      </w:pPr>
      <w:r>
        <w:t>In memory transfer records</w:t>
      </w:r>
    </w:p>
    <w:p>
      <w:pPr>
        <w:pStyle w:val="ReferenceNote"/>
        <w:keepNext/>
        <w:widowControl/>
      </w:pPr>
      <w:r>
        <w:rPr>
          <w:b/>
        </w:rPr>
        <w:t>File</w:t>
      </w:r>
      <w:r>
        <w:t xml:space="preserve"> </w:t>
      </w:r>
      <w:r>
        <w:rPr>
          <w:rFonts w:ascii="Courier New" w:hAnsi="Courier New"/>
          <w:sz w:val="20"/>
        </w:rPr>
        <w:t>src/​infrastructure/​in-memory-transfer-repository.js</w:t>
      </w:r>
    </w:p>
    <w:p>
      <w:pPr>
        <w:widowControl/>
      </w:pPr>
      <w:r>
        <w:t>Exports InMemoryTransferRepository, used only through InMemoryPersistence in the assembled system. Maps provide identity and idempotency lookup.</w:t>
      </w:r>
    </w:p>
    <w:p>
      <w:pPr>
        <w:pStyle w:val="ReferenceNote"/>
        <w:widowControl/>
      </w:pPr>
      <w:r>
        <w:rPr>
          <w:b/>
        </w:rPr>
        <w:t>Module exports</w:t>
      </w:r>
      <w:r>
        <w:t xml:space="preserve"> </w:t>
      </w:r>
      <w:r>
        <w:rPr>
          <w:rFonts w:ascii="Courier New" w:hAnsi="Courier New"/>
          <w:sz w:val="20"/>
        </w:rPr>
        <w:t>InMemoryTransferRepository</w:t>
      </w:r>
      <w:r>
        <w:t>.</w:t>
      </w:r>
    </w:p>
    <w:p>
      <w:pPr>
        <w:pStyle w:val="ReferenceNote"/>
        <w:widowControl/>
      </w:pPr>
      <w:r>
        <w:rPr>
          <w:b/>
        </w:rPr>
        <w:t>Direct importers</w:t>
      </w:r>
      <w:r>
        <w:t xml:space="preserve"> </w:t>
      </w:r>
      <w:r>
        <w:rPr>
          <w:rFonts w:ascii="Courier New" w:hAnsi="Courier New"/>
          <w:sz w:val="20"/>
        </w:rPr>
        <w:t>src/​infrastructure/​in-memory-persistence.js</w:t>
      </w:r>
      <w:r>
        <w:t>.</w:t>
      </w:r>
    </w:p>
    <w:p>
      <w:pPr>
        <w:widowControl/>
      </w:pPr>
      <w:r>
        <w:rPr>
          <w:rFonts w:ascii="Courier New" w:hAnsi="Courier New"/>
          <w:b/>
          <w:sz w:val="20"/>
        </w:rPr>
        <w:t>constructor()</w:t>
      </w:r>
      <w:r>
        <w:t xml:space="preserve"> Creates by-ID and key-to-ID Maps.</w:t>
      </w:r>
    </w:p>
    <w:p>
      <w:pPr>
        <w:widowControl/>
      </w:pPr>
      <w:r>
        <w:rPr>
          <w:rFonts w:ascii="Courier New" w:hAnsi="Courier New"/>
          <w:b/>
          <w:sz w:val="20"/>
        </w:rPr>
        <w:t>createOrGet()</w:t>
      </w:r>
      <w:r>
        <w:t xml:space="preserve"> Requires a key and valid command; returns an equal existing command or rejects conflicting reuse; otherwise constructs, saves, and indexes a new transfer.</w:t>
      </w:r>
    </w:p>
    <w:p>
      <w:pPr>
        <w:widowControl/>
      </w:pPr>
      <w:r>
        <w:rPr>
          <w:rFonts w:ascii="Courier New" w:hAnsi="Courier New"/>
          <w:b/>
          <w:sz w:val="20"/>
        </w:rPr>
        <w:t>save()</w:t>
      </w:r>
      <w:r>
        <w:t xml:space="preserve"> Stores and returns cloned records.</w:t>
      </w:r>
    </w:p>
    <w:p>
      <w:pPr>
        <w:widowControl/>
      </w:pPr>
      <w:r>
        <w:rPr>
          <w:rFonts w:ascii="Courier New" w:hAnsi="Courier New"/>
          <w:b/>
          <w:sz w:val="20"/>
        </w:rPr>
        <w:t>get()</w:t>
      </w:r>
      <w:r>
        <w:t xml:space="preserve"> Returns a clone by transfer ID or null.</w:t>
      </w:r>
    </w:p>
    <w:p>
      <w:pPr>
        <w:widowControl/>
      </w:pPr>
      <w:r>
        <w:rPr>
          <w:rFonts w:ascii="Courier New" w:hAnsi="Courier New"/>
          <w:b/>
          <w:sz w:val="20"/>
        </w:rPr>
        <w:t>list()</w:t>
      </w:r>
      <w:r>
        <w:t xml:space="preserve"> Returns clones of all records.</w:t>
      </w:r>
    </w:p>
    <w:p>
      <w:pPr>
        <w:widowControl/>
      </w:pPr>
      <w:r>
        <w:rPr>
          <w:rFonts w:ascii="Courier New" w:hAnsi="Courier New"/>
          <w:b/>
          <w:sz w:val="20"/>
        </w:rPr>
        <w:t>reset()</w:t>
      </w:r>
      <w:r>
        <w:t xml:space="preserve"> Clears both indexes.</w:t>
      </w:r>
    </w:p>
    <w:p>
      <w:pPr>
        <w:pStyle w:val="Heading2"/>
        <w:widowControl/>
      </w:pPr>
      <w:r>
        <w:t>In memory accounting test double</w:t>
      </w:r>
    </w:p>
    <w:p>
      <w:pPr>
        <w:pStyle w:val="ReferenceNote"/>
        <w:keepNext/>
        <w:widowControl/>
      </w:pPr>
      <w:r>
        <w:rPr>
          <w:b/>
        </w:rPr>
        <w:t>File</w:t>
      </w:r>
      <w:r>
        <w:t xml:space="preserve"> </w:t>
      </w:r>
      <w:r>
        <w:rPr>
          <w:rFonts w:ascii="Courier New" w:hAnsi="Courier New"/>
          <w:sz w:val="20"/>
        </w:rPr>
        <w:t>src/​infrastructure/​in-memory-ledger.js</w:t>
      </w:r>
    </w:p>
    <w:p>
      <w:pPr>
        <w:widowControl/>
      </w:pPr>
      <w:r>
        <w:t>Exports InMemoryLedger. Maintains BigInt balances and one logical debit/credit entry per transfer for fast correctness tests; it does not survive process exit.</w:t>
      </w:r>
    </w:p>
    <w:p>
      <w:pPr>
        <w:pStyle w:val="ReferenceNote"/>
        <w:widowControl/>
      </w:pPr>
      <w:r>
        <w:rPr>
          <w:b/>
        </w:rPr>
        <w:t>Module exports</w:t>
      </w:r>
      <w:r>
        <w:t xml:space="preserve"> </w:t>
      </w:r>
      <w:r>
        <w:rPr>
          <w:rFonts w:ascii="Courier New" w:hAnsi="Courier New"/>
          <w:sz w:val="20"/>
        </w:rPr>
        <w:t>InMemoryLedger</w:t>
      </w:r>
      <w:r>
        <w:t>.</w:t>
      </w:r>
    </w:p>
    <w:p>
      <w:pPr>
        <w:pStyle w:val="ReferenceNote"/>
        <w:widowControl/>
      </w:pPr>
      <w:r>
        <w:rPr>
          <w:b/>
        </w:rPr>
        <w:t>Direct importers</w:t>
      </w:r>
      <w:r>
        <w:t xml:space="preserve"> </w:t>
      </w:r>
      <w:r>
        <w:rPr>
          <w:rFonts w:ascii="Courier New" w:hAnsi="Courier New"/>
          <w:sz w:val="20"/>
        </w:rPr>
        <w:t>src/​infrastructure/​in-memory-persistence.js</w:t>
      </w:r>
      <w:r>
        <w:t>.</w:t>
      </w:r>
    </w:p>
    <w:p>
      <w:pPr>
        <w:widowControl/>
      </w:pPr>
      <w:r>
        <w:rPr>
          <w:rFonts w:ascii="Courier New" w:hAnsi="Courier New"/>
          <w:b/>
          <w:sz w:val="20"/>
        </w:rPr>
        <w:t>constructor()</w:t>
      </w:r>
      <w:r>
        <w:t xml:space="preserve"> Stores the default payer balance and initializes current/opening balances and transfer-entry Maps.</w:t>
      </w:r>
    </w:p>
    <w:p>
      <w:pPr>
        <w:widowControl/>
      </w:pPr>
      <w:r>
        <w:rPr>
          <w:rFonts w:ascii="Courier New" w:hAnsi="Courier New"/>
          <w:b/>
          <w:sz w:val="20"/>
        </w:rPr>
        <w:t>seed()</w:t>
      </w:r>
      <w:r>
        <w:t xml:space="preserve"> Sets an account's opening/current funds, rejecting reseeding after any ledger posting.</w:t>
      </w:r>
    </w:p>
    <w:p>
      <w:pPr>
        <w:widowControl/>
      </w:pPr>
      <w:r>
        <w:rPr>
          <w:rFonts w:ascii="Courier New" w:hAnsi="Courier New"/>
          <w:b/>
          <w:sz w:val="20"/>
        </w:rPr>
        <w:t>ensureAccount()</w:t>
      </w:r>
      <w:r>
        <w:t xml:space="preserve"> Creates an absent account with the supplied opening balance.</w:t>
      </w:r>
    </w:p>
    <w:p>
      <w:pPr>
        <w:widowControl/>
      </w:pPr>
      <w:r>
        <w:rPr>
          <w:rFonts w:ascii="Courier New" w:hAnsi="Courier New"/>
          <w:b/>
          <w:sz w:val="20"/>
        </w:rPr>
        <w:t>applyTransfer()</w:t>
      </w:r>
      <w:r>
        <w:t xml:space="preserve"> Returns an existing transfer entry on replay; otherwise creates accounts, checks funds, moves value, and records debit/credit details.</w:t>
      </w:r>
    </w:p>
    <w:p>
      <w:pPr>
        <w:widowControl/>
      </w:pPr>
      <w:r>
        <w:rPr>
          <w:rFonts w:ascii="Courier New" w:hAnsi="Courier New"/>
          <w:b/>
          <w:sz w:val="20"/>
        </w:rPr>
        <w:t>balance()</w:t>
      </w:r>
      <w:r>
        <w:t xml:space="preserve"> Returns an account balance as a JSON-safe string.</w:t>
      </w:r>
    </w:p>
    <w:p>
      <w:pPr>
        <w:widowControl/>
      </w:pPr>
      <w:r>
        <w:rPr>
          <w:rFonts w:ascii="Courier New" w:hAnsi="Courier New"/>
          <w:b/>
          <w:sz w:val="20"/>
        </w:rPr>
        <w:t>entries()</w:t>
      </w:r>
      <w:r>
        <w:t xml:space="preserve"> Returns cloned logical ledger entries.</w:t>
      </w:r>
    </w:p>
    <w:p>
      <w:pPr>
        <w:widowControl/>
      </w:pPr>
      <w:r>
        <w:rPr>
          <w:rFonts w:ascii="Courier New" w:hAnsi="Courier New"/>
          <w:b/>
          <w:sz w:val="20"/>
        </w:rPr>
        <w:t>checkConservation()</w:t>
      </w:r>
      <w:r>
        <w:t xml:space="preserve"> Compares total opening and current balances.</w:t>
      </w:r>
    </w:p>
    <w:p>
      <w:pPr>
        <w:widowControl/>
      </w:pPr>
      <w:r>
        <w:rPr>
          <w:rFonts w:ascii="Courier New" w:hAnsi="Courier New"/>
          <w:b/>
          <w:sz w:val="20"/>
        </w:rPr>
        <w:t>reset()</w:t>
      </w:r>
      <w:r>
        <w:t xml:space="preserve"> Clears balances and ledger entries.</w:t>
      </w:r>
    </w:p>
    <w:p>
      <w:pPr>
        <w:pStyle w:val="Heading2"/>
        <w:widowControl/>
      </w:pPr>
      <w:r>
        <w:t>Shared persistence interface in memory</w:t>
      </w:r>
    </w:p>
    <w:p>
      <w:pPr>
        <w:pStyle w:val="ReferenceNote"/>
        <w:keepNext/>
        <w:widowControl/>
      </w:pPr>
      <w:r>
        <w:rPr>
          <w:b/>
        </w:rPr>
        <w:t>File</w:t>
      </w:r>
      <w:r>
        <w:t xml:space="preserve"> </w:t>
      </w:r>
      <w:r>
        <w:rPr>
          <w:rFonts w:ascii="Courier New" w:hAnsi="Courier New"/>
          <w:sz w:val="20"/>
        </w:rPr>
        <w:t>src/​infrastructure/​in-memory-persistence.js</w:t>
      </w:r>
    </w:p>
    <w:p>
      <w:pPr>
        <w:widowControl/>
      </w:pPr>
      <w:r>
        <w:t>Exports InMemoryPersistence. Wraps the memory repository and ledger and provides the same application-facing methods as the PostgreSQL implementation. supportsOutbox is false, so Kafka tests advance by direct event publication.</w:t>
      </w:r>
    </w:p>
    <w:p>
      <w:pPr>
        <w:pStyle w:val="ReferenceNote"/>
        <w:widowControl/>
      </w:pPr>
      <w:r>
        <w:rPr>
          <w:b/>
        </w:rPr>
        <w:t>Module exports</w:t>
      </w:r>
      <w:r>
        <w:t xml:space="preserve"> </w:t>
      </w:r>
      <w:r>
        <w:rPr>
          <w:rFonts w:ascii="Courier New" w:hAnsi="Courier New"/>
          <w:sz w:val="20"/>
        </w:rPr>
        <w:t>InMemoryPersistence</w:t>
      </w:r>
      <w:r>
        <w:t>.</w:t>
      </w:r>
    </w:p>
    <w:p>
      <w:pPr>
        <w:pStyle w:val="ReferenceNote"/>
        <w:widowControl/>
      </w:pPr>
      <w:r>
        <w:rPr>
          <w:b/>
        </w:rPr>
        <w:t>Direct importers</w:t>
      </w:r>
      <w:r>
        <w:t xml:space="preserve"> </w:t>
      </w:r>
      <w:r>
        <w:rPr>
          <w:rFonts w:ascii="Courier New" w:hAnsi="Courier New"/>
          <w:sz w:val="20"/>
        </w:rPr>
        <w:t>src/​system.js</w:t>
      </w:r>
      <w:r>
        <w:t>.</w:t>
      </w:r>
    </w:p>
    <w:p>
      <w:pPr>
        <w:widowControl/>
      </w:pPr>
      <w:r>
        <w:rPr>
          <w:rFonts w:ascii="Courier New" w:hAnsi="Courier New"/>
          <w:b/>
          <w:sz w:val="20"/>
        </w:rPr>
        <w:t>constructor()</w:t>
      </w:r>
      <w:r>
        <w:t xml:space="preserve"> Creates repository/ledger and collections for commands, attempts, callbacks, outbox/inbox placeholders, runs, audits, traces, and dead letters.</w:t>
      </w:r>
    </w:p>
    <w:p>
      <w:pPr>
        <w:widowControl/>
      </w:pPr>
      <w:r>
        <w:rPr>
          <w:rFonts w:ascii="Courier New" w:hAnsi="Courier New"/>
          <w:b/>
          <w:sz w:val="20"/>
        </w:rPr>
        <w:t>start()</w:t>
      </w:r>
      <w:r>
        <w:t xml:space="preserve"> No-op lifecycle method.</w:t>
      </w:r>
    </w:p>
    <w:p>
      <w:pPr>
        <w:widowControl/>
      </w:pPr>
      <w:r>
        <w:rPr>
          <w:rFonts w:ascii="Courier New" w:hAnsi="Courier New"/>
          <w:b/>
          <w:sz w:val="20"/>
        </w:rPr>
        <w:t>stop()</w:t>
      </w:r>
      <w:r>
        <w:t xml:space="preserve"> No-op lifecycle method.</w:t>
      </w:r>
    </w:p>
    <w:p>
      <w:pPr>
        <w:widowControl/>
      </w:pPr>
      <w:r>
        <w:rPr>
          <w:rFonts w:ascii="Courier New" w:hAnsi="Courier New"/>
          <w:b/>
          <w:sz w:val="20"/>
        </w:rPr>
        <w:t>createOrGet()</w:t>
      </w:r>
      <w:r>
        <w:t xml:space="preserve"> Delegates creation/idempotency to the repository and records API_RECEIVED for new transfers.</w:t>
      </w:r>
    </w:p>
    <w:p>
      <w:pPr>
        <w:widowControl/>
      </w:pPr>
      <w:r>
        <w:rPr>
          <w:rFonts w:ascii="Courier New" w:hAnsi="Courier New"/>
          <w:b/>
          <w:sz w:val="20"/>
        </w:rPr>
        <w:t>get()</w:t>
      </w:r>
      <w:r>
        <w:t xml:space="preserve"> Delegates one-record lookup.</w:t>
      </w:r>
    </w:p>
    <w:p>
      <w:pPr>
        <w:widowControl/>
      </w:pPr>
      <w:r>
        <w:rPr>
          <w:rFonts w:ascii="Courier New" w:hAnsi="Courier New"/>
          <w:b/>
          <w:sz w:val="20"/>
        </w:rPr>
        <w:t>list()</w:t>
      </w:r>
      <w:r>
        <w:t xml:space="preserve"> Delegates all-record lookup.</w:t>
      </w:r>
    </w:p>
    <w:p>
      <w:pPr>
        <w:widowControl/>
      </w:pPr>
      <w:r>
        <w:rPr>
          <w:rFonts w:ascii="Courier New" w:hAnsi="Courier New"/>
          <w:b/>
          <w:sz w:val="20"/>
        </w:rPr>
        <w:t>transition()</w:t>
      </w:r>
      <w:r>
        <w:t xml:space="preserve"> Reloads current state, skips already-reached or terminal states, applies domain transition, stores history/trace, and adds a synthetic commit observation plus notification for terminal states.</w:t>
      </w:r>
    </w:p>
    <w:p>
      <w:pPr>
        <w:widowControl/>
      </w:pPr>
      <w:r>
        <w:rPr>
          <w:rFonts w:ascii="Courier New" w:hAnsi="Courier New"/>
          <w:b/>
          <w:sz w:val="20"/>
        </w:rPr>
        <w:t>fulfill()</w:t>
      </w:r>
      <w:r>
        <w:t xml:space="preserve"> Reloads current state, skips terminal work, applies the memory ledger once, and transitions to FULFILLED.</w:t>
      </w:r>
    </w:p>
    <w:p>
      <w:pPr>
        <w:widowControl/>
      </w:pPr>
      <w:r>
        <w:rPr>
          <w:rFonts w:ascii="Courier New" w:hAnsi="Courier New"/>
          <w:b/>
          <w:sz w:val="20"/>
        </w:rPr>
        <w:t>fail()</w:t>
      </w:r>
      <w:r>
        <w:t xml:space="preserve"> Preserves terminal records; otherwise transitions to FAILED with normalized error fields.</w:t>
      </w:r>
    </w:p>
    <w:p>
      <w:pPr>
        <w:widowControl/>
      </w:pPr>
      <w:r>
        <w:rPr>
          <w:rFonts w:ascii="Courier New" w:hAnsi="Courier New"/>
          <w:b/>
          <w:sz w:val="20"/>
        </w:rPr>
        <w:t>seed()</w:t>
      </w:r>
      <w:r>
        <w:t xml:space="preserve"> Delegates opening-balance setup.</w:t>
      </w:r>
    </w:p>
    <w:p>
      <w:pPr>
        <w:widowControl/>
      </w:pPr>
      <w:r>
        <w:rPr>
          <w:rFonts w:ascii="Courier New" w:hAnsi="Courier New"/>
          <w:b/>
          <w:sz w:val="20"/>
        </w:rPr>
        <w:t>balance()</w:t>
      </w:r>
      <w:r>
        <w:t xml:space="preserve"> Delegates balance lookup.</w:t>
      </w:r>
    </w:p>
    <w:p>
      <w:pPr>
        <w:widowControl/>
      </w:pPr>
      <w:r>
        <w:rPr>
          <w:rFonts w:ascii="Courier New" w:hAnsi="Courier New"/>
          <w:b/>
          <w:sz w:val="20"/>
        </w:rPr>
        <w:t>entries()</w:t>
      </w:r>
      <w:r>
        <w:t xml:space="preserve"> Delegates ledger-entry lookup.</w:t>
      </w:r>
    </w:p>
    <w:p>
      <w:pPr>
        <w:widowControl/>
      </w:pPr>
      <w:r>
        <w:rPr>
          <w:rFonts w:ascii="Courier New" w:hAnsi="Courier New"/>
          <w:b/>
          <w:sz w:val="20"/>
        </w:rPr>
        <w:t>checkConservation()</w:t>
      </w:r>
      <w:r>
        <w:t xml:space="preserve"> Delegates opening/current total comparison.</w:t>
      </w:r>
    </w:p>
    <w:p>
      <w:pPr>
        <w:widowControl/>
      </w:pPr>
      <w:r>
        <w:rPr>
          <w:rFonts w:ascii="Courier New" w:hAnsi="Courier New"/>
          <w:b/>
          <w:sz w:val="20"/>
        </w:rPr>
        <w:t>checkAccountPostings()</w:t>
      </w:r>
      <w:r>
        <w:t xml:space="preserve"> Reconstructs expected account balances by applying every debit/credit to opening balances, then compares actual balances.</w:t>
      </w:r>
    </w:p>
    <w:p>
      <w:pPr>
        <w:widowControl/>
      </w:pPr>
      <w:r>
        <w:rPr>
          <w:rFonts w:ascii="Courier New" w:hAnsi="Courier New"/>
          <w:b/>
          <w:sz w:val="20"/>
        </w:rPr>
        <w:t>ensureProviderCommand()</w:t>
      </w:r>
      <w:r>
        <w:t xml:space="preserve"> Creates a nullable result slot for the transfer and returns a cloned cached result.</w:t>
      </w:r>
    </w:p>
    <w:p>
      <w:pPr>
        <w:widowControl/>
      </w:pPr>
      <w:r>
        <w:rPr>
          <w:rFonts w:ascii="Courier New" w:hAnsi="Courier New"/>
          <w:b/>
          <w:sz w:val="20"/>
        </w:rPr>
        <w:t>recordProviderAttempt()</w:t>
      </w:r>
      <w:r>
        <w:t xml:space="preserve"> Stores an optional resolved result, appends attempt evidence, and records a provider trace.</w:t>
      </w:r>
    </w:p>
    <w:p>
      <w:pPr>
        <w:widowControl/>
      </w:pPr>
      <w:r>
        <w:rPr>
          <w:rFonts w:ascii="Courier New" w:hAnsi="Courier New"/>
          <w:b/>
          <w:sz w:val="20"/>
        </w:rPr>
        <w:t>recordCallbackDelivery()</w:t>
      </w:r>
      <w:r>
        <w:t xml:space="preserve"> Appends sender delivery evidence and records FINAL_RESULT_DELIVERY or CALLBACK_ATTEMPT.</w:t>
      </w:r>
    </w:p>
    <w:p>
      <w:pPr>
        <w:widowControl/>
      </w:pPr>
      <w:r>
        <w:rPr>
          <w:rFonts w:ascii="Courier New" w:hAnsi="Courier New"/>
          <w:b/>
          <w:sz w:val="20"/>
        </w:rPr>
        <w:t>recordTraceEvent()</w:t>
      </w:r>
      <w:r>
        <w:t xml:space="preserve"> Looks up transfer identity and appends a cloned boundary/type/details event with a timestamp.</w:t>
      </w:r>
    </w:p>
    <w:p>
      <w:pPr>
        <w:widowControl/>
      </w:pPr>
      <w:r>
        <w:rPr>
          <w:rFonts w:ascii="Courier New" w:hAnsi="Courier New"/>
          <w:b/>
          <w:sz w:val="20"/>
        </w:rPr>
        <w:t>listTraceEvents()</w:t>
      </w:r>
      <w:r>
        <w:t xml:space="preserve"> Returns cloned trace events.</w:t>
      </w:r>
    </w:p>
    <w:p>
      <w:pPr>
        <w:widowControl/>
      </w:pPr>
      <w:r>
        <w:rPr>
          <w:rFonts w:ascii="Courier New" w:hAnsi="Courier New"/>
          <w:b/>
          <w:sz w:val="20"/>
        </w:rPr>
        <w:t>telemetrySnapshot()</w:t>
      </w:r>
      <w:r>
        <w:t xml:space="preserve"> Counts states, provider/callback/ledger/trace diagnostics, and legacy five-event trace completeness.</w:t>
      </w:r>
    </w:p>
    <w:p>
      <w:pPr>
        <w:widowControl/>
      </w:pPr>
      <w:r>
        <w:rPr>
          <w:rFonts w:ascii="Courier New" w:hAnsi="Courier New"/>
          <w:b/>
          <w:sz w:val="20"/>
        </w:rPr>
        <w:t>recordDeadLetter()</w:t>
      </w:r>
      <w:r>
        <w:t xml:space="preserve"> Appends a categorized failure diagnostic with transfer ID, error, details, and time.</w:t>
      </w:r>
    </w:p>
    <w:p>
      <w:pPr>
        <w:widowControl/>
      </w:pPr>
      <w:r>
        <w:rPr>
          <w:rFonts w:ascii="Courier New" w:hAnsi="Courier New"/>
          <w:b/>
          <w:sz w:val="20"/>
        </w:rPr>
        <w:t>listDeadLetters()</w:t>
      </w:r>
      <w:r>
        <w:t xml:space="preserve"> Returns cloned diagnostics.</w:t>
      </w:r>
    </w:p>
    <w:p>
      <w:pPr>
        <w:widowControl/>
      </w:pPr>
      <w:r>
        <w:rPr>
          <w:rFonts w:ascii="Courier New" w:hAnsi="Courier New"/>
          <w:b/>
          <w:sz w:val="20"/>
        </w:rPr>
        <w:t>enqueueOutbox()</w:t>
      </w:r>
      <w:r>
        <w:t xml:space="preserve"> Compatibility helper adding an event ID and cloned payload to the memory outbox; normal memory choreography does not depend on it.</w:t>
      </w:r>
    </w:p>
    <w:p>
      <w:pPr>
        <w:widowControl/>
      </w:pPr>
      <w:r>
        <w:rPr>
          <w:rFonts w:ascii="Courier New" w:hAnsi="Courier New"/>
          <w:b/>
          <w:sz w:val="20"/>
        </w:rPr>
        <w:t>unpublishedOutbox()</w:t>
      </w:r>
      <w:r>
        <w:t xml:space="preserve"> Returns a limited clone of unpublished placeholder events.</w:t>
      </w:r>
    </w:p>
    <w:p>
      <w:pPr>
        <w:widowControl/>
      </w:pPr>
      <w:r>
        <w:rPr>
          <w:rFonts w:ascii="Courier New" w:hAnsi="Courier New"/>
          <w:b/>
          <w:sz w:val="20"/>
        </w:rPr>
        <w:t>markOutboxPublished()</w:t>
      </w:r>
      <w:r>
        <w:t xml:space="preserve"> Marks a matching placeholder event with publication time.</w:t>
      </w:r>
    </w:p>
    <w:p>
      <w:pPr>
        <w:widowControl/>
      </w:pPr>
      <w:r>
        <w:rPr>
          <w:rFonts w:ascii="Courier New" w:hAnsi="Courier New"/>
          <w:b/>
          <w:sz w:val="20"/>
        </w:rPr>
        <w:t>markOutboxFailed()</w:t>
      </w:r>
      <w:r>
        <w:t xml:space="preserve"> Stores its last error.</w:t>
      </w:r>
    </w:p>
    <w:p>
      <w:pPr>
        <w:widowControl/>
      </w:pPr>
      <w:r>
        <w:rPr>
          <w:rFonts w:ascii="Courier New" w:hAnsi="Courier New"/>
          <w:b/>
          <w:sz w:val="20"/>
        </w:rPr>
        <w:t>claimInbox()</w:t>
      </w:r>
      <w:r>
        <w:t xml:space="preserve"> Compatibility helper that inserts an ID into a Set only once; normal durable handler flow uses PostgreSQL transactions instead.</w:t>
      </w:r>
    </w:p>
    <w:p>
      <w:pPr>
        <w:widowControl/>
      </w:pPr>
      <w:r>
        <w:rPr>
          <w:rFonts w:ascii="Courier New" w:hAnsi="Courier New"/>
          <w:b/>
          <w:sz w:val="20"/>
        </w:rPr>
        <w:t>createExperimentRun()</w:t>
      </w:r>
      <w:r>
        <w:t xml:space="preserve"> Appends a generated run record and returns a clone.</w:t>
      </w:r>
    </w:p>
    <w:p>
      <w:pPr>
        <w:widowControl/>
      </w:pPr>
      <w:r>
        <w:rPr>
          <w:rFonts w:ascii="Courier New" w:hAnsi="Courier New"/>
          <w:b/>
          <w:sz w:val="20"/>
        </w:rPr>
        <w:t>finishExperimentRun()</w:t>
      </w:r>
      <w:r>
        <w:t xml:space="preserve"> Updates matching in memory run status, exclusion reason, and completion time.</w:t>
      </w:r>
    </w:p>
    <w:p>
      <w:pPr>
        <w:widowControl/>
      </w:pPr>
      <w:r>
        <w:rPr>
          <w:rFonts w:ascii="Courier New" w:hAnsi="Courier New"/>
          <w:b/>
          <w:sz w:val="20"/>
        </w:rPr>
        <w:t>recordReconciliation()</w:t>
      </w:r>
      <w:r>
        <w:t xml:space="preserve"> Appends an audit with optional experiment run ID and time.</w:t>
      </w:r>
    </w:p>
    <w:p>
      <w:pPr>
        <w:widowControl/>
      </w:pPr>
      <w:r>
        <w:rPr>
          <w:rFonts w:ascii="Courier New" w:hAnsi="Courier New"/>
          <w:b/>
          <w:sz w:val="20"/>
        </w:rPr>
        <w:t>listTables()</w:t>
      </w:r>
      <w:r>
        <w:t xml:space="preserve"> Returns conceptual table names, not actual SQL catalog entries.</w:t>
      </w:r>
    </w:p>
    <w:p>
      <w:pPr>
        <w:widowControl/>
      </w:pPr>
      <w:r>
        <w:rPr>
          <w:rFonts w:ascii="Courier New" w:hAnsi="Courier New"/>
          <w:b/>
          <w:sz w:val="20"/>
        </w:rPr>
        <w:t>listAccounts()</w:t>
      </w:r>
      <w:r>
        <w:t xml:space="preserve"> Projects memory balances into account records, currently labelled UGX.</w:t>
      </w:r>
    </w:p>
    <w:p>
      <w:pPr>
        <w:widowControl/>
      </w:pPr>
      <w:r>
        <w:rPr>
          <w:rFonts w:ascii="Courier New" w:hAnsi="Courier New"/>
          <w:b/>
          <w:sz w:val="20"/>
        </w:rPr>
        <w:t>listProviderAttempts()</w:t>
      </w:r>
      <w:r>
        <w:t xml:space="preserve"> Returns cloned provider attempts.</w:t>
      </w:r>
    </w:p>
    <w:p>
      <w:pPr>
        <w:widowControl/>
      </w:pPr>
      <w:r>
        <w:rPr>
          <w:rFonts w:ascii="Courier New" w:hAnsi="Courier New"/>
          <w:b/>
          <w:sz w:val="20"/>
        </w:rPr>
        <w:t>listOutbox()</w:t>
      </w:r>
      <w:r>
        <w:t xml:space="preserve"> Returns cloned placeholder outbox records.</w:t>
      </w:r>
    </w:p>
    <w:p>
      <w:pPr>
        <w:widowControl/>
      </w:pPr>
      <w:r>
        <w:rPr>
          <w:rFonts w:ascii="Courier New" w:hAnsi="Courier New"/>
          <w:b/>
          <w:sz w:val="20"/>
        </w:rPr>
        <w:t>recoveryCandidates()</w:t>
      </w:r>
      <w:r>
        <w:t xml:space="preserve"> Returns pending transfers and terminal transfers without a recorded successful callback.</w:t>
      </w:r>
    </w:p>
    <w:p>
      <w:pPr>
        <w:widowControl/>
      </w:pPr>
      <w:r>
        <w:rPr>
          <w:rFonts w:ascii="Courier New" w:hAnsi="Courier New"/>
          <w:b/>
          <w:sz w:val="20"/>
        </w:rPr>
        <w:t>reset()</w:t>
      </w:r>
      <w:r>
        <w:t xml:space="preserve"> Clears every owned collection plus repository and ledger state.</w:t>
      </w:r>
    </w:p>
    <w:p>
      <w:pPr>
        <w:pStyle w:val="Heading2"/>
        <w:widowControl/>
      </w:pPr>
      <w:r>
        <w:t>Ordered SQL migration runner</w:t>
      </w:r>
    </w:p>
    <w:p>
      <w:pPr>
        <w:pStyle w:val="ReferenceNote"/>
        <w:keepNext/>
        <w:widowControl/>
      </w:pPr>
      <w:r>
        <w:rPr>
          <w:b/>
        </w:rPr>
        <w:t>File</w:t>
      </w:r>
      <w:r>
        <w:t xml:space="preserve"> </w:t>
      </w:r>
      <w:r>
        <w:rPr>
          <w:rFonts w:ascii="Courier New" w:hAnsi="Courier New"/>
          <w:sz w:val="20"/>
        </w:rPr>
        <w:t>src/​infrastructure/​postgres/​migrate.js</w:t>
      </w:r>
    </w:p>
    <w:p>
      <w:pPr>
        <w:widowControl/>
      </w:pPr>
      <w:r>
        <w:t>Exports migrate. Resolves the migrations folder relative to this module so it does not rely on the caller's current directory.</w:t>
      </w:r>
    </w:p>
    <w:p>
      <w:pPr>
        <w:pStyle w:val="ReferenceNote"/>
        <w:widowControl/>
      </w:pPr>
      <w:r>
        <w:rPr>
          <w:b/>
        </w:rPr>
        <w:t>Module exports</w:t>
      </w:r>
      <w:r>
        <w:t xml:space="preserve"> </w:t>
      </w:r>
      <w:r>
        <w:rPr>
          <w:rFonts w:ascii="Courier New" w:hAnsi="Courier New"/>
          <w:sz w:val="20"/>
        </w:rPr>
        <w:t>migrate</w:t>
      </w:r>
      <w:r>
        <w:t>.</w:t>
      </w:r>
    </w:p>
    <w:p>
      <w:pPr>
        <w:pStyle w:val="ReferenceNote"/>
        <w:widowControl/>
      </w:pPr>
      <w:r>
        <w:rPr>
          <w:b/>
        </w:rPr>
        <w:t>Direct importers</w:t>
      </w:r>
      <w:r>
        <w:t xml:space="preserve"> </w:t>
      </w:r>
      <w:r>
        <w:rPr>
          <w:rFonts w:ascii="Courier New" w:hAnsi="Courier New"/>
          <w:sz w:val="20"/>
        </w:rPr>
        <w:t>scripts/​migrate-database.mjs</w:t>
      </w:r>
      <w:r>
        <w:t xml:space="preserve">, </w:t>
      </w:r>
      <w:r>
        <w:rPr>
          <w:rFonts w:ascii="Courier New" w:hAnsi="Courier New"/>
          <w:sz w:val="20"/>
        </w:rPr>
        <w:t>src/​infrastructure/​postgres/​postgres-persistence.js</w:t>
      </w:r>
      <w:r>
        <w:t>.</w:t>
      </w:r>
    </w:p>
    <w:p>
      <w:pPr>
        <w:widowControl/>
      </w:pPr>
      <w:r>
        <w:rPr>
          <w:rFonts w:ascii="Courier New" w:hAnsi="Courier New"/>
          <w:b/>
          <w:sz w:val="20"/>
        </w:rPr>
        <w:t>migrate()</w:t>
      </w:r>
      <w:r>
        <w:t xml:space="preserve"> Ensures schema_migrations exists, sorts .sql files, skips recorded versions, and applies each new file plus its version insert in one checked-out-client transaction. Rolls back on error and always releases the client.</w:t>
      </w:r>
    </w:p>
    <w:p>
      <w:pPr>
        <w:pStyle w:val="Heading2"/>
        <w:widowControl/>
      </w:pPr>
      <w:r>
        <w:t>Durable PostgreSQL persistence</w:t>
      </w:r>
    </w:p>
    <w:p>
      <w:pPr>
        <w:pStyle w:val="ReferenceNote"/>
        <w:keepNext/>
        <w:widowControl/>
      </w:pPr>
      <w:r>
        <w:rPr>
          <w:b/>
        </w:rPr>
        <w:t>File</w:t>
      </w:r>
      <w:r>
        <w:t xml:space="preserve"> </w:t>
      </w:r>
      <w:r>
        <w:rPr>
          <w:rFonts w:ascii="Courier New" w:hAnsi="Courier New"/>
          <w:sz w:val="20"/>
        </w:rPr>
        <w:t>src/​infrastructure/​postgres/​postgres-persistence.js</w:t>
      </w:r>
    </w:p>
    <w:p>
      <w:pPr>
        <w:widowControl/>
      </w:pPr>
      <w:r>
        <w:t>Exports PostgresPersistence. This is the largest module because it owns transfer transactions, ledger effects, provider/callback evidence, Kafka inbox/outbox, traces, run metadata, and reconciliation queries. It loads pg.Pool lazily through createRequire and defaults to ten pooled connections.</w:t>
      </w:r>
    </w:p>
    <w:p>
      <w:pPr>
        <w:pStyle w:val="ReferenceNote"/>
        <w:widowControl/>
      </w:pPr>
      <w:r>
        <w:rPr>
          <w:b/>
        </w:rPr>
        <w:t>Module exports</w:t>
      </w:r>
      <w:r>
        <w:t xml:space="preserve"> </w:t>
      </w:r>
      <w:r>
        <w:rPr>
          <w:rFonts w:ascii="Courier New" w:hAnsi="Courier New"/>
          <w:sz w:val="20"/>
        </w:rPr>
        <w:t>PostgresPersistence</w:t>
      </w:r>
      <w:r>
        <w:t>.</w:t>
      </w:r>
    </w:p>
    <w:p>
      <w:pPr>
        <w:pStyle w:val="ReferenceNote"/>
        <w:widowControl/>
      </w:pPr>
      <w:r>
        <w:rPr>
          <w:b/>
        </w:rPr>
        <w:t>Direct importers</w:t>
      </w:r>
      <w:r>
        <w:t xml:space="preserve"> </w:t>
      </w:r>
      <w:r>
        <w:rPr>
          <w:rFonts w:ascii="Courier New" w:hAnsi="Courier New"/>
          <w:sz w:val="20"/>
        </w:rPr>
        <w:t>scripts/​reset-experiment-database.mjs</w:t>
      </w:r>
      <w:r>
        <w:t xml:space="preserve">, </w:t>
      </w:r>
      <w:r>
        <w:rPr>
          <w:rFonts w:ascii="Courier New" w:hAnsi="Courier New"/>
          <w:sz w:val="20"/>
        </w:rPr>
        <w:t>src/​system.js</w:t>
      </w:r>
      <w:r>
        <w:t>.</w:t>
      </w:r>
    </w:p>
    <w:p>
      <w:pPr>
        <w:widowControl/>
      </w:pPr>
      <w:r>
        <w:rPr>
          <w:rFonts w:ascii="Courier New" w:hAnsi="Courier New"/>
          <w:b/>
          <w:sz w:val="20"/>
        </w:rPr>
        <w:t>iso()</w:t>
      </w:r>
      <w:r>
        <w:t xml:space="preserve"> Private helper converting database dates to ISO strings while preserving null.</w:t>
      </w:r>
    </w:p>
    <w:p>
      <w:pPr>
        <w:widowControl/>
      </w:pPr>
      <w:r>
        <w:rPr>
          <w:rFonts w:ascii="Courier New" w:hAnsi="Courier New"/>
          <w:b/>
          <w:sz w:val="20"/>
        </w:rPr>
        <w:t>recordFromRow()</w:t>
      </w:r>
      <w:r>
        <w:t xml:space="preserve"> Private mapper from SQL columns to the application's transfer object; normalizes numeric amounts, padded CHAR fields, history, and timestamps.</w:t>
      </w:r>
    </w:p>
    <w:p>
      <w:pPr>
        <w:widowControl/>
      </w:pPr>
      <w:r>
        <w:rPr>
          <w:rFonts w:ascii="Courier New" w:hAnsi="Courier New"/>
          <w:b/>
          <w:sz w:val="20"/>
        </w:rPr>
        <w:t>updateTransfer()</w:t>
      </w:r>
      <w:r>
        <w:t xml:space="preserve"> Private guarded UPDATE using transfer ID and previous state. Throws CONCURRENT_STATE_CHANGE when nothing matches and writes the corresponding state/terminal trace inside the caller's transaction.</w:t>
      </w:r>
    </w:p>
    <w:p>
      <w:pPr>
        <w:widowControl/>
      </w:pPr>
      <w:r>
        <w:rPr>
          <w:rFonts w:ascii="Courier New" w:hAnsi="Courier New"/>
          <w:b/>
          <w:sz w:val="20"/>
        </w:rPr>
        <w:t>insertTrace()</w:t>
      </w:r>
      <w:r>
        <w:t xml:space="preserve"> Private transaction-aware trace INSERT, skipped for records without IDs.</w:t>
      </w:r>
    </w:p>
    <w:p>
      <w:pPr>
        <w:widowControl/>
      </w:pPr>
      <w:r>
        <w:rPr>
          <w:rFonts w:ascii="Courier New" w:hAnsi="Courier New"/>
          <w:b/>
          <w:sz w:val="20"/>
        </w:rPr>
        <w:t>consumeInbox()</w:t>
      </w:r>
      <w:r>
        <w:t xml:space="preserve"> Private transaction-aware event-ID INSERT with conflict suppression. Returns whether this transaction may process the event; no descriptor means direct REST work is allowed.</w:t>
      </w:r>
    </w:p>
    <w:p>
      <w:pPr>
        <w:widowControl/>
      </w:pPr>
      <w:r>
        <w:rPr>
          <w:rFonts w:ascii="Courier New" w:hAnsi="Courier New"/>
          <w:b/>
          <w:sz w:val="20"/>
        </w:rPr>
        <w:t>insertOutbox()</w:t>
      </w:r>
      <w:r>
        <w:t xml:space="preserve"> Private transaction-aware insertion of an optional outgoing event with a stable ID and aggregate transfer ID.</w:t>
      </w:r>
    </w:p>
    <w:p>
      <w:pPr>
        <w:widowControl/>
      </w:pPr>
      <w:r>
        <w:rPr>
          <w:rFonts w:ascii="Courier New" w:hAnsi="Courier New"/>
          <w:b/>
          <w:sz w:val="20"/>
        </w:rPr>
        <w:t>constructor()</w:t>
      </w:r>
      <w:r>
        <w:t xml:space="preserve"> Requires a database URL, creates the pool and error handlers for idle and checked-out clients, sets default funds, kind=postgres, and supportsOutbox=true.</w:t>
      </w:r>
    </w:p>
    <w:p>
      <w:pPr>
        <w:widowControl/>
      </w:pPr>
      <w:r>
        <w:rPr>
          <w:rFonts w:ascii="Courier New" w:hAnsi="Courier New"/>
          <w:b/>
          <w:sz w:val="20"/>
        </w:rPr>
        <w:t>start()</w:t>
      </w:r>
      <w:r>
        <w:t xml:space="preserve"> Applies ordered migrations.</w:t>
      </w:r>
    </w:p>
    <w:p>
      <w:pPr>
        <w:widowControl/>
      </w:pPr>
      <w:r>
        <w:rPr>
          <w:rFonts w:ascii="Courier New" w:hAnsi="Courier New"/>
          <w:b/>
          <w:sz w:val="20"/>
        </w:rPr>
        <w:t>stop()</w:t>
      </w:r>
      <w:r>
        <w:t xml:space="preserve"> Closes the connection pool.</w:t>
      </w:r>
    </w:p>
    <w:p>
      <w:pPr>
        <w:widowControl/>
      </w:pPr>
      <w:r>
        <w:rPr>
          <w:rFonts w:ascii="Courier New" w:hAnsi="Courier New"/>
          <w:b/>
          <w:sz w:val="20"/>
        </w:rPr>
        <w:t>createOrGet()</w:t>
      </w:r>
      <w:r>
        <w:t xml:space="preserve"> Validates input, atomically inserts a new transfer, ingress trace, and optional initial event; on a key conflict locks and returns the equal existing command or raises 409. Commits or rolls back and releases its client.</w:t>
      </w:r>
    </w:p>
    <w:p>
      <w:pPr>
        <w:widowControl/>
      </w:pPr>
      <w:r>
        <w:rPr>
          <w:rFonts w:ascii="Courier New" w:hAnsi="Courier New"/>
          <w:b/>
          <w:sz w:val="20"/>
        </w:rPr>
        <w:t>get()</w:t>
      </w:r>
      <w:r>
        <w:t xml:space="preserve"> Queries one transfer and maps it.</w:t>
      </w:r>
    </w:p>
    <w:p>
      <w:pPr>
        <w:widowControl/>
      </w:pPr>
      <w:r>
        <w:rPr>
          <w:rFonts w:ascii="Courier New" w:hAnsi="Courier New"/>
          <w:b/>
          <w:sz w:val="20"/>
        </w:rPr>
        <w:t>list()</w:t>
      </w:r>
      <w:r>
        <w:t xml:space="preserve"> Queries and maps all transfers in stable creation/ID order.</w:t>
      </w:r>
    </w:p>
    <w:p>
      <w:pPr>
        <w:widowControl/>
      </w:pPr>
      <w:r>
        <w:rPr>
          <w:rFonts w:ascii="Courier New" w:hAnsi="Courier New"/>
          <w:b/>
          <w:sz w:val="20"/>
        </w:rPr>
        <w:t>transition()</w:t>
      </w:r>
      <w:r>
        <w:t xml:space="preserve"> Locks fresh transfer state; consumes incoming event; skips duplicate/already-terminal work; updates state and writes outgoing event in one transaction. After COMMIT invokes terminal observation if relevant.</w:t>
      </w:r>
    </w:p>
    <w:p>
      <w:pPr>
        <w:widowControl/>
      </w:pPr>
      <w:r>
        <w:rPr>
          <w:rFonts w:ascii="Courier New" w:hAnsi="Courier New"/>
          <w:b/>
          <w:sz w:val="20"/>
        </w:rPr>
        <w:t>fulfill()</w:t>
      </w:r>
      <w:r>
        <w:t xml:space="preserve"> Locks transfer, consumes inbox, creates/locks accounts in deterministic order, checks funds, updates balances, inserts transaction plus debit/credit, changes state, and writes optional event atomically. Observes COMMIT only afterward.</w:t>
      </w:r>
    </w:p>
    <w:p>
      <w:pPr>
        <w:widowControl/>
      </w:pPr>
      <w:r>
        <w:rPr>
          <w:rFonts w:ascii="Courier New" w:hAnsi="Courier New"/>
          <w:b/>
          <w:sz w:val="20"/>
        </w:rPr>
        <w:t>fail()</w:t>
      </w:r>
      <w:r>
        <w:t xml:space="preserve"> Guards terminal states and delegates the FAILED transition with optional inbox/outbox.</w:t>
      </w:r>
    </w:p>
    <w:p>
      <w:pPr>
        <w:widowControl/>
      </w:pPr>
      <w:r>
        <w:rPr>
          <w:rFonts w:ascii="Courier New" w:hAnsi="Courier New"/>
          <w:b/>
          <w:sz w:val="20"/>
        </w:rPr>
        <w:t>confirmTerminal()</w:t>
      </w:r>
      <w:r>
        <w:t xml:space="preserve"> After COMMIT, inserts a COMMIT_CONFIRMED trace if absent and notifies local waiters. Marks recovered observations separately. This is a new observation write, not part of the preceding ledger transaction.</w:t>
      </w:r>
    </w:p>
    <w:p>
      <w:pPr>
        <w:widowControl/>
      </w:pPr>
      <w:r>
        <w:rPr>
          <w:rFonts w:ascii="Courier New" w:hAnsi="Courier New"/>
          <w:b/>
          <w:sz w:val="20"/>
        </w:rPr>
        <w:t>ensureProviderCommand()</w:t>
      </w:r>
      <w:r>
        <w:t xml:space="preserve"> Inserts durable transfer/request-key intent if absent and returns its stored normalized result for reuse.</w:t>
      </w:r>
    </w:p>
    <w:p>
      <w:pPr>
        <w:widowControl/>
      </w:pPr>
      <w:r>
        <w:rPr>
          <w:rFonts w:ascii="Courier New" w:hAnsi="Courier New"/>
          <w:b/>
          <w:sz w:val="20"/>
        </w:rPr>
        <w:t>isInboxProcessed()</w:t>
      </w:r>
      <w:r>
        <w:t xml:space="preserve"> Checks whether an event ID already committed; KafkaEventBus uses this fast duplicate guard.</w:t>
      </w:r>
    </w:p>
    <w:p>
      <w:pPr>
        <w:widowControl/>
      </w:pPr>
      <w:r>
        <w:rPr>
          <w:rFonts w:ascii="Courier New" w:hAnsi="Courier New"/>
          <w:b/>
          <w:sz w:val="20"/>
        </w:rPr>
        <w:t>completeProviderEvent()</w:t>
      </w:r>
      <w:r>
        <w:t xml:space="preserve"> Commits provider-handler inbox consumption and outgoing result event together. The result argument is retained but not directly used here; recordProviderAttempt has already persisted the reusable result.</w:t>
      </w:r>
    </w:p>
    <w:p>
      <w:pPr>
        <w:widowControl/>
      </w:pPr>
      <w:r>
        <w:rPr>
          <w:rFonts w:ascii="Courier New" w:hAnsi="Courier New"/>
          <w:b/>
          <w:sz w:val="20"/>
        </w:rPr>
        <w:t>seed()</w:t>
      </w:r>
      <w:r>
        <w:t xml:space="preserve"> Upserts opening and current account funds for test setup. Unlike the memory seed helper, it does not prohibit use after postings; treat it as a destructive setup operation.</w:t>
      </w:r>
    </w:p>
    <w:p>
      <w:pPr>
        <w:widowControl/>
      </w:pPr>
      <w:r>
        <w:rPr>
          <w:rFonts w:ascii="Courier New" w:hAnsi="Courier New"/>
          <w:b/>
          <w:sz w:val="20"/>
        </w:rPr>
        <w:t>balance()</w:t>
      </w:r>
      <w:r>
        <w:t xml:space="preserve"> Returns one account/currency balance as a string.</w:t>
      </w:r>
    </w:p>
    <w:p>
      <w:pPr>
        <w:widowControl/>
      </w:pPr>
      <w:r>
        <w:rPr>
          <w:rFonts w:ascii="Courier New" w:hAnsi="Courier New"/>
          <w:b/>
          <w:sz w:val="20"/>
        </w:rPr>
        <w:t>entries()</w:t>
      </w:r>
      <w:r>
        <w:t xml:space="preserve"> Joins ledger transactions to actual debit and credit postings, retaining posting-specific amounts, currencies, and transfer IDs for independent reconciliation.</w:t>
      </w:r>
    </w:p>
    <w:p>
      <w:pPr>
        <w:widowControl/>
      </w:pPr>
      <w:r>
        <w:rPr>
          <w:rFonts w:ascii="Courier New" w:hAnsi="Courier New"/>
          <w:b/>
          <w:sz w:val="20"/>
        </w:rPr>
        <w:t>checkConservation()</w:t>
      </w:r>
      <w:r>
        <w:t xml:space="preserve"> Groups accounts by currency and compares summed opening/current balances.</w:t>
      </w:r>
    </w:p>
    <w:p>
      <w:pPr>
        <w:widowControl/>
      </w:pPr>
      <w:r>
        <w:rPr>
          <w:rFonts w:ascii="Courier New" w:hAnsi="Courier New"/>
          <w:b/>
          <w:sz w:val="20"/>
        </w:rPr>
        <w:t>checkAccountPostings()</w:t>
      </w:r>
      <w:r>
        <w:t xml:space="preserve"> Returns accounts whose actual balance differs from opening balance plus signed postings.</w:t>
      </w:r>
    </w:p>
    <w:p>
      <w:pPr>
        <w:widowControl/>
      </w:pPr>
      <w:r>
        <w:rPr>
          <w:rFonts w:ascii="Courier New" w:hAnsi="Courier New"/>
          <w:b/>
          <w:sz w:val="20"/>
        </w:rPr>
        <w:t>recordProviderAttempt()</w:t>
      </w:r>
      <w:r>
        <w:t xml:space="preserve"> Locks the transfer to allocate an attempt number, optionally consumes an inbox, inserts mapped request/response evidence and trace, stores an optional reusable result and outgoing event, and commits atomically.</w:t>
      </w:r>
    </w:p>
    <w:p>
      <w:pPr>
        <w:widowControl/>
      </w:pPr>
      <w:r>
        <w:rPr>
          <w:rFonts w:ascii="Courier New" w:hAnsi="Courier New"/>
          <w:b/>
          <w:sz w:val="20"/>
        </w:rPr>
        <w:t>recordCallbackDelivery()</w:t>
      </w:r>
      <w:r>
        <w:t xml:space="preserve"> Stores numbered sender-side delivery evidence and its delivery/attempt trace in a transaction.</w:t>
      </w:r>
    </w:p>
    <w:p>
      <w:pPr>
        <w:widowControl/>
      </w:pPr>
      <w:r>
        <w:rPr>
          <w:rFonts w:ascii="Courier New" w:hAnsi="Courier New"/>
          <w:b/>
          <w:sz w:val="20"/>
        </w:rPr>
        <w:t>recordTraceEvent()</w:t>
      </w:r>
      <w:r>
        <w:t xml:space="preserve"> Looks up transfer identity on a checked-out client and inserts a boundary observation.</w:t>
      </w:r>
    </w:p>
    <w:p>
      <w:pPr>
        <w:widowControl/>
      </w:pPr>
      <w:r>
        <w:rPr>
          <w:rFonts w:ascii="Courier New" w:hAnsi="Courier New"/>
          <w:b/>
          <w:sz w:val="20"/>
        </w:rPr>
        <w:t>listTraceEvents()</w:t>
      </w:r>
      <w:r>
        <w:t xml:space="preserve"> Returns raw SQL trace rows ordered by trace_event_id; downstream derivation accepts both SQL and camelCase shapes.</w:t>
      </w:r>
    </w:p>
    <w:p>
      <w:pPr>
        <w:widowControl/>
      </w:pPr>
      <w:r>
        <w:rPr>
          <w:rFonts w:ascii="Courier New" w:hAnsi="Courier New"/>
          <w:b/>
          <w:sz w:val="20"/>
        </w:rPr>
        <w:t>telemetrySnapshot()</w:t>
      </w:r>
      <w:r>
        <w:t xml:space="preserve"> Runs workflow counts, infrastructure counts/trace completeness, and pg_stat_database activity queries concurrently, then merges results.</w:t>
      </w:r>
    </w:p>
    <w:p>
      <w:pPr>
        <w:widowControl/>
      </w:pPr>
      <w:r>
        <w:rPr>
          <w:rFonts w:ascii="Courier New" w:hAnsi="Courier New"/>
          <w:b/>
          <w:sz w:val="20"/>
        </w:rPr>
        <w:t>enqueueOutbox()</w:t>
      </w:r>
      <w:r>
        <w:t xml:space="preserve"> Standalone event insertion helper. Current durable workflow uses transaction-aware insertOutbox to couple state and events instead.</w:t>
      </w:r>
    </w:p>
    <w:p>
      <w:pPr>
        <w:widowControl/>
      </w:pPr>
      <w:r>
        <w:rPr>
          <w:rFonts w:ascii="Courier New" w:hAnsi="Courier New"/>
          <w:b/>
          <w:sz w:val="20"/>
        </w:rPr>
        <w:t>recordDeadLetter()</w:t>
      </w:r>
      <w:r>
        <w:t xml:space="preserve"> Inserts a categorized SQL diagnostic with error details.</w:t>
      </w:r>
    </w:p>
    <w:p>
      <w:pPr>
        <w:widowControl/>
      </w:pPr>
      <w:r>
        <w:rPr>
          <w:rFonts w:ascii="Courier New" w:hAnsi="Courier New"/>
          <w:b/>
          <w:sz w:val="20"/>
        </w:rPr>
        <w:t>listDeadLetters()</w:t>
      </w:r>
      <w:r>
        <w:t xml:space="preserve"> Reads diagnostics in ID order.</w:t>
      </w:r>
    </w:p>
    <w:p>
      <w:pPr>
        <w:widowControl/>
      </w:pPr>
      <w:r>
        <w:rPr>
          <w:rFonts w:ascii="Courier New" w:hAnsi="Courier New"/>
          <w:b/>
          <w:sz w:val="20"/>
        </w:rPr>
        <w:t>unpublishedOutbox()</w:t>
      </w:r>
      <w:r>
        <w:t xml:space="preserve"> Selects a limited batch of unpublished events whose retry time is due, ordered by creation.</w:t>
      </w:r>
    </w:p>
    <w:p>
      <w:pPr>
        <w:widowControl/>
      </w:pPr>
      <w:r>
        <w:rPr>
          <w:rFonts w:ascii="Courier New" w:hAnsi="Courier New"/>
          <w:b/>
          <w:sz w:val="20"/>
        </w:rPr>
        <w:t>markOutboxPublished()</w:t>
      </w:r>
      <w:r>
        <w:t xml:space="preserve"> Records publication time, increments attempts, and clears last error after acknowledged send.</w:t>
      </w:r>
    </w:p>
    <w:p>
      <w:pPr>
        <w:widowControl/>
      </w:pPr>
      <w:r>
        <w:rPr>
          <w:rFonts w:ascii="Courier New" w:hAnsi="Courier New"/>
          <w:b/>
          <w:sz w:val="20"/>
        </w:rPr>
        <w:t>markOutboxFailed()</w:t>
      </w:r>
      <w:r>
        <w:t xml:space="preserve"> Records the failed attempt and schedules exponential retry delay capped at 30 seconds.</w:t>
      </w:r>
    </w:p>
    <w:p>
      <w:pPr>
        <w:widowControl/>
      </w:pPr>
      <w:r>
        <w:rPr>
          <w:rFonts w:ascii="Courier New" w:hAnsi="Courier New"/>
          <w:b/>
          <w:sz w:val="20"/>
        </w:rPr>
        <w:t>claimInbox()</w:t>
      </w:r>
      <w:r>
        <w:t xml:space="preserve"> Standalone compatibility helper returning whether an ID was inserted. Active transactional handlers use consumeInbox instead, so an acknowledgement cannot survive a rolled-back state change.</w:t>
      </w:r>
    </w:p>
    <w:p>
      <w:pPr>
        <w:widowControl/>
      </w:pPr>
      <w:r>
        <w:rPr>
          <w:rFonts w:ascii="Courier New" w:hAnsi="Courier New"/>
          <w:b/>
          <w:sz w:val="20"/>
        </w:rPr>
        <w:t>createExperimentRun()</w:t>
      </w:r>
      <w:r>
        <w:t xml:space="preserve"> Inserts condition, workload, seed, configuration, and manifest metadata and returns the generated database run row.</w:t>
      </w:r>
    </w:p>
    <w:p>
      <w:pPr>
        <w:widowControl/>
      </w:pPr>
      <w:r>
        <w:rPr>
          <w:rFonts w:ascii="Courier New" w:hAnsi="Courier New"/>
          <w:b/>
          <w:sz w:val="20"/>
        </w:rPr>
        <w:t>finishExperimentRun()</w:t>
      </w:r>
      <w:r>
        <w:t xml:space="preserve"> Accepts only the coarse database statuses QUALIFIED/EXCLUDED/FAILED and records completion and exclusion reason.</w:t>
      </w:r>
    </w:p>
    <w:p>
      <w:pPr>
        <w:widowControl/>
      </w:pPr>
      <w:r>
        <w:rPr>
          <w:rFonts w:ascii="Courier New" w:hAnsi="Courier New"/>
          <w:b/>
          <w:sz w:val="20"/>
        </w:rPr>
        <w:t>recordReconciliation()</w:t>
      </w:r>
      <w:r>
        <w:t xml:space="preserve"> Persists counts, checks, conservation, and optional run association from the application audit.</w:t>
      </w:r>
    </w:p>
    <w:p>
      <w:pPr>
        <w:widowControl/>
      </w:pPr>
      <w:r>
        <w:rPr>
          <w:rFonts w:ascii="Courier New" w:hAnsi="Courier New"/>
          <w:b/>
          <w:sz w:val="20"/>
        </w:rPr>
        <w:t>listTables()</w:t>
      </w:r>
      <w:r>
        <w:t xml:space="preserve"> Reads the public SQL schema catalog.</w:t>
      </w:r>
    </w:p>
    <w:p>
      <w:pPr>
        <w:widowControl/>
      </w:pPr>
      <w:r>
        <w:rPr>
          <w:rFonts w:ascii="Courier New" w:hAnsi="Courier New"/>
          <w:b/>
          <w:sz w:val="20"/>
        </w:rPr>
        <w:t>listAccounts()</w:t>
      </w:r>
      <w:r>
        <w:t xml:space="preserve"> Returns account/currency balances and timestamps in application shape.</w:t>
      </w:r>
    </w:p>
    <w:p>
      <w:pPr>
        <w:widowControl/>
      </w:pPr>
      <w:r>
        <w:rPr>
          <w:rFonts w:ascii="Courier New" w:hAnsi="Courier New"/>
          <w:b/>
          <w:sz w:val="20"/>
        </w:rPr>
        <w:t>listProviderAttempts()</w:t>
      </w:r>
      <w:r>
        <w:t xml:space="preserve"> Returns raw provider attempt rows.</w:t>
      </w:r>
    </w:p>
    <w:p>
      <w:pPr>
        <w:widowControl/>
      </w:pPr>
      <w:r>
        <w:rPr>
          <w:rFonts w:ascii="Courier New" w:hAnsi="Courier New"/>
          <w:b/>
          <w:sz w:val="20"/>
        </w:rPr>
        <w:t>listOutbox()</w:t>
      </w:r>
      <w:r>
        <w:t xml:space="preserve"> Returns complete outbox publication/retry evidence.</w:t>
      </w:r>
    </w:p>
    <w:p>
      <w:pPr>
        <w:widowControl/>
      </w:pPr>
      <w:r>
        <w:rPr>
          <w:rFonts w:ascii="Courier New" w:hAnsi="Courier New"/>
          <w:b/>
          <w:sz w:val="20"/>
        </w:rPr>
        <w:t>recoveryCandidates()</w:t>
      </w:r>
      <w:r>
        <w:t xml:space="preserve"> Finds pending transfers or any transfer lacking a successful callback record, ordered by creation.</w:t>
      </w:r>
    </w:p>
    <w:p>
      <w:pPr>
        <w:widowControl/>
      </w:pPr>
      <w:r>
        <w:rPr>
          <w:rFonts w:ascii="Courier New" w:hAnsi="Courier New"/>
          <w:b/>
          <w:sz w:val="20"/>
        </w:rPr>
        <w:t>reset()</w:t>
      </w:r>
      <w:r>
        <w:t xml:space="preserve"> TRUNCATEs all experiment/business evidence tables with identity reset and cascading references, leaving schema migration history. It is destructive and only for isolated trial/test databases.</w:t>
      </w:r>
    </w:p>
    <w:p>
      <w:pPr>
        <w:pStyle w:val="Heading2"/>
        <w:widowControl/>
      </w:pPr>
      <w:r>
        <w:t>Outcome derivation from recorded evidence</w:t>
      </w:r>
    </w:p>
    <w:p>
      <w:pPr>
        <w:pStyle w:val="ReferenceNote"/>
        <w:keepNext/>
        <w:widowControl/>
      </w:pPr>
      <w:r>
        <w:rPr>
          <w:b/>
        </w:rPr>
        <w:t>File</w:t>
      </w:r>
      <w:r>
        <w:t xml:space="preserve"> </w:t>
      </w:r>
      <w:r>
        <w:rPr>
          <w:rFonts w:ascii="Courier New" w:hAnsi="Courier New"/>
          <w:sz w:val="20"/>
        </w:rPr>
        <w:t>src/​experiment/​outcomes.js</w:t>
      </w:r>
    </w:p>
    <w:p>
      <w:pPr>
        <w:widowControl/>
      </w:pPr>
      <w:r>
        <w:t>Exports pure calculations used by the derivation CLI, pilot, and analysis. It does not query live Docker or the database and does not render charts.</w:t>
      </w:r>
    </w:p>
    <w:p>
      <w:pPr>
        <w:pStyle w:val="ReferenceNote"/>
        <w:widowControl/>
      </w:pPr>
      <w:r>
        <w:rPr>
          <w:b/>
        </w:rPr>
        <w:t>Module exports</w:t>
      </w:r>
      <w:r>
        <w:t xml:space="preserve"> </w:t>
      </w:r>
      <w:r>
        <w:rPr>
          <w:rFonts w:ascii="Courier New" w:hAnsi="Courier New"/>
          <w:sz w:val="20"/>
        </w:rPr>
        <w:t>quantile</w:t>
      </w:r>
      <w:r>
        <w:t xml:space="preserve">, </w:t>
      </w:r>
      <w:r>
        <w:rPr>
          <w:rFonts w:ascii="Courier New" w:hAnsi="Courier New"/>
          <w:sz w:val="20"/>
        </w:rPr>
        <w:t>durationSeconds</w:t>
      </w:r>
      <w:r>
        <w:t xml:space="preserve">, </w:t>
      </w:r>
      <w:r>
        <w:rPr>
          <w:rFonts w:ascii="Courier New" w:hAnsi="Courier New"/>
          <w:sz w:val="20"/>
        </w:rPr>
        <w:t>deriveOutcomes</w:t>
      </w:r>
      <w:r>
        <w:t>.</w:t>
      </w:r>
    </w:p>
    <w:p>
      <w:pPr>
        <w:pStyle w:val="ReferenceNote"/>
        <w:widowControl/>
      </w:pPr>
      <w:r>
        <w:rPr>
          <w:b/>
        </w:rPr>
        <w:t>Direct importers</w:t>
      </w:r>
      <w:r>
        <w:t xml:space="preserve"> </w:t>
      </w:r>
      <w:r>
        <w:rPr>
          <w:rFonts w:ascii="Courier New" w:hAnsi="Courier New"/>
          <w:sz w:val="20"/>
        </w:rPr>
        <w:t>scripts/​derive-run-outcomes.mjs</w:t>
      </w:r>
      <w:r>
        <w:t xml:space="preserve">, </w:t>
      </w:r>
      <w:r>
        <w:rPr>
          <w:rFonts w:ascii="Courier New" w:hAnsi="Courier New"/>
          <w:sz w:val="20"/>
        </w:rPr>
        <w:t>src/​experiment/​analysis.js</w:t>
      </w:r>
      <w:r>
        <w:t xml:space="preserve">, </w:t>
      </w:r>
      <w:r>
        <w:rPr>
          <w:rFonts w:ascii="Courier New" w:hAnsi="Courier New"/>
          <w:sz w:val="20"/>
        </w:rPr>
        <w:t>src/​experiment/​pilot.js</w:t>
      </w:r>
      <w:r>
        <w:t xml:space="preserve">, </w:t>
      </w:r>
      <w:r>
        <w:rPr>
          <w:rFonts w:ascii="Courier New" w:hAnsi="Courier New"/>
          <w:sz w:val="20"/>
        </w:rPr>
        <w:t>test/​run-outcomes.test.js</w:t>
      </w:r>
      <w:r>
        <w:t>.</w:t>
      </w:r>
    </w:p>
    <w:p>
      <w:pPr>
        <w:widowControl/>
      </w:pPr>
      <w:r>
        <w:rPr>
          <w:rFonts w:ascii="Courier New" w:hAnsi="Courier New"/>
          <w:b/>
          <w:sz w:val="20"/>
        </w:rPr>
        <w:t>quantile()</w:t>
      </w:r>
      <w:r>
        <w:t xml:space="preserve"> Filters finite observations, sorts them, and returns a linearly interpolated quantile or null for an empty set.</w:t>
      </w:r>
    </w:p>
    <w:p>
      <w:pPr>
        <w:widowControl/>
      </w:pPr>
      <w:r>
        <w:rPr>
          <w:rFonts w:ascii="Courier New" w:hAnsi="Courier New"/>
          <w:b/>
          <w:sz w:val="20"/>
        </w:rPr>
        <w:t>durationSeconds()</w:t>
      </w:r>
      <w:r>
        <w:t xml:space="preserve"> Parses a number with ms/s/m/h suffix; rejects unsupported duration syntax.</w:t>
      </w:r>
    </w:p>
    <w:p>
      <w:pPr>
        <w:widowControl/>
      </w:pPr>
      <w:r>
        <w:rPr>
          <w:rFonts w:ascii="Courier New" w:hAnsi="Courier New"/>
          <w:b/>
          <w:sz w:val="20"/>
        </w:rPr>
        <w:t>at()</w:t>
      </w:r>
      <w:r>
        <w:t xml:space="preserve"> Local timestamp-to-milliseconds helper returning NaN for missing values.</w:t>
      </w:r>
    </w:p>
    <w:p>
      <w:pPr>
        <w:widowControl/>
      </w:pPr>
      <w:r>
        <w:rPr>
          <w:rFonts w:ascii="Courier New" w:hAnsi="Courier New"/>
          <w:b/>
          <w:sz w:val="20"/>
        </w:rPr>
        <w:t>deriveOutcomes()</w:t>
      </w:r>
      <w:r>
        <w:t xml:space="preserve"> Validates the k6 clock/observation end, groups traces, builds the arrival cohort and correct completions, computes goodput and latency quantiles, reconstructs 30-second backlog/goodput/p95 windows, and derives fault recovery/clearance with censoring and horizons. Returns schema-2 outcomes including per-transfer observations.</w:t>
      </w:r>
    </w:p>
    <w:p>
      <w:pPr>
        <w:widowControl/>
      </w:pPr>
      <w:r>
        <w:rPr>
          <w:b/>
        </w:rPr>
        <w:t>Important detail</w:t>
      </w:r>
      <w:r>
        <w:t xml:space="preserve"> The telemetry parameter is accepted but current calculations derive transfer outcomes from snapshots/traces/invariants. A numeric terminal count alone is insufficient to establish correct measured goodput.</w:t>
      </w:r>
    </w:p>
    <w:p>
      <w:pPr>
        <w:pStyle w:val="Heading2"/>
        <w:widowControl/>
      </w:pPr>
      <w:r>
        <w:t>Evidence validity and outcome classification</w:t>
      </w:r>
    </w:p>
    <w:p>
      <w:pPr>
        <w:pStyle w:val="ReferenceNote"/>
        <w:keepNext/>
        <w:widowControl/>
      </w:pPr>
      <w:r>
        <w:rPr>
          <w:b/>
        </w:rPr>
        <w:t>File</w:t>
      </w:r>
      <w:r>
        <w:t xml:space="preserve"> </w:t>
      </w:r>
      <w:r>
        <w:rPr>
          <w:rFonts w:ascii="Courier New" w:hAnsi="Courier New"/>
          <w:sz w:val="20"/>
        </w:rPr>
        <w:t>src/​experiment/​qualification.js</w:t>
      </w:r>
    </w:p>
    <w:p>
      <w:pPr>
        <w:widowControl/>
      </w:pPr>
      <w:r>
        <w:t>Exports qualifyRun, called by the CLI and unit tests. Keeps invalid instrumentation separate from valid safety/performance failure and censoring.</w:t>
      </w:r>
    </w:p>
    <w:p>
      <w:pPr>
        <w:pStyle w:val="ReferenceNote"/>
        <w:widowControl/>
      </w:pPr>
      <w:r>
        <w:rPr>
          <w:b/>
        </w:rPr>
        <w:t>Module exports</w:t>
      </w:r>
      <w:r>
        <w:t xml:space="preserve"> </w:t>
      </w:r>
      <w:r>
        <w:rPr>
          <w:rFonts w:ascii="Courier New" w:hAnsi="Courier New"/>
          <w:sz w:val="20"/>
        </w:rPr>
        <w:t>qualifyRun</w:t>
      </w:r>
      <w:r>
        <w:t>.</w:t>
      </w:r>
    </w:p>
    <w:p>
      <w:pPr>
        <w:pStyle w:val="ReferenceNote"/>
        <w:widowControl/>
      </w:pPr>
      <w:r>
        <w:rPr>
          <w:b/>
        </w:rPr>
        <w:t>Direct importers</w:t>
      </w:r>
      <w:r>
        <w:t xml:space="preserve"> </w:t>
      </w:r>
      <w:r>
        <w:rPr>
          <w:rFonts w:ascii="Courier New" w:hAnsi="Courier New"/>
          <w:sz w:val="20"/>
        </w:rPr>
        <w:t>scripts/​qualify-run.mjs</w:t>
      </w:r>
      <w:r>
        <w:t xml:space="preserve">, </w:t>
      </w:r>
      <w:r>
        <w:rPr>
          <w:rFonts w:ascii="Courier New" w:hAnsi="Courier New"/>
          <w:sz w:val="20"/>
        </w:rPr>
        <w:t>test/​qualification.test.js</w:t>
      </w:r>
      <w:r>
        <w:t>.</w:t>
      </w:r>
    </w:p>
    <w:p>
      <w:pPr>
        <w:widowControl/>
      </w:pPr>
      <w:r>
        <w:rPr>
          <w:rFonts w:ascii="Courier New" w:hAnsi="Courier New"/>
          <w:b/>
          <w:sz w:val="20"/>
        </w:rPr>
        <w:t>qualifyRun()</w:t>
      </w:r>
      <w:r>
        <w:t xml:space="preserve"> Reads flexible k6 summary shapes, computes workload shares, checks sample gaps and expected containers, reconciles callback IDs/statuses and client attempts, checks achieved rate and end hashes, then returns validity gates, safety/performance detail, status, and eligibleToLead.</w:t>
      </w:r>
    </w:p>
    <w:p>
      <w:pPr>
        <w:widowControl/>
      </w:pPr>
      <w:r>
        <w:rPr>
          <w:b/>
        </w:rPr>
        <w:t>Important detail</w:t>
      </w:r>
      <w:r>
        <w:t xml:space="preserve"> Local count and share helpers interpret summary metrics. At least 99.5% observed workload checks and timing completeness are used in relevant gates; dropped arrival iterations invalidate common-load delivery. k6 itself uses a strict rate&gt;0.995 threshold, while qualification uses &gt;=0.995; the saved k6 exit code and qualification have distinct roles.</w:t>
      </w:r>
    </w:p>
    <w:p>
      <w:pPr>
        <w:pStyle w:val="Heading2"/>
        <w:widowControl/>
      </w:pPr>
      <w:r>
        <w:t>Run level statistical functions</w:t>
      </w:r>
    </w:p>
    <w:p>
      <w:pPr>
        <w:pStyle w:val="ReferenceNote"/>
        <w:keepNext/>
        <w:widowControl/>
      </w:pPr>
      <w:r>
        <w:rPr>
          <w:b/>
        </w:rPr>
        <w:t>File</w:t>
      </w:r>
      <w:r>
        <w:t xml:space="preserve"> </w:t>
      </w:r>
      <w:r>
        <w:rPr>
          <w:rFonts w:ascii="Courier New" w:hAnsi="Courier New"/>
          <w:sz w:val="20"/>
        </w:rPr>
        <w:t>src/​experiment/​analysis.js</w:t>
      </w:r>
    </w:p>
    <w:p>
      <w:pPr>
        <w:widowControl/>
      </w:pPr>
      <w:r>
        <w:t>Exports four analysis functions used by analyze-experiment.mjs and tests. Inputs are paired run-level values, not thousands of requests treated as independent replicates.</w:t>
      </w:r>
    </w:p>
    <w:p>
      <w:pPr>
        <w:pStyle w:val="ReferenceNote"/>
        <w:widowControl/>
      </w:pPr>
      <w:r>
        <w:rPr>
          <w:b/>
        </w:rPr>
        <w:t>Module exports</w:t>
      </w:r>
      <w:r>
        <w:t xml:space="preserve"> </w:t>
      </w:r>
      <w:r>
        <w:rPr>
          <w:rFonts w:ascii="Courier New" w:hAnsi="Courier New"/>
          <w:sz w:val="20"/>
        </w:rPr>
        <w:t>pairedContrast</w:t>
      </w:r>
      <w:r>
        <w:t xml:space="preserve">, </w:t>
      </w:r>
      <w:r>
        <w:rPr>
          <w:rFonts w:ascii="Courier New" w:hAnsi="Courier New"/>
          <w:sz w:val="20"/>
        </w:rPr>
        <w:t>holm</w:t>
      </w:r>
      <w:r>
        <w:t xml:space="preserve">, </w:t>
      </w:r>
      <w:r>
        <w:rPr>
          <w:rFonts w:ascii="Courier New" w:hAnsi="Courier New"/>
          <w:sz w:val="20"/>
        </w:rPr>
        <w:t>decision</w:t>
      </w:r>
      <w:r>
        <w:t xml:space="preserve">, </w:t>
      </w:r>
      <w:r>
        <w:rPr>
          <w:rFonts w:ascii="Courier New" w:hAnsi="Courier New"/>
          <w:sz w:val="20"/>
        </w:rPr>
        <w:t>restrictedDuration</w:t>
      </w:r>
      <w:r>
        <w:t>.</w:t>
      </w:r>
    </w:p>
    <w:p>
      <w:pPr>
        <w:pStyle w:val="ReferenceNote"/>
        <w:widowControl/>
      </w:pPr>
      <w:r>
        <w:rPr>
          <w:b/>
        </w:rPr>
        <w:t>Direct importers</w:t>
      </w:r>
      <w:r>
        <w:t xml:space="preserve"> </w:t>
      </w:r>
      <w:r>
        <w:rPr>
          <w:rFonts w:ascii="Courier New" w:hAnsi="Courier New"/>
          <w:sz w:val="20"/>
        </w:rPr>
        <w:t>scripts/​analyze-experiment.mjs</w:t>
      </w:r>
      <w:r>
        <w:t xml:space="preserve">, </w:t>
      </w:r>
      <w:r>
        <w:rPr>
          <w:rFonts w:ascii="Courier New" w:hAnsi="Courier New"/>
          <w:sz w:val="20"/>
        </w:rPr>
        <w:t>test/​analysis.test.js</w:t>
      </w:r>
      <w:r>
        <w:t>.</w:t>
      </w:r>
    </w:p>
    <w:p>
      <w:pPr>
        <w:widowControl/>
      </w:pPr>
      <w:r>
        <w:rPr>
          <w:rFonts w:ascii="Courier New" w:hAnsi="Courier New"/>
          <w:b/>
          <w:sz w:val="20"/>
        </w:rPr>
        <w:t>pairedContrast()</w:t>
      </w:r>
      <w:r>
        <w:t xml:space="preserve"> Requires at least three finite pairs and positive REST mean; calculates relative Kafka-minus-REST effect, seeded paired bootstrap interval, and exact sign-randomization p-value. Rejects more than twenty pairs in the exact routine. Local random/effect helpers implement repeatable sampling and the relative statistic.</w:t>
      </w:r>
    </w:p>
    <w:p>
      <w:pPr>
        <w:widowControl/>
      </w:pPr>
      <w:r>
        <w:rPr>
          <w:rFonts w:ascii="Courier New" w:hAnsi="Courier New"/>
          <w:b/>
          <w:sz w:val="20"/>
        </w:rPr>
        <w:t>holm()</w:t>
      </w:r>
      <w:r>
        <w:t xml:space="preserve"> Sorts p-values, applies step-down multiplicity adjustment with a monotone running maximum, and returns values in original order.</w:t>
      </w:r>
    </w:p>
    <w:p>
      <w:pPr>
        <w:widowControl/>
      </w:pPr>
      <w:r>
        <w:rPr>
          <w:rFonts w:ascii="Courier New" w:hAnsi="Courier New"/>
          <w:b/>
          <w:sz w:val="20"/>
        </w:rPr>
        <w:t>decision()</w:t>
      </w:r>
      <w:r>
        <w:t xml:space="preserve"> Uses estimability, practical margin, interval, adjusted p-value, effect direction, and architecture safety to return a leader, similarity, or inconclusive. Null margin prevents a backlog winner.</w:t>
      </w:r>
    </w:p>
    <w:p>
      <w:pPr>
        <w:widowControl/>
      </w:pPr>
      <w:r>
        <w:rPr>
          <w:rFonts w:ascii="Courier New" w:hAnsi="Courier New"/>
          <w:b/>
          <w:sz w:val="20"/>
        </w:rPr>
        <w:t>restrictedDuration()</w:t>
      </w:r>
      <w:r>
        <w:t xml:space="preserve"> Returns event duration capped at a common horizon or the horizon for censoring; rejects insufficient observation or an unestimable baseline.</w:t>
      </w:r>
    </w:p>
    <w:p>
      <w:pPr>
        <w:widowControl/>
      </w:pPr>
      <w:r>
        <w:rPr>
          <w:rFonts w:ascii="Courier New" w:hAnsi="Courier New"/>
          <w:b/>
          <w:sz w:val="20"/>
        </w:rPr>
        <w:t>mean()</w:t>
      </w:r>
      <w:r>
        <w:t xml:space="preserve"> Local arithmetic mean helper used by contrasts and randomization.</w:t>
      </w:r>
    </w:p>
    <w:p>
      <w:pPr>
        <w:pStyle w:val="Heading2"/>
        <w:widowControl/>
      </w:pPr>
      <w:r>
        <w:t>Adaptive pilot decision functions</w:t>
      </w:r>
    </w:p>
    <w:p>
      <w:pPr>
        <w:pStyle w:val="ReferenceNote"/>
        <w:keepNext/>
        <w:widowControl/>
      </w:pPr>
      <w:r>
        <w:rPr>
          <w:b/>
        </w:rPr>
        <w:t>File</w:t>
      </w:r>
      <w:r>
        <w:t xml:space="preserve"> </w:t>
      </w:r>
      <w:r>
        <w:rPr>
          <w:rFonts w:ascii="Courier New" w:hAnsi="Courier New"/>
          <w:sz w:val="20"/>
        </w:rPr>
        <w:t>src/​experiment/​pilot.js</w:t>
      </w:r>
    </w:p>
    <w:p>
      <w:pPr>
        <w:widowControl/>
      </w:pPr>
      <w:r>
        <w:t>Exports condition descriptors and pure pilot logic. The outer controller supplies records and frozen rules; these functions do not launch Docker themselves.</w:t>
      </w:r>
    </w:p>
    <w:p>
      <w:pPr>
        <w:pStyle w:val="ReferenceNote"/>
        <w:widowControl/>
      </w:pPr>
      <w:r>
        <w:rPr>
          <w:b/>
        </w:rPr>
        <w:t>Module exports</w:t>
      </w:r>
      <w:r>
        <w:t xml:space="preserve"> </w:t>
      </w:r>
      <w:r>
        <w:rPr>
          <w:rFonts w:ascii="Courier New" w:hAnsi="Courier New"/>
          <w:sz w:val="20"/>
        </w:rPr>
        <w:t>conditions</w:t>
      </w:r>
      <w:r>
        <w:t xml:space="preserve">, </w:t>
      </w:r>
      <w:r>
        <w:rPr>
          <w:rFonts w:ascii="Courier New" w:hAnsi="Courier New"/>
          <w:sz w:val="20"/>
        </w:rPr>
        <w:t>evaluatePilotRun</w:t>
      </w:r>
      <w:r>
        <w:t xml:space="preserve">, </w:t>
      </w:r>
      <w:r>
        <w:rPr>
          <w:rFonts w:ascii="Courier New" w:hAnsi="Courier New"/>
          <w:sz w:val="20"/>
        </w:rPr>
        <w:t>nextPilotStep</w:t>
      </w:r>
      <w:r>
        <w:t xml:space="preserve">, </w:t>
      </w:r>
      <w:r>
        <w:rPr>
          <w:rFonts w:ascii="Courier New" w:hAnsi="Courier New"/>
          <w:sz w:val="20"/>
        </w:rPr>
        <w:t>makePilotBatch</w:t>
      </w:r>
      <w:r>
        <w:t>.</w:t>
      </w:r>
    </w:p>
    <w:p>
      <w:pPr>
        <w:pStyle w:val="ReferenceNote"/>
        <w:widowControl/>
      </w:pPr>
      <w:r>
        <w:t>Direct importers scripts/capacity-pilot.mjs, src/experiment/pilot-session.js, test/pilot.test.js.</w:t>
      </w:r>
    </w:p>
    <w:p>
      <w:pPr>
        <w:widowControl/>
      </w:pPr>
      <w:r>
        <w:rPr>
          <w:rFonts w:ascii="Courier New" w:hAnsi="Courier New"/>
          <w:b/>
          <w:sz w:val="20"/>
        </w:rPr>
        <w:t>conditions</w:t>
      </w:r>
      <w:r>
        <w:t xml:space="preserve"> Exported REST/Kafka profile and port descriptors used when constructing matched pairs.</w:t>
      </w:r>
    </w:p>
    <w:p>
      <w:pPr>
        <w:widowControl/>
      </w:pPr>
      <w:r>
        <w:rPr>
          <w:rFonts w:ascii="Courier New" w:hAnsi="Courier New"/>
          <w:b/>
          <w:sz w:val="20"/>
        </w:rPr>
        <w:t>evaluatePilotRun()</w:t>
      </w:r>
      <w:r>
        <w:t xml:space="preserve"> Checks full configured durations, valid/safe evidence, workload checks, no failed/pending work, callbacks, and six complete final windows. Calculates backlog least-squares slope and median p95 stability, returning STABLE, UNSTABLE, or a safety/harness failure.</w:t>
      </w:r>
    </w:p>
    <w:p>
      <w:pPr>
        <w:widowControl/>
      </w:pPr>
      <w:r>
        <w:rPr>
          <w:rFonts w:ascii="Courier New" w:hAnsi="Courier New"/>
          <w:b/>
          <w:sz w:val="20"/>
        </w:rPr>
        <w:t>nextPilotStep()</w:t>
      </w:r>
      <w:r>
        <w:t xml:space="preserve"> Computes each architecture's stable lower and unstable upper bounds, schedules doubling/bisection or fresh confirmation, derives the shared absolute grid, schedules fault pairs, or returns a review/completion action. It does not invent a baseline when the initial rate fails.</w:t>
      </w:r>
    </w:p>
    <w:p>
      <w:pPr>
        <w:widowControl/>
      </w:pPr>
      <w:r>
        <w:rPr>
          <w:rFonts w:ascii="Courier New" w:hAnsi="Courier New"/>
          <w:b/>
          <w:sz w:val="20"/>
        </w:rPr>
        <w:t>makePilotBatch()</w:t>
      </w:r>
      <w:r>
        <w:t xml:space="preserve"> Builds immutable-style batch records with deterministic hash-based within-pair order, matched seeds/rates, run IDs, phases, and execution-block IDs; confirmation/fault batches have three pairs under current rules.</w:t>
      </w:r>
    </w:p>
    <w:p>
      <w:pPr>
        <w:pStyle w:val="Heading2"/>
        <w:widowControl/>
      </w:pPr>
      <w:r>
        <w:t>Executable input hashing</w:t>
      </w:r>
    </w:p>
    <w:p>
      <w:pPr>
        <w:pStyle w:val="ReferenceNote"/>
        <w:keepNext/>
        <w:widowControl/>
      </w:pPr>
      <w:r>
        <w:rPr>
          <w:b/>
        </w:rPr>
        <w:t>File</w:t>
      </w:r>
      <w:r>
        <w:t xml:space="preserve"> </w:t>
      </w:r>
      <w:r>
        <w:rPr>
          <w:rFonts w:ascii="Courier New" w:hAnsi="Courier New"/>
          <w:sz w:val="20"/>
        </w:rPr>
        <w:t>src/​experiment/​provenance.js</w:t>
      </w:r>
    </w:p>
    <w:p>
      <w:pPr>
        <w:widowControl/>
      </w:pPr>
      <w:r>
        <w:t>Exports fileHash, sourceFiles, and sourceSnapshotSha256. Used by pilot preparation, the pilot controller, and the per-run controller to detect changed executable inputs.</w:t>
      </w:r>
    </w:p>
    <w:p>
      <w:pPr>
        <w:pStyle w:val="ReferenceNote"/>
        <w:widowControl/>
      </w:pPr>
      <w:r>
        <w:rPr>
          <w:b/>
        </w:rPr>
        <w:t>Module exports</w:t>
      </w:r>
      <w:r>
        <w:t xml:space="preserve"> </w:t>
      </w:r>
      <w:r>
        <w:rPr>
          <w:rFonts w:ascii="Courier New" w:hAnsi="Courier New"/>
          <w:sz w:val="20"/>
        </w:rPr>
        <w:t>sourceFiles</w:t>
      </w:r>
      <w:r>
        <w:t xml:space="preserve">, </w:t>
      </w:r>
      <w:r>
        <w:rPr>
          <w:rFonts w:ascii="Courier New" w:hAnsi="Courier New"/>
          <w:sz w:val="20"/>
        </w:rPr>
        <w:t>fileHash</w:t>
      </w:r>
      <w:r>
        <w:t xml:space="preserve">, </w:t>
      </w:r>
      <w:r>
        <w:rPr>
          <w:rFonts w:ascii="Courier New" w:hAnsi="Courier New"/>
          <w:sz w:val="20"/>
        </w:rPr>
        <w:t>sourceSnapshotSha256</w:t>
      </w:r>
      <w:r>
        <w:t>.</w:t>
      </w:r>
    </w:p>
    <w:p>
      <w:pPr>
        <w:pStyle w:val="ReferenceNote"/>
        <w:widowControl/>
      </w:pPr>
      <w:r>
        <w:rPr>
          <w:b/>
        </w:rPr>
        <w:t>Direct importers</w:t>
      </w:r>
      <w:r>
        <w:t xml:space="preserve"> </w:t>
      </w:r>
      <w:r>
        <w:rPr>
          <w:rFonts w:ascii="Courier New" w:hAnsi="Courier New"/>
          <w:sz w:val="20"/>
        </w:rPr>
        <w:t>scripts/​capacity-pilot.mjs</w:t>
      </w:r>
      <w:r>
        <w:t xml:space="preserve">, </w:t>
      </w:r>
      <w:r>
        <w:rPr>
          <w:rFonts w:ascii="Courier New" w:hAnsi="Courier New"/>
          <w:sz w:val="20"/>
        </w:rPr>
        <w:t>scripts/​prepare-capacity-pilot.mjs</w:t>
      </w:r>
      <w:r>
        <w:t xml:space="preserve">, </w:t>
      </w:r>
      <w:r>
        <w:rPr>
          <w:rFonts w:ascii="Courier New" w:hAnsi="Courier New"/>
          <w:sz w:val="20"/>
        </w:rPr>
        <w:t>scripts/​run-experiment.mjs</w:t>
      </w:r>
      <w:r>
        <w:t>.</w:t>
      </w:r>
    </w:p>
    <w:p>
      <w:pPr>
        <w:widowControl/>
      </w:pPr>
      <w:r>
        <w:rPr>
          <w:rFonts w:ascii="Courier New" w:hAnsi="Courier New"/>
          <w:b/>
          <w:sz w:val="20"/>
        </w:rPr>
        <w:t>sourceFiles()</w:t>
      </w:r>
      <w:r>
        <w:t xml:space="preserve"> Recursively returns a sorted deduplicated list from src, scripts, infra, migrations, contracts, and config/conditions, plus package/lock/Compose/Docker files and selected environment/build references. Its local visit helper walks these roots.</w:t>
      </w:r>
    </w:p>
    <w:p>
      <w:pPr>
        <w:widowControl/>
      </w:pPr>
      <w:r>
        <w:rPr>
          <w:rFonts w:ascii="Courier New" w:hAnsi="Courier New"/>
          <w:b/>
          <w:sz w:val="20"/>
        </w:rPr>
        <w:t>fileHash()</w:t>
      </w:r>
      <w:r>
        <w:t xml:space="preserve"> Returns the SHA-256 of one file's bytes.</w:t>
      </w:r>
    </w:p>
    <w:p>
      <w:pPr>
        <w:widowControl/>
      </w:pPr>
      <w:r>
        <w:rPr>
          <w:rFonts w:ascii="Courier New" w:hAnsi="Courier New"/>
          <w:b/>
          <w:sz w:val="20"/>
        </w:rPr>
        <w:t>sourceSnapshotSha256()</w:t>
      </w:r>
      <w:r>
        <w:t xml:space="preserve"> Hashes each selected relative path and its bytes with separators, making the digest sensitive to contents and identity.</w:t>
      </w:r>
    </w:p>
    <w:p>
      <w:pPr>
        <w:widowControl/>
      </w:pPr>
      <w:r>
        <w:rPr>
          <w:b/>
        </w:rPr>
        <w:t>Important detail</w:t>
      </w:r>
      <w:r>
        <w:t xml:space="preserve"> README, docs, tests, config/run-matrix.json, and config/pilot-protocol.json are not all part of this source digest. Matrix/protocol and image overrides have separate hashes, and the preparation archive includes a broader snapshot. A new handbook in docs does not change the frozen executable-source hash.</w:t>
      </w:r>
    </w:p>
    <w:p>
      <w:pPr>
        <w:pStyle w:val="Heading2"/>
        <w:widowControl/>
      </w:pPr>
      <w:r>
        <w:t>Proxy topology comparison</w:t>
      </w:r>
    </w:p>
    <w:p>
      <w:pPr>
        <w:pStyle w:val="ReferenceNote"/>
        <w:keepNext/>
        <w:widowControl/>
      </w:pPr>
      <w:r>
        <w:rPr>
          <w:b/>
        </w:rPr>
        <w:t>File</w:t>
      </w:r>
      <w:r>
        <w:t xml:space="preserve"> </w:t>
      </w:r>
      <w:r>
        <w:rPr>
          <w:rFonts w:ascii="Courier New" w:hAnsi="Courier New"/>
          <w:sz w:val="20"/>
        </w:rPr>
        <w:t>src/​experiment/​proxy-config.js</w:t>
      </w:r>
    </w:p>
    <w:p>
      <w:pPr>
        <w:widowControl/>
      </w:pPr>
      <w:r>
        <w:t>Exports sameProxyConfiguration for Toxiproxy setup/fault scripts. Prevents a harmless listener representation change from causing a live proxy reconfiguration.</w:t>
      </w:r>
    </w:p>
    <w:p>
      <w:pPr>
        <w:pStyle w:val="ReferenceNote"/>
        <w:widowControl/>
      </w:pPr>
      <w:r>
        <w:rPr>
          <w:b/>
        </w:rPr>
        <w:t>Module exports</w:t>
      </w:r>
      <w:r>
        <w:t xml:space="preserve"> </w:t>
      </w:r>
      <w:r>
        <w:rPr>
          <w:rFonts w:ascii="Courier New" w:hAnsi="Courier New"/>
          <w:sz w:val="20"/>
        </w:rPr>
        <w:t>sameProxyConfiguration</w:t>
      </w:r>
      <w:r>
        <w:t>.</w:t>
      </w:r>
    </w:p>
    <w:p>
      <w:pPr>
        <w:pStyle w:val="ReferenceNote"/>
        <w:widowControl/>
      </w:pPr>
      <w:r>
        <w:rPr>
          <w:b/>
        </w:rPr>
        <w:t>Direct importers</w:t>
      </w:r>
      <w:r>
        <w:t xml:space="preserve"> </w:t>
      </w:r>
      <w:r>
        <w:rPr>
          <w:rFonts w:ascii="Courier New" w:hAnsi="Courier New"/>
          <w:sz w:val="20"/>
        </w:rPr>
        <w:t>scripts/​toxiproxy-controller.mjs</w:t>
      </w:r>
      <w:r>
        <w:t xml:space="preserve">, </w:t>
      </w:r>
      <w:r>
        <w:rPr>
          <w:rFonts w:ascii="Courier New" w:hAnsi="Courier New"/>
          <w:sz w:val="20"/>
        </w:rPr>
        <w:t>test/​proxy-config.test.js</w:t>
      </w:r>
      <w:r>
        <w:t>.</w:t>
      </w:r>
    </w:p>
    <w:p>
      <w:pPr>
        <w:widowControl/>
      </w:pPr>
      <w:r>
        <w:rPr>
          <w:rFonts w:ascii="Courier New" w:hAnsi="Courier New"/>
          <w:b/>
          <w:sz w:val="20"/>
        </w:rPr>
        <w:t>sameProxyConfiguration()</w:t>
      </w:r>
      <w:r>
        <w:t xml:space="preserve"> Normalizes 0.0.0.0 and [::] wildcard listen addresses before comparing enabled state, port, and upstream. This keeps latency injection from accidentally resetting active database connections.</w:t>
      </w:r>
    </w:p>
    <w:p>
      <w:pPr>
        <w:pStyle w:val="Heading2"/>
      </w:pPr>
      <w:r>
        <w:t>Compose lifecycle and architecture isolation</w:t>
      </w:r>
    </w:p>
    <w:p>
      <w:pPr>
        <w:pStyle w:val="ReferenceNote"/>
        <w:keepNext/>
      </w:pPr>
      <w:r>
        <w:t>File src/experiment/compose-lifecycle.js</w:t>
      </w:r>
    </w:p>
    <w:p>
      <w:pPr/>
      <w:r>
        <w:t>Shared by the experiment controller, capacity pilot, qualification logic, and lifecycle tests. Separates actual Docker inventory from the Compose profile selected for one command.</w:t>
      </w:r>
    </w:p>
    <w:p>
      <w:pPr>
        <w:pStyle w:val="ReferenceNote"/>
      </w:pPr>
      <w:r>
        <w:t>Module exports resourceServicesFor, composeArguments, inspectProject, stopComposeProject, runtimeContainers, checkContainerSet, assertRunIsolation.</w:t>
      </w:r>
    </w:p>
    <w:p>
      <w:pPr/>
      <w:r>
        <w:t>resourceServicesFor(run) Validates R-A/rest-async or K-A/kafka-async and returns the canonical application, gateway, shared services, and Kafka-only broker list.</w:t>
      </w:r>
    </w:p>
    <w:p>
      <w:pPr/>
      <w:r>
        <w:t>composeArguments(project, override, ...args) Requires an explicit valid project name and builds the base compose.yaml plus optional image override arguments.</w:t>
      </w:r>
    </w:p>
    <w:p>
      <w:pPr/>
      <w:r>
        <w:t>inspectProject(command, project) Uses the exact Docker project label to inspect every project container, including stopped containers.</w:t>
      </w:r>
    </w:p>
    <w:p>
      <w:pPr/>
      <w:r>
        <w:t>stopComposeProject({ command, project, override }) Runs all-profile down --remove-orphans without deleting volumes. It throws unless a follow-up inventory is empty; returns a passed cleanup record otherwise.</w:t>
      </w:r>
    </w:p>
    <w:p>
      <w:pPr/>
      <w:r>
        <w:t>runtimeContainers(inspected) Converts running Docker inspections into name, service, project, and one-off records.</w:t>
      </w:r>
    </w:p>
    <w:p>
      <w:pPr/>
      <w:r>
        <w:t>checkContainerSet(containers, expectedServices, options) Reports missing, unexpected, and duplicate services. Supports exact legacy-name matching, a measurement k6 one-off allowance, and a bounded optional adapter during its documented fault.</w:t>
      </w:r>
    </w:p>
    <w:p>
      <w:pPr/>
      <w:r>
        <w:t>assertRunIsolation(command, project, run) Inspects live project state, checks the canonical set, throws on mismatch, and returns the timestamped inventory evidence.</w:t>
      </w:r>
    </w:p>
    <w:p>
      <w:pPr>
        <w:pStyle w:val="Heading2"/>
      </w:pPr>
      <w:r>
        <w:t>Pilot session checkpoints and timing</w:t>
      </w:r>
    </w:p>
    <w:p>
      <w:pPr>
        <w:pStyle w:val="ReferenceNote"/>
        <w:keepNext/>
      </w:pPr>
      <w:r>
        <w:t>File src/experiment/pilot-session.js</w:t>
      </w:r>
    </w:p>
    <w:p>
      <w:pPr/>
      <w:r>
        <w:t>Called by capacity-pilot.mjs for the session loop and by launch-capacity-pilot.mjs for state guards. Imports evaluatePilotRun, makePilotBatch, and nextPilotStep from pilot.js. Its injected IO and process hooks let tests simulate long sessions without Docker.</w:t>
      </w:r>
    </w:p>
    <w:p>
      <w:pPr>
        <w:pStyle w:val="ReferenceNote"/>
      </w:pPr>
      <w:r>
        <w:t>Module exports newPilotState, pilotTiming, atPairBoundary, assertPilotCanStart, assertPilotBudget, assertPilotEvidence, executePilotSession.</w:t>
      </w:r>
    </w:p>
    <w:p>
      <w:pPr/>
      <w:r>
        <w:t>newPilotState() Returns a schema-2 PREPARED checkpoint with empty records, batches, sessions, and zero consumed active and paused time.</w:t>
      </w:r>
    </w:p>
    <w:p>
      <w:pPr/>
      <w:r>
        <w:t>elapsed(since, now) Local timestamp helper; rejects invalid or backwards elapsed time instead of inventing a negative budget.</w:t>
      </w:r>
    </w:p>
    <w:p>
      <w:pPr/>
      <w:r>
        <w:t>pilotTiming(state, now) Reports accumulated active, paused, and wall time. Legacy records are read as legacy wall-clock timing rather than silently migrated.</w:t>
      </w:r>
    </w:p>
    <w:p>
      <w:pPr/>
      <w:r>
        <w:t>atPairBoundary(state) Requires no current run, consistent ordered records and plans, and either zero or both members of every pair. A completed pair must use one session, matching rate, and matching seed.</w:t>
      </w:r>
    </w:p>
    <w:p>
      <w:pPr/>
      <w:r>
        <w:t>assertPilotCanStart(state, { resume }) Rejects legacy, unfinished, inconsistent, or review states. Fresh start requires untouched PREPARED state; explicit resume requires a clean PAUSED checkpoint and internally consistent session history and consumed time.</w:t>
      </w:r>
    </w:p>
    <w:p>
      <w:pPr/>
      <w:r>
        <w:t>assertPilotBudget(state, protocol, now) Stops before another run if the cumulative run count or active-session time reaches its ceiling. An ongoing trial is not cut short by this check.</w:t>
      </w:r>
    </w:p>
    <w:p>
      <w:pPr/>
      <w:r>
        <w:t>assertPilotEvidence(inputs) Compares saved batches and completed evidence with checkpoint records and frozen provenance. It verifies cleanup, controller-error absence, session/run identity, qualification, and recomputed stability.</w:t>
      </w:r>
    </w:p>
    <w:p>
      <w:pPr/>
      <w:r>
        <w:t>executePilotSession(options) Starts a new session ID, accounts for a closed pause gap, prepares services, selects or continues batches, skips recorded runs, invokes runTrial, evaluates evidence, and stops on invalid/safety failures. The local pauseAtBoundary helper accepts only requests for the current PID/session. save writes transition checkpoints; reportError prevents secondary logging failures from skipping restoration. Finally performs cleanup and restoration, closes active time, and reports PAUSED only when both succeed.</w:t>
      </w:r>
    </w:p>
    <w:p>
      <w:pPr/>
      <w:r>
        <w:t>Important detail Emergency interruption is not graceful pause. Failed cleanup, failed restoration, a time ceiling, or an incomplete pair cannot be converted into resumable evidence by removing a lock or editing the status.</w:t>
      </w:r>
    </w:p>
    <w:p>
      <w:bookmarkStart w:id="10" w:name="chapter_10"/>
      <w:pPr>
        <w:pStyle w:val="Heading1"/>
        <w:pageBreakBefore/>
        <w:widowControl/>
      </w:pPr>
      <w:r>
        <w:t>10 Operational script reference</w:t>
      </w:r>
      <w:bookmarkEnd w:id="10"/>
    </w:p>
    <w:p>
      <w:pPr>
        <w:widowControl/>
      </w:pPr>
      <w:r>
        <w:t>Each entry names the file, purpose, callable functions, and connections. Imports connect modules within a process; child-process launches, HTTP calls, and configuration connect separate processes. Search exact identifiers rather than relying on line numbers that change after edits.</w:t>
      </w:r>
    </w:p>
    <w:p>
      <w:pPr>
        <w:pStyle w:val="Heading2"/>
        <w:widowControl/>
      </w:pPr>
      <w:r>
        <w:t>One trial lifecycle and matrix execution</w:t>
      </w:r>
    </w:p>
    <w:p>
      <w:pPr>
        <w:pStyle w:val="ReferenceNote"/>
        <w:keepNext/>
        <w:widowControl/>
      </w:pPr>
      <w:r>
        <w:rPr>
          <w:b/>
        </w:rPr>
        <w:t>File</w:t>
      </w:r>
      <w:r>
        <w:t xml:space="preserve"> </w:t>
      </w:r>
      <w:r>
        <w:rPr>
          <w:rFonts w:ascii="Courier New" w:hAnsi="Courier New"/>
          <w:sz w:val="20"/>
        </w:rPr>
        <w:t>scripts/​run-experiment.mjs</w:t>
      </w:r>
    </w:p>
    <w:p>
      <w:pPr>
        <w:widowControl/>
      </w:pPr>
      <w:r>
        <w:t>Main executable for npm run experiment. Top-level code parses arguments, reads and validates a matrix/pilot batch, selects runs, prints a dry plan or sequentially awaits runOne. It writes an invocation manifest and summary and returns exit 2 if not all selected evidence is qualified. All listed functions are local helpers, not exported APIs.</w:t>
      </w:r>
    </w:p>
    <w:p>
      <w:pPr>
        <w:pStyle w:val="ReferenceNote"/>
        <w:widowControl/>
      </w:pPr>
      <w:r>
        <w:rPr>
          <w:b/>
        </w:rPr>
        <w:t>npm entry points</w:t>
      </w:r>
      <w:r>
        <w:t xml:space="preserve"> </w:t>
      </w:r>
      <w:r>
        <w:rPr>
          <w:rFonts w:ascii="Courier New" w:hAnsi="Courier New"/>
          <w:sz w:val="20"/>
        </w:rPr>
        <w:t>experiment</w:t>
      </w:r>
      <w:r>
        <w:t>.</w:t>
      </w:r>
    </w:p>
    <w:p>
      <w:pPr>
        <w:widowControl/>
      </w:pPr>
      <w:r>
        <w:rPr>
          <w:rFonts w:ascii="Courier New" w:hAnsi="Courier New"/>
          <w:b/>
          <w:sz w:val="20"/>
        </w:rPr>
        <w:t>valueAfter()</w:t>
      </w:r>
      <w:r>
        <w:t xml:space="preserve"> Reads the CLI token after a named flag.</w:t>
      </w:r>
    </w:p>
    <w:p>
      <w:pPr>
        <w:widowControl/>
      </w:pPr>
      <w:r>
        <w:rPr>
          <w:rFonts w:ascii="Courier New" w:hAnsi="Courier New"/>
          <w:b/>
          <w:sz w:val="20"/>
        </w:rPr>
        <w:t>sha256()</w:t>
      </w:r>
      <w:r>
        <w:t xml:space="preserve"> Hashes one input file.</w:t>
      </w:r>
    </w:p>
    <w:p>
      <w:pPr>
        <w:widowControl/>
      </w:pPr>
      <w:r>
        <w:rPr>
          <w:rFonts w:ascii="Courier New" w:hAnsi="Courier New"/>
          <w:b/>
          <w:sz w:val="20"/>
        </w:rPr>
        <w:t>writeJson()</w:t>
      </w:r>
      <w:r>
        <w:t xml:space="preserve"> Writes formatted JSON artifacts.</w:t>
      </w:r>
    </w:p>
    <w:p>
      <w:pPr>
        <w:widowControl/>
      </w:pPr>
      <w:r>
        <w:rPr>
          <w:rFonts w:ascii="Courier New" w:hAnsi="Courier New"/>
          <w:b/>
          <w:sz w:val="20"/>
        </w:rPr>
        <w:t>command()</w:t>
      </w:r>
      <w:r>
        <w:t xml:space="preserve"> Runs a synchronous subprocess with optional captured output, environment overrides, and tolerated failure.</w:t>
      </w:r>
    </w:p>
    <w:p>
      <w:pPr>
        <w:widowControl/>
      </w:pPr>
      <w:r>
        <w:rPr>
          <w:rFonts w:ascii="Courier New" w:hAnsi="Courier New"/>
          <w:b/>
          <w:sz w:val="20"/>
        </w:rPr>
        <w:t>capture()</w:t>
      </w:r>
      <w:r>
        <w:t xml:space="preserve"> Best-effort command capture returning null if unavailable; used for Git/tool/image provenance.</w:t>
      </w:r>
    </w:p>
    <w:p>
      <w:pPr>
        <w:widowControl/>
      </w:pPr>
      <w:r>
        <w:rPr>
          <w:rFonts w:ascii="Courier New" w:hAnsi="Courier New"/>
          <w:b/>
          <w:sz w:val="20"/>
        </w:rPr>
        <w:t>runProcess()</w:t>
      </w:r>
      <w:r>
        <w:t xml:space="preserve"> Spawns a long-running child with optional append-only log piping and accepted exit codes; returns a Promise for completion.</w:t>
      </w:r>
    </w:p>
    <w:p>
      <w:pPr>
        <w:widowControl/>
      </w:pPr>
      <w:r>
        <w:rPr>
          <w:rFonts w:ascii="Courier New" w:hAnsi="Courier New"/>
          <w:b/>
          <w:sz w:val="20"/>
        </w:rPr>
        <w:t>wait()</w:t>
      </w:r>
      <w:r>
        <w:t xml:space="preserve"> Delay Promise used by readiness, clock, and drain polling.</w:t>
      </w:r>
    </w:p>
    <w:p>
      <w:pPr>
        <w:widowControl/>
      </w:pPr>
      <w:r>
        <w:rPr>
          <w:rFonts w:ascii="Courier New" w:hAnsi="Courier New"/>
          <w:b/>
          <w:sz w:val="20"/>
        </w:rPr>
        <w:t>fetchJson()</w:t>
      </w:r>
      <w:r>
        <w:t xml:space="preserve"> Calls a local HTTP endpoint, parses JSON, and checks the expected response status.</w:t>
      </w:r>
    </w:p>
    <w:p>
      <w:pPr>
        <w:widowControl/>
      </w:pPr>
      <w:r>
        <w:rPr>
          <w:rFonts w:ascii="Courier New" w:hAnsi="Courier New"/>
          <w:b/>
          <w:sz w:val="20"/>
        </w:rPr>
        <w:t>validateMatrix()</w:t>
      </w:r>
      <w:r>
        <w:t xml:space="preserve"> Enforces schema/count and approved conditions for the 96-run candidate, or a separate positive absolute-rate PILOT schema; rejects nonstandard network cells.</w:t>
      </w:r>
    </w:p>
    <w:p>
      <w:pPr>
        <w:widowControl/>
      </w:pPr>
      <w:r>
        <w:rPr>
          <w:rFonts w:ascii="Courier New" w:hAnsi="Courier New"/>
          <w:b/>
          <w:sz w:val="20"/>
        </w:rPr>
        <w:t>waitForGateway()</w:t>
      </w:r>
      <w:r>
        <w:t xml:space="preserve"> Polls API health through the gateway, checks direct application condition settings, and verifies callback receiver access through the gateway.</w:t>
      </w:r>
    </w:p>
    <w:p>
      <w:pPr>
        <w:widowControl/>
      </w:pPr>
      <w:r>
        <w:rPr>
          <w:rFonts w:ascii="Courier New" w:hAnsi="Courier New"/>
          <w:b/>
          <w:sz w:val="20"/>
        </w:rPr>
        <w:t>compose()</w:t>
      </w:r>
      <w:r>
        <w:t xml:space="preserve"> Builds Compose arguments with the selected project, base YAML, and optional frozen-image override.</w:t>
      </w:r>
    </w:p>
    <w:p>
      <w:pPr>
        <w:widowControl/>
      </w:pPr>
      <w:r>
        <w:rPr>
          <w:rFonts w:ascii="Courier New" w:hAnsi="Courier New"/>
          <w:b/>
          <w:sz w:val="20"/>
        </w:rPr>
        <w:t>k6Arguments()</w:t>
      </w:r>
      <w:r>
        <w:t xml:space="preserve"> Builds a disposable k6 container command with result bind mount, gateway URL, rate, duration, unique workload namespace, matched seed, callback URL, summary export, and measurement-only raw metric stream.</w:t>
      </w:r>
    </w:p>
    <w:p>
      <w:pPr>
        <w:widowControl/>
      </w:pPr>
      <w:r>
        <w:rPr>
          <w:rFonts w:ascii="Courier New" w:hAnsi="Courier New"/>
          <w:b/>
          <w:sz w:val="20"/>
        </w:rPr>
        <w:t>durationSeconds()</w:t>
      </w:r>
      <w:r>
        <w:t xml:space="preserve"> Parses a duration for fault-window validation; unsupported text yields NaN.</w:t>
      </w:r>
    </w:p>
    <w:p>
      <w:pPr>
        <w:widowControl/>
      </w:pPr>
      <w:r>
        <w:rPr>
          <w:b/>
        </w:rPr>
        <w:t xml:space="preserve">manifestFor() </w:t>
      </w:r>
      <w:r>
        <w:t>Captures schema-5 study/run/lifecycle configuration, composeProject, pilotSessionId, workload namespace, canonical expected services, hashes, host/tool/clock details, and image evidence.</w:t>
      </w:r>
    </w:p>
    <w:p>
      <w:pPr>
        <w:widowControl/>
      </w:pPr>
      <w:r>
        <w:rPr>
          <w:rFonts w:ascii="Courier New" w:hAnsi="Courier New"/>
          <w:b/>
          <w:sz w:val="20"/>
        </w:rPr>
        <w:t>updateRunState()</w:t>
      </w:r>
      <w:r>
        <w:t xml:space="preserve"> Appends a timestamped lifecycle event and updates controller-state.json currentStatus.</w:t>
      </w:r>
    </w:p>
    <w:p>
      <w:pPr>
        <w:widowControl/>
      </w:pPr>
      <w:r>
        <w:rPr>
          <w:rFonts w:ascii="Courier New" w:hAnsi="Courier New"/>
          <w:b/>
          <w:sz w:val="20"/>
        </w:rPr>
        <w:t>startStatsCollector()</w:t>
      </w:r>
      <w:r>
        <w:t xml:space="preserve"> Spawns the Docker sampler and returns an asynchronous stop method that signals it and waits for exit.</w:t>
      </w:r>
    </w:p>
    <w:p>
      <w:pPr>
        <w:widowControl/>
      </w:pPr>
      <w:r>
        <w:rPr>
          <w:rFonts w:ascii="Courier New" w:hAnsi="Courier New"/>
          <w:b/>
          <w:sz w:val="20"/>
        </w:rPr>
        <w:t>scheduleFault()</w:t>
      </w:r>
      <w:r>
        <w:t xml:space="preserve"> Schedules applyFault relative to the real k6 start timestamp; returns its Promise and a cancellation function for a not-yet-started injection.</w:t>
      </w:r>
    </w:p>
    <w:p>
      <w:pPr>
        <w:widowControl/>
      </w:pPr>
      <w:r>
        <w:rPr>
          <w:rFonts w:ascii="Courier New" w:hAnsi="Courier New"/>
          <w:b/>
          <w:sz w:val="20"/>
        </w:rPr>
        <w:t>waitForMeasurementClock()</w:t>
      </w:r>
      <w:r>
        <w:t xml:space="preserve"> Polls the raw metric JSONL for the measurement_started_at point; errors if it never appears within two minutes.</w:t>
      </w:r>
    </w:p>
    <w:p>
      <w:pPr>
        <w:widowControl/>
      </w:pPr>
      <w:r>
        <w:rPr>
          <w:rFonts w:ascii="Courier New" w:hAnsi="Courier New"/>
          <w:b/>
          <w:sz w:val="20"/>
        </w:rPr>
        <w:t>applyFault()</w:t>
      </w:r>
      <w:r>
        <w:t xml:space="preserve"> Records fault evidence, invokes the adapter or database fault helper, awaits full duration/clearance, and records observed boundaries and completion.</w:t>
      </w:r>
    </w:p>
    <w:p>
      <w:pPr>
        <w:widowControl/>
      </w:pPr>
      <w:r>
        <w:rPr>
          <w:rFonts w:ascii="Courier New" w:hAnsi="Courier New"/>
          <w:b/>
          <w:sz w:val="20"/>
        </w:rPr>
        <w:t>drain()</w:t>
      </w:r>
      <w:r>
        <w:t xml:space="preserve"> Polls direct telemetry until pending work, outbox, and background tasks are zero or the configured drain deadline passes. Called after both warm-up and measurement.</w:t>
      </w:r>
    </w:p>
    <w:p>
      <w:pPr>
        <w:widowControl/>
      </w:pPr>
      <w:r>
        <w:rPr>
          <w:rFonts w:ascii="Courier New" w:hAnsi="Courier New"/>
          <w:b/>
          <w:sz w:val="20"/>
        </w:rPr>
        <w:t>appendRunIndex()</w:t>
      </w:r>
      <w:r>
        <w:t xml:space="preserve"> Appends one terminal/failed disposition to the root JSONL index.</w:t>
      </w:r>
    </w:p>
    <w:p>
      <w:pPr>
        <w:widowControl/>
      </w:pPr>
      <w:r>
        <w:rPr>
          <w:b/>
        </w:rPr>
        <w:t xml:space="preserve">runOne() </w:t>
      </w:r>
      <w:r>
        <w:t>Owns the full isolated trial lifecycle: verified clean start, reset, warm-up, second reset, measurement/faults/sampling, drain, evidence, outcomes, qualification, and verified cleanup. Its local verifyIsolation(phase) records before-warmup, before-measurement, and after-observation inventories. It refuses existing nonempty evidence; controller or cleanup failure takes precedence over a previously written qualification.</w:t>
      </w:r>
    </w:p>
    <w:p>
      <w:pPr>
        <w:widowControl/>
      </w:pPr>
      <w:r>
        <w:rPr>
          <w:b/>
        </w:rPr>
        <w:t xml:space="preserve">terminalEvidenceExists() </w:t>
      </w:r>
      <w:r>
        <w:t>Requires qualification.json and the absence of controller-error.json. The general runner uses it to skip completed evidence under --resume without demanding a favorable outcome. It does not authorize resuming a partial pilot pair.</w:t>
      </w:r>
    </w:p>
    <w:p>
      <w:pPr>
        <w:widowControl/>
      </w:pPr>
      <w:r>
        <w:rPr>
          <w:b/>
        </w:rPr>
        <w:t>Important detail</w:t>
      </w:r>
      <w:r>
        <w:t xml:space="preserve"> Flags: --execute, --resume, --run-id, --block, --from-sequence, --limit, --matrix, --pilot-spec, --results. Without --execute no Docker trial is launched. The controller's local state file is not the transfer business state machine.</w:t>
      </w:r>
    </w:p>
    <w:p>
      <w:pPr>
        <w:pStyle w:val="Heading2"/>
        <w:widowControl/>
      </w:pPr>
      <w:r>
        <w:t>Pilot input preparation and archive</w:t>
      </w:r>
    </w:p>
    <w:p>
      <w:pPr>
        <w:pStyle w:val="ReferenceNote"/>
        <w:keepNext/>
        <w:widowControl/>
      </w:pPr>
      <w:r>
        <w:rPr>
          <w:b/>
        </w:rPr>
        <w:t>File</w:t>
      </w:r>
      <w:r>
        <w:t xml:space="preserve"> </w:t>
      </w:r>
      <w:r>
        <w:rPr>
          <w:rFonts w:ascii="Courier New" w:hAnsi="Courier New"/>
          <w:sz w:val="20"/>
        </w:rPr>
        <w:t>scripts/​prepare-capacity-pilot.mjs</w:t>
      </w:r>
    </w:p>
    <w:p>
      <w:pPr>
        <w:widowControl/>
      </w:pPr>
      <w:r>
        <w:t>npm run pilot:prepare builds the seven locally built service definitions, resolves all service images, writes a no-pull image override, copies pilot rules, records host/image hashes and the approved competing-container identities, and archives the broader source. It refuses an existing output root. Preparation does not itself start measurement or stop the HYS services.</w:t>
      </w:r>
    </w:p>
    <w:p>
      <w:pPr>
        <w:pStyle w:val="ReferenceNote"/>
        <w:widowControl/>
      </w:pPr>
      <w:r>
        <w:rPr>
          <w:b/>
        </w:rPr>
        <w:t>npm entry points</w:t>
      </w:r>
      <w:r>
        <w:t xml:space="preserve"> </w:t>
      </w:r>
      <w:r>
        <w:rPr>
          <w:rFonts w:ascii="Courier New" w:hAnsi="Courier New"/>
          <w:sz w:val="20"/>
        </w:rPr>
        <w:t>pilot:prepare</w:t>
      </w:r>
      <w:r>
        <w:t>.</w:t>
      </w:r>
    </w:p>
    <w:p>
      <w:pPr>
        <w:widowControl/>
      </w:pPr>
      <w:r>
        <w:rPr>
          <w:rFonts w:ascii="Courier New" w:hAnsi="Courier New"/>
          <w:b/>
          <w:sz w:val="20"/>
        </w:rPr>
        <w:t>command()</w:t>
      </w:r>
      <w:r>
        <w:t xml:space="preserve"> Local subprocess wrapper setting the approved pilot PostgreSQL port and application resource limits; fails on nonzero status.</w:t>
      </w:r>
    </w:p>
    <w:p>
      <w:pPr>
        <w:widowControl/>
      </w:pPr>
      <w:r>
        <w:rPr>
          <w:rFonts w:ascii="Courier New" w:hAnsi="Courier New"/>
          <w:b/>
          <w:sz w:val="20"/>
        </w:rPr>
        <w:t>json()</w:t>
      </w:r>
      <w:r>
        <w:t xml:space="preserve"> Local artifact writer into the new evidence root.</w:t>
      </w:r>
    </w:p>
    <w:p>
      <w:pPr>
        <w:widowControl/>
      </w:pPr>
      <w:r>
        <w:rPr>
          <w:rFonts w:ascii="Courier New" w:hAnsi="Courier New"/>
          <w:b/>
          <w:sz w:val="20"/>
        </w:rPr>
        <w:t>compose()</w:t>
      </w:r>
      <w:r>
        <w:t xml:space="preserve"> Local builder for the dedicated pilot project arguments.</w:t>
      </w:r>
    </w:p>
    <w:p>
      <w:pPr>
        <w:widowControl/>
      </w:pPr>
      <w:r>
        <w:rPr>
          <w:b/>
        </w:rPr>
        <w:t>Important detail</w:t>
      </w:r>
      <w:r>
        <w:t xml:space="preserve"> Reads config/pilot-protocol.json and Compose; writes freeze.json, frozen-compose.json, pilot-protocol.json, source-snapshot.tar.gz, and archive-checksum.json. Requires external images already available for inspection. The approved HYS names and approval flags are specific to this workflow, not generic consent for arbitrary future containers.</w:t>
      </w:r>
    </w:p>
    <w:p>
      <w:pPr>
        <w:pStyle w:val="Heading2"/>
        <w:widowControl/>
      </w:pPr>
      <w:r>
        <w:t>Adaptive pilot process controller</w:t>
      </w:r>
    </w:p>
    <w:p>
      <w:pPr>
        <w:pStyle w:val="ReferenceNote"/>
        <w:keepNext/>
        <w:widowControl/>
      </w:pPr>
      <w:r>
        <w:rPr>
          <w:b/>
        </w:rPr>
        <w:t>File</w:t>
      </w:r>
      <w:r>
        <w:t xml:space="preserve"> </w:t>
      </w:r>
      <w:r>
        <w:rPr>
          <w:rFonts w:ascii="Courier New" w:hAnsi="Courier New"/>
          <w:sz w:val="20"/>
        </w:rPr>
        <w:t>scripts/​capacity-pilot.mjs</w:t>
      </w:r>
    </w:p>
    <w:p>
      <w:pPr>
        <w:widowControl/>
      </w:pPr>
      <w:r>
        <w:t>Used by pilot:run and pilot:status. Without --execute it reads state and reports timing, holds, and the next action. Execution validates a fresh start or explicit clean resume, locks the root, preflights frozen inputs, validates prior evidence on resume, and delegates the session loop to executePilotSession in src/experiment/pilot-session.js. It provides the Docker, process, and file operations; it does not run the confirmatory matrix.</w:t>
      </w:r>
    </w:p>
    <w:p>
      <w:pPr>
        <w:pStyle w:val="ReferenceNote"/>
        <w:widowControl/>
      </w:pPr>
      <w:r>
        <w:rPr>
          <w:b/>
        </w:rPr>
        <w:t>npm entry points</w:t>
      </w:r>
      <w:r>
        <w:t xml:space="preserve"> </w:t>
      </w:r>
      <w:r>
        <w:rPr>
          <w:rFonts w:ascii="Courier New" w:hAnsi="Courier New"/>
          <w:sz w:val="20"/>
        </w:rPr>
        <w:t>pilot:run</w:t>
      </w:r>
      <w:r>
        <w:t xml:space="preserve">, </w:t>
      </w:r>
      <w:r>
        <w:rPr>
          <w:rFonts w:ascii="Courier New" w:hAnsi="Courier New"/>
          <w:sz w:val="20"/>
        </w:rPr>
        <w:t>pilot:status</w:t>
      </w:r>
      <w:r>
        <w:t>.</w:t>
      </w:r>
    </w:p>
    <w:p>
      <w:pPr>
        <w:widowControl/>
      </w:pPr>
      <w:r>
        <w:rPr>
          <w:rFonts w:ascii="Courier New" w:hAnsi="Courier New"/>
          <w:b/>
          <w:sz w:val="20"/>
        </w:rPr>
        <w:t>read()</w:t>
      </w:r>
      <w:r>
        <w:t xml:space="preserve"> Reads a named JSON artifact under the pilot root.</w:t>
      </w:r>
    </w:p>
    <w:p>
      <w:pPr>
        <w:widowControl/>
      </w:pPr>
      <w:r>
        <w:rPr>
          <w:b/>
        </w:rPr>
        <w:t xml:space="preserve">write() </w:t>
      </w:r>
      <w:r>
        <w:t>Atomically replaces a state or evidence JSON file by writing a temporary sibling file and renaming it. Readers do not see a partially written checkpoint.</w:t>
      </w:r>
    </w:p>
    <w:p>
      <w:pPr>
        <w:widowControl/>
      </w:pPr>
      <w:r>
        <w:rPr>
          <w:rFonts w:ascii="Courier New" w:hAnsi="Courier New"/>
          <w:b/>
          <w:sz w:val="20"/>
        </w:rPr>
        <w:t>log()</w:t>
      </w:r>
      <w:r>
        <w:t xml:space="preserve"> Appends timestamped text to pilot.log and stdout.</w:t>
      </w:r>
    </w:p>
    <w:p>
      <w:pPr>
        <w:widowControl/>
      </w:pPr>
      <w:r>
        <w:rPr>
          <w:b/>
        </w:rPr>
        <w:t xml:space="preserve">readEvidence() </w:t>
      </w:r>
      <w:r>
        <w:t>Loads a completed run's qualification, outcomes, telemetry, manifest, cleanup, and controller-error presence for session evaluation and resume checks.</w:t>
      </w:r>
    </w:p>
    <w:p>
      <w:pPr>
        <w:widowControl/>
      </w:pPr>
      <w:r>
        <w:t>prepare callback Stops only the approved, exactly identified containers found running in this session, recording them before each stop. It rechecks isolation and starts a temporary macOS sleep inhibitor. An approved container already stopped by its owner is not scheduled for restoration.</w:t>
      </w:r>
    </w:p>
    <w:p>
      <w:pPr>
        <w:widowControl/>
      </w:pPr>
      <w:r>
        <w:rPr>
          <w:rFonts w:ascii="Courier New" w:hAnsi="Courier New"/>
          <w:b/>
          <w:sz w:val="20"/>
        </w:rPr>
        <w:t>command()</w:t>
      </w:r>
      <w:r>
        <w:t xml:space="preserve"> Runs synchronous Docker checks/operations with the frozen database port and expected exit codes.</w:t>
      </w:r>
    </w:p>
    <w:p>
      <w:pPr>
        <w:widowControl/>
      </w:pPr>
      <w:r>
        <w:rPr>
          <w:b/>
        </w:rPr>
        <w:t xml:space="preserve">assertFrozen() </w:t>
      </w:r>
      <w:r>
        <w:t>Verifies source/protocol/override hashes, host memory and identity, Docker CPU/memory/version/identity, an empty experiment project, competing containers, and the disk floor. Read-only preflight may allow the exact approved HYS identities; trial checks allow no competing running containers.</w:t>
      </w:r>
    </w:p>
    <w:p>
      <w:pPr>
        <w:widowControl/>
      </w:pPr>
      <w:r>
        <w:rPr>
          <w:b/>
        </w:rPr>
        <w:t xml:space="preserve">runTrial() </w:t>
      </w:r>
      <w:r>
        <w:t>Spawns run-experiment.mjs with the absolute-rate batch, selected run ID, frozen settings, and PILOT_SESSION_ID. It logs child output, uses a separate process group, and keeps the 45-minute child deadline.</w:t>
      </w:r>
    </w:p>
    <w:p>
      <w:pPr>
        <w:widowControl/>
      </w:pPr>
      <w:r>
        <w:t>cleanup and restore callbacks The cleanup hook verifies all-profile teardown through stopComposeProject. Restoration starts only the approved IDs stopped by this session, rechecks identity and running state, and returns errors for the checkpoint. The outer finally stops sleep inhibition and releases the lock. SIGINT/SIGTERM interrupt the child rather than requesting a graceful pause. SIGKILL or host failure cannot execute cleanup; inspect the evidence and services instead of automatically resuming.</w:t>
      </w:r>
    </w:p>
    <w:p>
      <w:pPr>
        <w:pStyle w:val="Heading2"/>
        <w:widowControl/>
      </w:pPr>
      <w:r>
        <w:t>Detached pilot launcher</w:t>
      </w:r>
    </w:p>
    <w:p>
      <w:pPr>
        <w:pStyle w:val="ReferenceNote"/>
        <w:keepNext/>
        <w:widowControl/>
      </w:pPr>
      <w:r>
        <w:rPr>
          <w:b/>
        </w:rPr>
        <w:t>File</w:t>
      </w:r>
      <w:r>
        <w:t xml:space="preserve"> </w:t>
      </w:r>
      <w:r>
        <w:rPr>
          <w:rFonts w:ascii="Courier New" w:hAnsi="Courier New"/>
          <w:sz w:val="20"/>
        </w:rPr>
        <w:t>scripts/​launch-capacity-pilot.mjs</w:t>
      </w:r>
    </w:p>
    <w:p>
      <w:pPr>
        <w:widowControl/>
      </w:pPr>
      <w:r>
        <w:t>npm run pilot:launch and pilot:resume use this script. It rejects retired roots and existing locks, requires preparation, and calls assertPilotCanStart before spawning. --resume is explicit and requires a clean PAUSED checkpoint. It opens launcher.log, starts capacity-pilot.mjs with --execute and the optional --resume flag detached, and records PID/start/root/resume in launcher.json.</w:t>
      </w:r>
    </w:p>
    <w:p>
      <w:pPr>
        <w:pStyle w:val="ReferenceNote"/>
        <w:widowControl/>
      </w:pPr>
      <w:r>
        <w:t>npm entry points pilot:launch, pilot:resume.</w:t>
      </w:r>
    </w:p>
    <w:p>
      <w:pPr>
        <w:widowControl/>
      </w:pPr>
      <w:r>
        <w:t>Important detail A launch message reports that a child process was started, not that all later preflight checks passed. Inspect pilot-state.json and launcher.log. Never run foreground and background controllers together. A stale lock alone does not make an interrupted session resumable.</w:t>
      </w:r>
    </w:p>
    <w:p>
      <w:pPr>
        <w:pStyle w:val="Heading2"/>
      </w:pPr>
      <w:r>
        <w:t>Request a pause after the current pair</w:t>
      </w:r>
    </w:p>
    <w:p>
      <w:pPr>
        <w:pStyle w:val="ReferenceNote"/>
        <w:keepNext/>
      </w:pPr>
      <w:r>
        <w:t>File scripts/pause-capacity-pilot.mjs</w:t>
      </w:r>
    </w:p>
    <w:p>
      <w:pPr>
        <w:pStyle w:val="ReferenceNote"/>
      </w:pPr>
      <w:r>
        <w:t>npm entry points pilot:pause.</w:t>
      </w:r>
    </w:p>
    <w:p>
      <w:pPr/>
      <w:r>
        <w:t>Top-level command reads the selected state and lock, verifies an active schema-2 session and matching live controller PID, and atomically writes pause-request.json. The request includes a UUID, after-pair mode, request time, session ID, and controller PID. It sends no termination signal.</w:t>
      </w:r>
    </w:p>
    <w:p>
      <w:pPr/>
      <w:r>
        <w:t>read(file) Local JSON reader under the requested root. The default root is results-capacity-pilot-v2. Repeated requests are idempotent for the same session; an already PAUSED state needs no new request. Retired, legacy, failed, interrupted, or mismatched-lock state is rejected.</w:t>
      </w:r>
    </w:p>
    <w:p>
      <w:pPr/>
      <w:r>
        <w:t>Important detail The controller acknowledges the request between trials and stops only at a complete pair boundary, after cleanup/restoration. A printed request acknowledgement is not permission to sleep before PAUSED.</w:t>
      </w:r>
    </w:p>
    <w:p>
      <w:pPr>
        <w:pStyle w:val="Heading2"/>
        <w:widowControl/>
      </w:pPr>
      <w:r>
        <w:t>Candidate confirmatory matrix generator</w:t>
      </w:r>
    </w:p>
    <w:p>
      <w:pPr>
        <w:pStyle w:val="ReferenceNote"/>
        <w:keepNext/>
        <w:widowControl/>
      </w:pPr>
      <w:r>
        <w:rPr>
          <w:b/>
        </w:rPr>
        <w:t>File</w:t>
      </w:r>
      <w:r>
        <w:t xml:space="preserve"> </w:t>
      </w:r>
      <w:r>
        <w:rPr>
          <w:rFonts w:ascii="Courier New" w:hAnsi="Courier New"/>
          <w:sz w:val="20"/>
        </w:rPr>
        <w:t>scripts/​generate-run-matrix.mjs</w:t>
      </w:r>
    </w:p>
    <w:p>
      <w:pPr>
        <w:widowControl/>
      </w:pPr>
      <w:r>
        <w:t>npm run matrix:generate constructs the 64 LOAD and 32 FAULT rows, writes config/run-matrix.json by default, and includes schema, seed, counts, IDs, and order. This writes a planned design, not measured results.</w:t>
      </w:r>
    </w:p>
    <w:p>
      <w:pPr>
        <w:pStyle w:val="ReferenceNote"/>
        <w:widowControl/>
      </w:pPr>
      <w:r>
        <w:rPr>
          <w:b/>
        </w:rPr>
        <w:t>npm entry points</w:t>
      </w:r>
      <w:r>
        <w:t xml:space="preserve"> </w:t>
      </w:r>
      <w:r>
        <w:rPr>
          <w:rFonts w:ascii="Courier New" w:hAnsi="Courier New"/>
          <w:sz w:val="20"/>
        </w:rPr>
        <w:t>matrix:generate</w:t>
      </w:r>
      <w:r>
        <w:t>.</w:t>
      </w:r>
    </w:p>
    <w:p>
      <w:pPr>
        <w:widowControl/>
      </w:pPr>
      <w:r>
        <w:rPr>
          <w:rFonts w:ascii="Courier New" w:hAnsi="Courier New"/>
          <w:b/>
          <w:sz w:val="20"/>
        </w:rPr>
        <w:t>seededUnit()</w:t>
      </w:r>
      <w:r>
        <w:t xml:space="preserve"> Hashes seed plus label to a reproducible unit interval ordering value.</w:t>
      </w:r>
    </w:p>
    <w:p>
      <w:pPr>
        <w:widowControl/>
      </w:pPr>
      <w:r>
        <w:rPr>
          <w:rFonts w:ascii="Courier New" w:hAnsi="Courier New"/>
          <w:b/>
          <w:sz w:val="20"/>
        </w:rPr>
        <w:t>shuffle()</w:t>
      </w:r>
      <w:r>
        <w:t xml:space="preserve"> Sorts rows by deterministic seeded order within one execution block.</w:t>
      </w:r>
    </w:p>
    <w:p>
      <w:pPr>
        <w:widowControl/>
      </w:pPr>
      <w:r>
        <w:rPr>
          <w:rFonts w:ascii="Courier New" w:hAnsi="Courier New"/>
          <w:b/>
          <w:sz w:val="20"/>
        </w:rPr>
        <w:t>cells()</w:t>
      </w:r>
      <w:r>
        <w:t xml:space="preserve"> Builds each architecture/value/repetition combination, assigns matched seeds and explicit block IDs, then shuffles inside contiguous repetition blocks.</w:t>
      </w:r>
    </w:p>
    <w:p>
      <w:pPr>
        <w:widowControl/>
      </w:pPr>
      <w:r>
        <w:rPr>
          <w:b/>
        </w:rPr>
        <w:t>Important detail</w:t>
      </w:r>
      <w:r>
        <w:t xml:space="preserve"> Eight repetitions, four load percentages, two faults, two condition ports, and 96 expected runs are currently coded constants. Re-running changes generatedAt even if seeded order is identical, so generation is not a read-only validation command.</w:t>
      </w:r>
    </w:p>
    <w:p>
      <w:pPr>
        <w:pStyle w:val="Heading2"/>
        <w:widowControl/>
      </w:pPr>
      <w:r>
        <w:t>Candidate matrix structural validation</w:t>
      </w:r>
    </w:p>
    <w:p>
      <w:pPr>
        <w:pStyle w:val="ReferenceNote"/>
        <w:keepNext/>
        <w:widowControl/>
      </w:pPr>
      <w:r>
        <w:rPr>
          <w:b/>
        </w:rPr>
        <w:t>File</w:t>
      </w:r>
      <w:r>
        <w:t xml:space="preserve"> </w:t>
      </w:r>
      <w:r>
        <w:rPr>
          <w:rFonts w:ascii="Courier New" w:hAnsi="Courier New"/>
          <w:sz w:val="20"/>
        </w:rPr>
        <w:t>scripts/​validate-run-matrix.mjs</w:t>
      </w:r>
    </w:p>
    <w:p>
      <w:pPr>
        <w:widowControl/>
      </w:pPr>
      <w:r>
        <w:t>npm run matrix:validate reads the matrix and uses strict assertions for schema, 96 unique IDs, conditions, profiles, standard network, eight repetitions per cell, contiguous execution blocks, and sequential numbering. It prints success and does not launch trials.</w:t>
      </w:r>
    </w:p>
    <w:p>
      <w:pPr>
        <w:pStyle w:val="ReferenceNote"/>
        <w:widowControl/>
      </w:pPr>
      <w:r>
        <w:rPr>
          <w:b/>
        </w:rPr>
        <w:t>npm entry points</w:t>
      </w:r>
      <w:r>
        <w:t xml:space="preserve"> </w:t>
      </w:r>
      <w:r>
        <w:rPr>
          <w:rFonts w:ascii="Courier New" w:hAnsi="Courier New"/>
          <w:sz w:val="20"/>
        </w:rPr>
        <w:t>matrix:validate</w:t>
      </w:r>
      <w:r>
        <w:t>.</w:t>
      </w:r>
    </w:p>
    <w:p>
      <w:pPr>
        <w:widowControl/>
      </w:pPr>
      <w:r>
        <w:rPr>
          <w:rFonts w:ascii="Courier New" w:hAnsi="Courier New"/>
          <w:b/>
          <w:sz w:val="20"/>
        </w:rPr>
        <w:t>count()</w:t>
      </w:r>
      <w:r>
        <w:t xml:space="preserve"> Local predicate-based row count used to verify each architecture/load/fault cell.</w:t>
      </w:r>
    </w:p>
    <w:p>
      <w:pPr>
        <w:widowControl/>
      </w:pPr>
      <w:r>
        <w:rPr>
          <w:b/>
        </w:rPr>
        <w:t>Important detail</w:t>
      </w:r>
      <w:r>
        <w:t xml:space="preserve"> The retained error text calls the matrix registered, but successful validation establishes structure only. It does not establish external preregistration, sample-size adequacy, or methodological approval.</w:t>
      </w:r>
    </w:p>
    <w:p>
      <w:pPr>
        <w:pStyle w:val="Heading2"/>
        <w:widowControl/>
      </w:pPr>
      <w:r>
        <w:t>Standalone environment manifest</w:t>
      </w:r>
    </w:p>
    <w:p>
      <w:pPr>
        <w:pStyle w:val="ReferenceNote"/>
        <w:keepNext/>
        <w:widowControl/>
      </w:pPr>
      <w:r>
        <w:rPr>
          <w:b/>
        </w:rPr>
        <w:t>File</w:t>
      </w:r>
      <w:r>
        <w:t xml:space="preserve"> </w:t>
      </w:r>
      <w:r>
        <w:rPr>
          <w:rFonts w:ascii="Courier New" w:hAnsi="Courier New"/>
          <w:sz w:val="20"/>
        </w:rPr>
        <w:t>scripts/​generate-manifest.mjs</w:t>
      </w:r>
    </w:p>
    <w:p>
      <w:pPr>
        <w:widowControl/>
      </w:pPr>
      <w:r>
        <w:t>npm run manifest captures Git availability, tool versions, lock hash, host CPU/memory, selected environment settings, seed, and supplied image identifiers. It prints JSON and optionally writes a supplied filename. The experiment controller uses its own richer manifestFor rather than invoking this script.</w:t>
      </w:r>
    </w:p>
    <w:p>
      <w:pPr>
        <w:pStyle w:val="ReferenceNote"/>
        <w:widowControl/>
      </w:pPr>
      <w:r>
        <w:rPr>
          <w:b/>
        </w:rPr>
        <w:t>npm entry points</w:t>
      </w:r>
      <w:r>
        <w:t xml:space="preserve"> </w:t>
      </w:r>
      <w:r>
        <w:rPr>
          <w:rFonts w:ascii="Courier New" w:hAnsi="Courier New"/>
          <w:sz w:val="20"/>
        </w:rPr>
        <w:t>manifest</w:t>
      </w:r>
      <w:r>
        <w:t>.</w:t>
      </w:r>
    </w:p>
    <w:p>
      <w:pPr>
        <w:widowControl/>
      </w:pPr>
      <w:r>
        <w:rPr>
          <w:rFonts w:ascii="Courier New" w:hAnsi="Courier New"/>
          <w:b/>
          <w:sz w:val="20"/>
        </w:rPr>
        <w:t>command()</w:t>
      </w:r>
      <w:r>
        <w:t xml:space="preserve"> Best-effort execFileSync wrapper returning null when a tool/revision cannot be read.</w:t>
      </w:r>
    </w:p>
    <w:p>
      <w:pPr>
        <w:widowControl/>
      </w:pPr>
      <w:r>
        <w:rPr>
          <w:rFonts w:ascii="Courier New" w:hAnsi="Courier New"/>
          <w:b/>
          <w:sz w:val="20"/>
        </w:rPr>
        <w:t>sha256()</w:t>
      </w:r>
      <w:r>
        <w:t xml:space="preserve"> Best-effort file hash returning null when unavailable.</w:t>
      </w:r>
    </w:p>
    <w:p>
      <w:pPr>
        <w:pStyle w:val="Heading2"/>
        <w:widowControl/>
      </w:pPr>
      <w:r>
        <w:t>Whole project resource sampler</w:t>
      </w:r>
    </w:p>
    <w:p>
      <w:pPr>
        <w:pStyle w:val="ReferenceNote"/>
        <w:keepNext/>
        <w:widowControl/>
      </w:pPr>
      <w:r>
        <w:rPr>
          <w:b/>
        </w:rPr>
        <w:t>File</w:t>
      </w:r>
      <w:r>
        <w:t xml:space="preserve"> </w:t>
      </w:r>
      <w:r>
        <w:rPr>
          <w:rFonts w:ascii="Courier New" w:hAnsi="Courier New"/>
          <w:sz w:val="20"/>
        </w:rPr>
        <w:t>scripts/​collect-docker-stats.mjs</w:t>
      </w:r>
    </w:p>
    <w:p>
      <w:pPr>
        <w:widowControl/>
      </w:pPr>
      <w:r>
        <w:t>The run controller spawns this sampler with an output JSONL path. It reads Docker IDs and Compose service/project/one-off labels, calls docker stats --no-stream, joins labels to each sample, and appends timestamps, command status, and stderr until signalled to stop.</w:t>
      </w:r>
    </w:p>
    <w:p>
      <w:pPr>
        <w:widowControl/>
      </w:pPr>
      <w:r>
        <w:rPr>
          <w:rFonts w:ascii="Courier New" w:hAnsi="Courier New"/>
          <w:b/>
          <w:sz w:val="20"/>
        </w:rPr>
        <w:t>wait()</w:t>
      </w:r>
      <w:r>
        <w:t xml:space="preserve"> Sleeps only the remaining target interval after command runtime; STATS_INTERVAL_MS defaults to 1000 and must be at least 250.</w:t>
      </w:r>
    </w:p>
    <w:p>
      <w:pPr>
        <w:widowControl/>
      </w:pPr>
      <w:r>
        <w:rPr>
          <w:b/>
        </w:rPr>
        <w:t>Important detail</w:t>
      </w:r>
      <w:r>
        <w:t xml:space="preserve"> Its records cover the project including broker/shared infrastructure and may include tooling containers. They are not Prometheus samples. Observed timestamps and missing-service checks determine whether coverage is sufficient.</w:t>
      </w:r>
    </w:p>
    <w:p>
      <w:pPr>
        <w:pStyle w:val="Heading2"/>
        <w:widowControl/>
      </w:pPr>
      <w:r>
        <w:t>Raw k6 evidence extraction</w:t>
      </w:r>
    </w:p>
    <w:p>
      <w:pPr>
        <w:pStyle w:val="ReferenceNote"/>
        <w:keepNext/>
        <w:widowControl/>
      </w:pPr>
      <w:r>
        <w:rPr>
          <w:b/>
        </w:rPr>
        <w:t>File</w:t>
      </w:r>
      <w:r>
        <w:t xml:space="preserve"> </w:t>
      </w:r>
      <w:r>
        <w:rPr>
          <w:rFonts w:ascii="Courier New" w:hAnsi="Courier New"/>
          <w:sz w:val="20"/>
        </w:rPr>
        <w:t>scripts/​extract-client-evidence.mjs</w:t>
      </w:r>
    </w:p>
    <w:p>
      <w:pPr>
        <w:widowControl/>
      </w:pPr>
      <w:r>
        <w:t>Reads measurement-metrics.json as a line-oriented stream using node:readline. Extracts measurement_started_at and client_attempts points; converts times/status types and writes measurement-clock.json and client-attempts.json. It is a top-level asynchronous loop with no exported function.</w:t>
      </w:r>
    </w:p>
    <w:p>
      <w:pPr>
        <w:widowControl/>
      </w:pPr>
      <w:r>
        <w:rPr>
          <w:b/>
        </w:rPr>
        <w:t>Important detail</w:t>
      </w:r>
      <w:r>
        <w:t xml:space="preserve"> Streaming avoids loading the entire raw metric file at once, although extracted attempts are retained in an array. Missing clock evidence throws rather than substituting a guessed start time.</w:t>
      </w:r>
    </w:p>
    <w:p>
      <w:pPr>
        <w:pStyle w:val="Heading2"/>
        <w:widowControl/>
      </w:pPr>
      <w:r>
        <w:t>Outcome derivation command</w:t>
      </w:r>
    </w:p>
    <w:p>
      <w:pPr>
        <w:pStyle w:val="ReferenceNote"/>
        <w:keepNext/>
        <w:widowControl/>
      </w:pPr>
      <w:r>
        <w:rPr>
          <w:b/>
        </w:rPr>
        <w:t>File</w:t>
      </w:r>
      <w:r>
        <w:t xml:space="preserve"> </w:t>
      </w:r>
      <w:r>
        <w:rPr>
          <w:rFonts w:ascii="Courier New" w:hAnsi="Courier New"/>
          <w:sz w:val="20"/>
        </w:rPr>
        <w:t>scripts/​derive-run-outcomes.mjs</w:t>
      </w:r>
    </w:p>
    <w:p>
      <w:pPr>
        <w:widowControl/>
      </w:pPr>
      <w:r>
        <w:t>npm run outcomes:derive -- &lt;run-directory&gt; loads manifest, telemetry, traces, lifecycle, audit, transfer snapshot, measurement clock, and optional fault evidence; calls deriveOutcomes and writes run-outcomes.json. Prints a compact run/goodput/p95 summary.</w:t>
      </w:r>
    </w:p>
    <w:p>
      <w:pPr>
        <w:pStyle w:val="ReferenceNote"/>
        <w:widowControl/>
      </w:pPr>
      <w:r>
        <w:rPr>
          <w:b/>
        </w:rPr>
        <w:t>npm entry points</w:t>
      </w:r>
      <w:r>
        <w:t xml:space="preserve"> </w:t>
      </w:r>
      <w:r>
        <w:rPr>
          <w:rFonts w:ascii="Courier New" w:hAnsi="Courier New"/>
          <w:sz w:val="20"/>
        </w:rPr>
        <w:t>outcomes:derive</w:t>
      </w:r>
      <w:r>
        <w:t>.</w:t>
      </w:r>
    </w:p>
    <w:p>
      <w:pPr>
        <w:widowControl/>
      </w:pPr>
      <w:r>
        <w:rPr>
          <w:rFonts w:ascii="Courier New" w:hAnsi="Courier New"/>
          <w:b/>
          <w:sz w:val="20"/>
        </w:rPr>
        <w:t>read()</w:t>
      </w:r>
      <w:r>
        <w:t xml:space="preserve"> Local JSON reader for named artifacts in the supplied run directory.</w:t>
      </w:r>
    </w:p>
    <w:p>
      <w:pPr>
        <w:widowControl/>
      </w:pPr>
      <w:r>
        <w:rPr>
          <w:b/>
        </w:rPr>
        <w:t>Important detail</w:t>
      </w:r>
      <w:r>
        <w:t xml:space="preserve"> Re-derivation is a write, even though the business data is already collected. Use a working copy for immutable archives and record the analysis code version.</w:t>
      </w:r>
    </w:p>
    <w:p>
      <w:pPr>
        <w:pStyle w:val="Heading2"/>
        <w:widowControl/>
      </w:pPr>
      <w:r>
        <w:t>Run qualification command</w:t>
      </w:r>
    </w:p>
    <w:p>
      <w:pPr>
        <w:pStyle w:val="ReferenceNote"/>
        <w:keepNext/>
        <w:widowControl/>
      </w:pPr>
      <w:r>
        <w:rPr>
          <w:b/>
        </w:rPr>
        <w:t>File</w:t>
      </w:r>
      <w:r>
        <w:t xml:space="preserve"> </w:t>
      </w:r>
      <w:r>
        <w:rPr>
          <w:rFonts w:ascii="Courier New" w:hAnsi="Courier New"/>
          <w:sz w:val="20"/>
        </w:rPr>
        <w:t>scripts/​qualify-run.mjs</w:t>
      </w:r>
    </w:p>
    <w:p>
      <w:pPr>
        <w:widowControl/>
      </w:pPr>
      <w:r>
        <w:t>npm run qualify -- &lt;run-directory&gt; loads available evidence and parsed resource lines, calls qualifyRun with current Compose hash and saved end hashes, and writes/prints qualification.json. Exit 0 means valid evidence; exit 2 means invalid evidence, not simply poor performance.</w:t>
      </w:r>
    </w:p>
    <w:p>
      <w:pPr>
        <w:pStyle w:val="ReferenceNote"/>
        <w:widowControl/>
      </w:pPr>
      <w:r>
        <w:rPr>
          <w:b/>
        </w:rPr>
        <w:t>npm entry points</w:t>
      </w:r>
      <w:r>
        <w:t xml:space="preserve"> </w:t>
      </w:r>
      <w:r>
        <w:rPr>
          <w:rFonts w:ascii="Courier New" w:hAnsi="Courier New"/>
          <w:sz w:val="20"/>
        </w:rPr>
        <w:t>qualify</w:t>
      </w:r>
      <w:r>
        <w:t>.</w:t>
      </w:r>
    </w:p>
    <w:p>
      <w:pPr>
        <w:widowControl/>
      </w:pPr>
      <w:r>
        <w:rPr>
          <w:rFonts w:ascii="Courier New" w:hAnsi="Courier New"/>
          <w:b/>
          <w:sz w:val="20"/>
        </w:rPr>
        <w:t>read()</w:t>
      </w:r>
      <w:r>
        <w:t xml:space="preserve"> Optional JSON reader returning null when an artifact is absent.</w:t>
      </w:r>
    </w:p>
    <w:p>
      <w:pPr>
        <w:widowControl/>
      </w:pPr>
      <w:r>
        <w:rPr>
          <w:b/>
        </w:rPr>
        <w:t>Important detail</w:t>
      </w:r>
      <w:r>
        <w:t xml:space="preserve"> Malformed resource lines become empty objects for coverage failure rather than silently counted valid samples. This command overwrites its derived qualification file, so do not casually run it on a locked evidence set.</w:t>
      </w:r>
    </w:p>
    <w:p>
      <w:pPr>
        <w:pStyle w:val="Heading2"/>
        <w:widowControl/>
      </w:pPr>
      <w:r>
        <w:t>Evidence root summary</w:t>
      </w:r>
    </w:p>
    <w:p>
      <w:pPr>
        <w:pStyle w:val="ReferenceNote"/>
        <w:keepNext/>
        <w:widowControl/>
      </w:pPr>
      <w:r>
        <w:rPr>
          <w:b/>
        </w:rPr>
        <w:t>File</w:t>
      </w:r>
      <w:r>
        <w:t xml:space="preserve"> </w:t>
      </w:r>
      <w:r>
        <w:rPr>
          <w:rFonts w:ascii="Courier New" w:hAnsi="Courier New"/>
          <w:sz w:val="20"/>
        </w:rPr>
        <w:t>scripts/​summarize-experiment.mjs</w:t>
      </w:r>
    </w:p>
    <w:p>
      <w:pPr>
        <w:widowControl/>
      </w:pPr>
      <w:r>
        <w:t>npm run experiment:summary -- &lt;root&gt; scans direct child directories, reads manifest/qualification/controller error/outcomes, and writes experiment-summary.json with status counts and per-run rates and endpoints. It summarizes what is present, not what should have been collected.</w:t>
      </w:r>
    </w:p>
    <w:p>
      <w:pPr>
        <w:pStyle w:val="ReferenceNote"/>
        <w:widowControl/>
      </w:pPr>
      <w:r>
        <w:rPr>
          <w:b/>
        </w:rPr>
        <w:t>npm entry points</w:t>
      </w:r>
      <w:r>
        <w:t xml:space="preserve"> </w:t>
      </w:r>
      <w:r>
        <w:rPr>
          <w:rFonts w:ascii="Courier New" w:hAnsi="Courier New"/>
          <w:sz w:val="20"/>
        </w:rPr>
        <w:t>experiment:summary</w:t>
      </w:r>
      <w:r>
        <w:t>.</w:t>
      </w:r>
    </w:p>
    <w:p>
      <w:pPr>
        <w:widowControl/>
      </w:pPr>
      <w:r>
        <w:rPr>
          <w:rFonts w:ascii="Courier New" w:hAnsi="Courier New"/>
          <w:b/>
          <w:sz w:val="20"/>
        </w:rPr>
        <w:t>read()</w:t>
      </w:r>
      <w:r>
        <w:t xml:space="preserve"> Local per-directory optional JSON reader inside the row mapper.</w:t>
      </w:r>
    </w:p>
    <w:p>
      <w:pPr>
        <w:widowControl/>
      </w:pPr>
      <w:r>
        <w:t>Important detail A controller error makes the summary status FAILED even if qualification exists. Without either artifact, status is INCOMPLETE. Sorting follows manifest sequence. Reconcile expected IDs separately; observed directory count alone cannot prove a complete design.</w:t>
      </w:r>
    </w:p>
    <w:p>
      <w:pPr>
        <w:pStyle w:val="Heading2"/>
        <w:widowControl/>
      </w:pPr>
      <w:r>
        <w:t>Paired confirmatory analysis command</w:t>
      </w:r>
    </w:p>
    <w:p>
      <w:pPr>
        <w:pStyle w:val="ReferenceNote"/>
        <w:keepNext/>
        <w:widowControl/>
      </w:pPr>
      <w:r>
        <w:rPr>
          <w:b/>
        </w:rPr>
        <w:t>File</w:t>
      </w:r>
      <w:r>
        <w:t xml:space="preserve"> </w:t>
      </w:r>
      <w:r>
        <w:rPr>
          <w:rFonts w:ascii="Courier New" w:hAnsi="Courier New"/>
          <w:sz w:val="20"/>
        </w:rPr>
        <w:t>scripts/​analyze-experiment.mjs</w:t>
      </w:r>
    </w:p>
    <w:p>
      <w:pPr>
        <w:widowControl/>
      </w:pPr>
      <w:r>
        <w:t>npm run experiment:analyze -- &lt;root&gt; loads run artifacts, defines four endpoint families, matches valid schema-2 REST/Kafka runs by execution block and cell, calculates contrasts and Holm decisions, and writes analysis.json. It is an offline JSON analysis, not a chart generator.</w:t>
      </w:r>
    </w:p>
    <w:p>
      <w:pPr>
        <w:pStyle w:val="ReferenceNote"/>
        <w:widowControl/>
      </w:pPr>
      <w:r>
        <w:rPr>
          <w:b/>
        </w:rPr>
        <w:t>npm entry points</w:t>
      </w:r>
      <w:r>
        <w:t xml:space="preserve"> </w:t>
      </w:r>
      <w:r>
        <w:rPr>
          <w:rFonts w:ascii="Courier New" w:hAnsi="Courier New"/>
          <w:sz w:val="20"/>
        </w:rPr>
        <w:t>experiment:analyze</w:t>
      </w:r>
      <w:r>
        <w:t>.</w:t>
      </w:r>
    </w:p>
    <w:p>
      <w:pPr>
        <w:widowControl/>
      </w:pPr>
      <w:r>
        <w:rPr>
          <w:rFonts w:ascii="Courier New" w:hAnsi="Courier New"/>
          <w:b/>
          <w:sz w:val="20"/>
        </w:rPr>
        <w:t>read()</w:t>
      </w:r>
      <w:r>
        <w:t xml:space="preserve"> Optional artifact reader.</w:t>
      </w:r>
    </w:p>
    <w:p>
      <w:pPr>
        <w:widowControl/>
      </w:pPr>
      <w:r>
        <w:rPr>
          <w:rFonts w:ascii="Courier New" w:hAnsi="Courier New"/>
          <w:b/>
          <w:sz w:val="20"/>
        </w:rPr>
        <w:t>value()</w:t>
      </w:r>
      <w:r>
        <w:t xml:space="preserve"> Local endpoint accessor within each contrast: direct goodput/p95 or restricted fault duration at the common horizon.</w:t>
      </w:r>
    </w:p>
    <w:p>
      <w:pPr>
        <w:widowControl/>
      </w:pPr>
      <w:r>
        <w:rPr>
          <w:b/>
        </w:rPr>
        <w:t>Important detail</w:t>
      </w:r>
      <w:r>
        <w:t xml:space="preserve"> Rejects duplicate architecture rows within a pair. Tracks missing pairs and all observed dispositions. Non-estimable cells remain in multiplicity families with p=1. PILOT block runs are not used as LOAD/FAULT confirmation; pointing this script at a pilot root does not turn pilot trials into confirmatory evidence.</w:t>
      </w:r>
    </w:p>
    <w:p>
      <w:pPr>
        <w:pStyle w:val="Heading2"/>
        <w:widowControl/>
      </w:pPr>
      <w:r>
        <w:t>Database proxy configuration and fault control</w:t>
      </w:r>
    </w:p>
    <w:p>
      <w:pPr>
        <w:pStyle w:val="ReferenceNote"/>
        <w:keepNext/>
        <w:widowControl/>
      </w:pPr>
      <w:r>
        <w:rPr>
          <w:b/>
        </w:rPr>
        <w:t>File</w:t>
      </w:r>
      <w:r>
        <w:t xml:space="preserve"> </w:t>
      </w:r>
      <w:r>
        <w:rPr>
          <w:rFonts w:ascii="Courier New" w:hAnsi="Courier New"/>
          <w:sz w:val="20"/>
        </w:rPr>
        <w:t>scripts/​toxiproxy-controller.mjs</w:t>
      </w:r>
    </w:p>
    <w:p>
      <w:pPr>
        <w:widowControl/>
      </w:pPr>
      <w:r>
        <w:t>Exposes configure, add-latency, and clear-latency CLI actions. Compose initialization configures the PostgreSQL TCP route; the trial fault scheduler adds/removes only a downstream latency toxic.</w:t>
      </w:r>
    </w:p>
    <w:p>
      <w:pPr>
        <w:pStyle w:val="ReferenceNote"/>
        <w:widowControl/>
      </w:pPr>
      <w:r>
        <w:rPr>
          <w:b/>
        </w:rPr>
        <w:t>npm entry points</w:t>
      </w:r>
      <w:r>
        <w:t xml:space="preserve"> </w:t>
      </w:r>
      <w:r>
        <w:rPr>
          <w:rFonts w:ascii="Courier New" w:hAnsi="Courier New"/>
          <w:sz w:val="20"/>
        </w:rPr>
        <w:t>toxiproxy:configure</w:t>
      </w:r>
      <w:r>
        <w:t xml:space="preserve">, </w:t>
      </w:r>
      <w:r>
        <w:rPr>
          <w:rFonts w:ascii="Courier New" w:hAnsi="Courier New"/>
          <w:sz w:val="20"/>
        </w:rPr>
        <w:t>fault:database-delay</w:t>
      </w:r>
      <w:r>
        <w:t xml:space="preserve">, </w:t>
      </w:r>
      <w:r>
        <w:rPr>
          <w:rFonts w:ascii="Courier New" w:hAnsi="Courier New"/>
          <w:sz w:val="20"/>
        </w:rPr>
        <w:t>fault:database-clear</w:t>
      </w:r>
      <w:r>
        <w:t>.</w:t>
      </w:r>
    </w:p>
    <w:p>
      <w:pPr>
        <w:widowControl/>
      </w:pPr>
      <w:r>
        <w:rPr>
          <w:rFonts w:ascii="Courier New" w:hAnsi="Courier New"/>
          <w:b/>
          <w:sz w:val="20"/>
        </w:rPr>
        <w:t>request()</w:t>
      </w:r>
      <w:r>
        <w:t xml:space="preserve"> Fetches the Toxiproxy API with JSON headers and expected status validation.</w:t>
      </w:r>
    </w:p>
    <w:p>
      <w:pPr>
        <w:widowControl/>
      </w:pPr>
      <w:r>
        <w:rPr>
          <w:rFonts w:ascii="Courier New" w:hAnsi="Courier New"/>
          <w:b/>
          <w:sz w:val="20"/>
        </w:rPr>
        <w:t>waitUntilReady()</w:t>
      </w:r>
      <w:r>
        <w:t xml:space="preserve"> Polls /version up to sixty times with 500 ms spacing.</w:t>
      </w:r>
    </w:p>
    <w:p>
      <w:pPr>
        <w:widowControl/>
      </w:pPr>
      <w:r>
        <w:rPr>
          <w:rFonts w:ascii="Courier New" w:hAnsi="Courier New"/>
          <w:b/>
          <w:sz w:val="20"/>
        </w:rPr>
        <w:t>configure()</w:t>
      </w:r>
      <w:r>
        <w:t xml:space="preserve"> Creates the named proxy if absent or patches only a genuinely different topology, using sameProxyConfiguration.</w:t>
      </w:r>
    </w:p>
    <w:p>
      <w:pPr>
        <w:widowControl/>
      </w:pPr>
      <w:r>
        <w:rPr>
          <w:rFonts w:ascii="Courier New" w:hAnsi="Courier New"/>
          <w:b/>
          <w:sz w:val="20"/>
        </w:rPr>
        <w:t>clearLatency()</w:t>
      </w:r>
      <w:r>
        <w:t xml:space="preserve"> Deletes only the database-latency toxic, accepting absent state as already clear.</w:t>
      </w:r>
    </w:p>
    <w:p>
      <w:pPr>
        <w:widowControl/>
      </w:pPr>
      <w:r>
        <w:rPr>
          <w:rFonts w:ascii="Courier New" w:hAnsi="Courier New"/>
          <w:b/>
          <w:sz w:val="20"/>
        </w:rPr>
        <w:t>wait()</w:t>
      </w:r>
      <w:r>
        <w:t xml:space="preserve"> Local readiness delay Promise.</w:t>
      </w:r>
    </w:p>
    <w:p>
      <w:pPr>
        <w:widowControl/>
      </w:pPr>
      <w:r>
        <w:rPr>
          <w:b/>
        </w:rPr>
        <w:t>Important detail</w:t>
      </w:r>
      <w:r>
        <w:t xml:space="preserve"> add-latency validates the frozen target, clears any old named toxic, and adds fixed downstream latency with zero jitter and toxicity=1. It intentionally does not re-PATCH the live proxy, which would contaminate a delay-only experiment with connection resets.</w:t>
      </w:r>
    </w:p>
    <w:p>
      <w:pPr>
        <w:pStyle w:val="Heading2"/>
        <w:widowControl/>
      </w:pPr>
      <w:r>
        <w:t>Common adapter stop and restart fault</w:t>
      </w:r>
    </w:p>
    <w:p>
      <w:pPr>
        <w:pStyle w:val="ReferenceNote"/>
        <w:keepNext/>
        <w:widowControl/>
      </w:pPr>
      <w:r>
        <w:rPr>
          <w:b/>
        </w:rPr>
        <w:t>File</w:t>
      </w:r>
      <w:r>
        <w:t xml:space="preserve"> </w:t>
      </w:r>
      <w:r>
        <w:rPr>
          <w:rFonts w:ascii="Courier New" w:hAnsi="Courier New"/>
          <w:sz w:val="20"/>
        </w:rPr>
        <w:t>scripts/​adapter-crash-controller.mjs</w:t>
      </w:r>
    </w:p>
    <w:p>
      <w:pPr>
        <w:widowControl/>
      </w:pPr>
      <w:r>
        <w:t>npm run fault:adapter-crash stops adapter-service in the named Compose project, records stop acknowledgement, waits ADAPTER_CRASH_SECONDS, starts it, waits for HTTP health, and records clearance. This is a controlled container stop/start, not an abrupt application kill at a selected instruction.</w:t>
      </w:r>
    </w:p>
    <w:p>
      <w:pPr>
        <w:pStyle w:val="ReferenceNote"/>
        <w:widowControl/>
      </w:pPr>
      <w:r>
        <w:rPr>
          <w:b/>
        </w:rPr>
        <w:t>npm entry points</w:t>
      </w:r>
      <w:r>
        <w:t xml:space="preserve"> </w:t>
      </w:r>
      <w:r>
        <w:rPr>
          <w:rFonts w:ascii="Courier New" w:hAnsi="Courier New"/>
          <w:sz w:val="20"/>
        </w:rPr>
        <w:t>fault:adapter-crash</w:t>
      </w:r>
      <w:r>
        <w:t>.</w:t>
      </w:r>
    </w:p>
    <w:p>
      <w:pPr>
        <w:widowControl/>
      </w:pPr>
      <w:r>
        <w:rPr>
          <w:rFonts w:ascii="Courier New" w:hAnsi="Courier New"/>
          <w:b/>
          <w:sz w:val="20"/>
        </w:rPr>
        <w:t>docker()</w:t>
      </w:r>
      <w:r>
        <w:t xml:space="preserve"> Local scoped Docker Compose subprocess helper that throws on failure.</w:t>
      </w:r>
    </w:p>
    <w:p>
      <w:pPr>
        <w:widowControl/>
      </w:pPr>
      <w:r>
        <w:rPr>
          <w:rFonts w:ascii="Courier New" w:hAnsi="Courier New"/>
          <w:b/>
          <w:sz w:val="20"/>
        </w:rPr>
        <w:t>save()</w:t>
      </w:r>
      <w:r>
        <w:t xml:space="preserve"> Writes timing evidence when FAULT_EVIDENCE_PATH is supplied.</w:t>
      </w:r>
    </w:p>
    <w:p>
      <w:pPr>
        <w:widowControl/>
      </w:pPr>
      <w:r>
        <w:rPr>
          <w:b/>
        </w:rPr>
        <w:t>Important detail</w:t>
      </w:r>
      <w:r>
        <w:t xml:space="preserve"> The observed interruption includes restart/readiness time. Do not manually run this during another controller-managed trial. Failed restart throws; the outer controller retains evidence and cleans up.</w:t>
      </w:r>
    </w:p>
    <w:p>
      <w:pPr>
        <w:pStyle w:val="Heading2"/>
        <w:widowControl/>
      </w:pPr>
      <w:r>
        <w:t>Fixed client network shaping control</w:t>
      </w:r>
    </w:p>
    <w:p>
      <w:pPr>
        <w:pStyle w:val="ReferenceNote"/>
        <w:keepNext/>
        <w:widowControl/>
      </w:pPr>
      <w:r>
        <w:rPr>
          <w:b/>
        </w:rPr>
        <w:t>File</w:t>
      </w:r>
      <w:r>
        <w:t xml:space="preserve"> </w:t>
      </w:r>
      <w:r>
        <w:rPr>
          <w:rFonts w:ascii="Courier New" w:hAnsi="Courier New"/>
          <w:sz w:val="20"/>
        </w:rPr>
        <w:t>scripts/​network-profile-controller.mjs</w:t>
      </w:r>
    </w:p>
    <w:p>
      <w:pPr>
        <w:widowControl/>
      </w:pPr>
      <w:r>
        <w:t>Chooses the R-A or K-A gateway and invokes its Linux apply.sh or clear.sh through docker compose exec. It recognizes only standard and clear in the current study.</w:t>
      </w:r>
    </w:p>
    <w:p>
      <w:pPr>
        <w:pStyle w:val="ReferenceNote"/>
        <w:widowControl/>
      </w:pPr>
      <w:r>
        <w:rPr>
          <w:b/>
        </w:rPr>
        <w:t>npm entry points</w:t>
      </w:r>
      <w:r>
        <w:t xml:space="preserve"> </w:t>
      </w:r>
      <w:r>
        <w:rPr>
          <w:rFonts w:ascii="Courier New" w:hAnsi="Courier New"/>
          <w:sz w:val="20"/>
        </w:rPr>
        <w:t>network:standard</w:t>
      </w:r>
      <w:r>
        <w:t xml:space="preserve">, </w:t>
      </w:r>
      <w:r>
        <w:rPr>
          <w:rFonts w:ascii="Courier New" w:hAnsi="Courier New"/>
          <w:sz w:val="20"/>
        </w:rPr>
        <w:t>network:clear</w:t>
      </w:r>
      <w:r>
        <w:t>.</w:t>
      </w:r>
    </w:p>
    <w:p>
      <w:pPr>
        <w:widowControl/>
      </w:pPr>
      <w:r>
        <w:rPr>
          <w:b/>
        </w:rPr>
        <w:t>Important detail</w:t>
      </w:r>
      <w:r>
        <w:t xml:space="preserve"> Standard settings per gateway egress are 10 ms delay, 2.5 ms jitter, and 0.0500% loss. The design aims at roughly twice that round-trip impairment because both request/response traverse gateway egress. This is a configured model, not proof of measured exact round-trip latency. It sets the script environment explicitly, overriding apply.sh fallback values.</w:t>
      </w:r>
    </w:p>
    <w:p>
      <w:pPr>
        <w:pStyle w:val="Heading2"/>
        <w:widowControl/>
      </w:pPr>
      <w:r>
        <w:t>Client side callback collector</w:t>
      </w:r>
    </w:p>
    <w:p>
      <w:pPr>
        <w:pStyle w:val="ReferenceNote"/>
        <w:keepNext/>
        <w:widowControl/>
      </w:pPr>
      <w:r>
        <w:rPr>
          <w:b/>
        </w:rPr>
        <w:t>File</w:t>
      </w:r>
      <w:r>
        <w:t xml:space="preserve"> </w:t>
      </w:r>
      <w:r>
        <w:rPr>
          <w:rFonts w:ascii="Courier New" w:hAnsi="Courier New"/>
          <w:sz w:val="20"/>
        </w:rPr>
        <w:t>scripts/​callback-receiver.mjs</w:t>
      </w:r>
    </w:p>
    <w:p>
      <w:pPr>
        <w:widowControl/>
      </w:pPr>
      <w:r>
        <w:t>Compose callback-receiver runs this standalone HTTP server. Its anonymous request handler serves health, lists deliveries, resets the list, and receives POST /callbacks/transfers with timestamp, request ID, and parsed body. It replies 204 to callbacks.</w:t>
      </w:r>
    </w:p>
    <w:p>
      <w:pPr>
        <w:widowControl/>
      </w:pPr>
      <w:r>
        <w:rPr>
          <w:b/>
        </w:rPr>
        <w:t>Important detail</w:t>
      </w:r>
      <w:r>
        <w:t xml:space="preserve"> Stores receive-side evidence in process memory until the controller fetches /deliveries. Restarting it loses that unexported list. It does not modify transfer state or the ledger and does not deduplicate the callback list.</w:t>
      </w:r>
    </w:p>
    <w:p>
      <w:pPr>
        <w:pStyle w:val="Heading2"/>
        <w:widowControl/>
        <w:spacing w:before="160" w:after="80"/>
      </w:pPr>
      <w:r>
        <w:t>Fast application smoke check</w:t>
      </w:r>
    </w:p>
    <w:p>
      <w:pPr>
        <w:pStyle w:val="ReferenceNote"/>
        <w:keepNext/>
        <w:widowControl/>
      </w:pPr>
      <w:r>
        <w:rPr>
          <w:b/>
        </w:rPr>
        <w:t>File</w:t>
      </w:r>
      <w:r>
        <w:t xml:space="preserve"> </w:t>
      </w:r>
      <w:r>
        <w:rPr>
          <w:rFonts w:ascii="Courier New" w:hAnsi="Courier New"/>
          <w:sz w:val="20"/>
        </w:rPr>
        <w:t>scripts/​smoke.mjs</w:t>
      </w:r>
    </w:p>
    <w:p>
      <w:pPr>
        <w:widowControl/>
      </w:pPr>
      <w:r>
        <w:t>npm run smoke directly constructs memory REST and memory Kafka systems, submits one asynchronous synthetic transfer each, waits for completion, drains callbacks, and asserts reconciliation. Top-level loops are the executable flow.</w:t>
      </w:r>
    </w:p>
    <w:p>
      <w:pPr>
        <w:pStyle w:val="ReferenceNote"/>
        <w:widowControl/>
      </w:pPr>
      <w:r>
        <w:rPr>
          <w:b/>
        </w:rPr>
        <w:t>npm entry points</w:t>
      </w:r>
      <w:r>
        <w:t xml:space="preserve"> </w:t>
      </w:r>
      <w:r>
        <w:rPr>
          <w:rFonts w:ascii="Courier New" w:hAnsi="Courier New"/>
          <w:sz w:val="20"/>
        </w:rPr>
        <w:t>smoke</w:t>
      </w:r>
      <w:r>
        <w:t>.</w:t>
      </w:r>
    </w:p>
    <w:p>
      <w:pPr>
        <w:widowControl/>
      </w:pPr>
      <w:r>
        <w:rPr>
          <w:b/>
        </w:rPr>
        <w:t>Important detail</w:t>
      </w:r>
      <w:r>
        <w:t xml:space="preserve"> No Docker, k6, PostgreSQL, or real broker is exercised. The printed callback message refers to internal callback handling without an HTTP callback URL; it is not proof of network delivery.</w:t>
      </w:r>
    </w:p>
    <w:p>
      <w:pPr>
        <w:pStyle w:val="Heading2"/>
        <w:widowControl/>
        <w:spacing w:before="160" w:after="80"/>
      </w:pPr>
      <w:r>
        <w:t>Fast synthetic invariant exercise</w:t>
      </w:r>
    </w:p>
    <w:p>
      <w:pPr>
        <w:pStyle w:val="ReferenceNote"/>
        <w:keepNext/>
        <w:widowControl/>
      </w:pPr>
      <w:r>
        <w:rPr>
          <w:b/>
        </w:rPr>
        <w:t>File</w:t>
      </w:r>
      <w:r>
        <w:t xml:space="preserve"> </w:t>
      </w:r>
      <w:r>
        <w:rPr>
          <w:rFonts w:ascii="Courier New" w:hAnsi="Courier New"/>
          <w:sz w:val="20"/>
        </w:rPr>
        <w:t>scripts/​verify-invariants.mjs</w:t>
      </w:r>
    </w:p>
    <w:p>
      <w:pPr>
        <w:widowControl/>
      </w:pPr>
      <w:r>
        <w:t>npm run verify:invariants runs twenty transfers per memory architecture with alternating profiles and selected declines, waits/drains, audits invariants, and prints JSON reports. Sets nonzero exit status on an audit failure.</w:t>
      </w:r>
    </w:p>
    <w:p>
      <w:pPr>
        <w:pStyle w:val="ReferenceNote"/>
        <w:widowControl/>
      </w:pPr>
      <w:r>
        <w:rPr>
          <w:b/>
        </w:rPr>
        <w:t>npm entry points</w:t>
      </w:r>
      <w:r>
        <w:t xml:space="preserve"> </w:t>
      </w:r>
      <w:r>
        <w:rPr>
          <w:rFonts w:ascii="Courier New" w:hAnsi="Courier New"/>
          <w:sz w:val="20"/>
        </w:rPr>
        <w:t>verify:invariants</w:t>
      </w:r>
      <w:r>
        <w:t>.</w:t>
      </w:r>
    </w:p>
    <w:p>
      <w:pPr>
        <w:widowControl/>
      </w:pPr>
      <w:r>
        <w:rPr>
          <w:b/>
        </w:rPr>
        <w:t>Important detail</w:t>
      </w:r>
      <w:r>
        <w:t xml:space="preserve"> This checks synthetic ledger/state properties, not full trial timing, external faults, or database durability.</w:t>
      </w:r>
    </w:p>
    <w:p>
      <w:pPr>
        <w:pStyle w:val="Heading2"/>
        <w:widowControl/>
        <w:spacing w:before="160" w:after="80"/>
      </w:pPr>
      <w:r>
        <w:t>Database migration command</w:t>
      </w:r>
    </w:p>
    <w:p>
      <w:pPr>
        <w:pStyle w:val="ReferenceNote"/>
        <w:keepNext/>
        <w:widowControl/>
      </w:pPr>
      <w:r>
        <w:rPr>
          <w:b/>
        </w:rPr>
        <w:t>File</w:t>
      </w:r>
      <w:r>
        <w:t xml:space="preserve"> </w:t>
      </w:r>
      <w:r>
        <w:rPr>
          <w:rFonts w:ascii="Courier New" w:hAnsi="Courier New"/>
          <w:sz w:val="20"/>
        </w:rPr>
        <w:t>scripts/​migrate-database.mjs</w:t>
      </w:r>
    </w:p>
    <w:p>
      <w:pPr>
        <w:widowControl/>
      </w:pPr>
      <w:r>
        <w:t>npm run db:migrate requires DATABASE_URL, creates a pg Pool, calls exported migrate(pool), prints success, and closes the pool in finally. Schema mutation is intentional; verify the target database first.</w:t>
      </w:r>
    </w:p>
    <w:p>
      <w:pPr>
        <w:pStyle w:val="ReferenceNote"/>
        <w:widowControl/>
      </w:pPr>
      <w:r>
        <w:rPr>
          <w:b/>
        </w:rPr>
        <w:t>npm entry points</w:t>
      </w:r>
      <w:r>
        <w:t xml:space="preserve"> </w:t>
      </w:r>
      <w:r>
        <w:rPr>
          <w:rFonts w:ascii="Courier New" w:hAnsi="Courier New"/>
          <w:sz w:val="20"/>
        </w:rPr>
        <w:t>db:migrate</w:t>
      </w:r>
      <w:r>
        <w:t>.</w:t>
      </w:r>
    </w:p>
    <w:p>
      <w:pPr>
        <w:pStyle w:val="Heading2"/>
        <w:widowControl/>
        <w:spacing w:before="160" w:after="80"/>
      </w:pPr>
      <w:r>
        <w:t>Database table inspection command</w:t>
      </w:r>
    </w:p>
    <w:p>
      <w:pPr>
        <w:pStyle w:val="ReferenceNote"/>
        <w:keepNext/>
        <w:widowControl/>
      </w:pPr>
      <w:r>
        <w:rPr>
          <w:b/>
        </w:rPr>
        <w:t>File</w:t>
      </w:r>
      <w:r>
        <w:t xml:space="preserve"> </w:t>
      </w:r>
      <w:r>
        <w:rPr>
          <w:rFonts w:ascii="Courier New" w:hAnsi="Courier New"/>
          <w:sz w:val="20"/>
        </w:rPr>
        <w:t>scripts/​list-database-tables.mjs</w:t>
      </w:r>
    </w:p>
    <w:p>
      <w:pPr>
        <w:widowControl/>
      </w:pPr>
      <w:r>
        <w:t>npm run db:tables requires DATABASE_URL, queries information_schema for public table names, prints them, and closes its pg Pool. It does not inspect balances or create schema.</w:t>
      </w:r>
    </w:p>
    <w:p>
      <w:pPr>
        <w:pStyle w:val="ReferenceNote"/>
        <w:widowControl/>
      </w:pPr>
      <w:r>
        <w:rPr>
          <w:b/>
        </w:rPr>
        <w:t>npm entry points</w:t>
      </w:r>
      <w:r>
        <w:t xml:space="preserve"> </w:t>
      </w:r>
      <w:r>
        <w:rPr>
          <w:rFonts w:ascii="Courier New" w:hAnsi="Courier New"/>
          <w:sz w:val="20"/>
        </w:rPr>
        <w:t>db:tables</w:t>
      </w:r>
      <w:r>
        <w:t>.</w:t>
      </w:r>
    </w:p>
    <w:p>
      <w:pPr>
        <w:pStyle w:val="Heading2"/>
        <w:widowControl/>
        <w:spacing w:before="160" w:after="80"/>
      </w:pPr>
      <w:r>
        <w:t>Guarded destructive trial reset</w:t>
      </w:r>
    </w:p>
    <w:p>
      <w:pPr>
        <w:pStyle w:val="ReferenceNote"/>
        <w:keepNext/>
        <w:widowControl/>
      </w:pPr>
      <w:r>
        <w:rPr>
          <w:b/>
        </w:rPr>
        <w:t>File</w:t>
      </w:r>
      <w:r>
        <w:t xml:space="preserve"> </w:t>
      </w:r>
      <w:r>
        <w:rPr>
          <w:rFonts w:ascii="Courier New" w:hAnsi="Courier New"/>
          <w:sz w:val="20"/>
        </w:rPr>
        <w:t>scripts/​reset-experiment-database.mjs</w:t>
      </w:r>
    </w:p>
    <w:p>
      <w:pPr>
        <w:widowControl/>
      </w:pPr>
      <w:r>
        <w:t>Requires EXPERIMENT_RESET=confirmed and DATABASE_URL. Creates PostgresPersistence, migrates, truncates experiment tables through reset, and closes the pool. The trial controller invokes it in an isolated container before recovery workers start.</w:t>
      </w:r>
    </w:p>
    <w:p>
      <w:pPr>
        <w:widowControl/>
      </w:pPr>
      <w:r>
        <w:t>Important detail The guard cannot prove DATABASE_URL is safe. Never target production or an active trial database. There is no npm shortcut tied to a safe target.</w:t>
      </w:r>
    </w:p>
    <w:p>
      <w:bookmarkStart w:id="11" w:name="chapter_11"/>
      <w:pPr>
        <w:pStyle w:val="Heading1"/>
        <w:pageBreakBefore/>
        <w:widowControl/>
      </w:pPr>
      <w:r>
        <w:t>11 Configuration infrastructure and document reference</w:t>
      </w:r>
      <w:bookmarkEnd w:id="11"/>
    </w:p>
    <w:p>
      <w:pPr>
        <w:widowControl/>
      </w:pPr>
      <w:r>
        <w:t>Each entry names the file, purpose, callable functions, and connections. Imports connect modules within a process; child-process launches, HTTP calls, and configuration connect separate processes. Search exact identifiers rather than relying on line numbers that change after edits.</w:t>
      </w:r>
    </w:p>
    <w:p>
      <w:pPr>
        <w:pStyle w:val="Heading2"/>
        <w:widowControl/>
      </w:pPr>
      <w:r>
        <w:t>Package metadata and npm command map</w:t>
      </w:r>
    </w:p>
    <w:p>
      <w:pPr>
        <w:pStyle w:val="ReferenceNote"/>
        <w:keepNext/>
        <w:widowControl/>
      </w:pPr>
      <w:r>
        <w:rPr>
          <w:b/>
        </w:rPr>
        <w:t>File</w:t>
      </w:r>
      <w:r>
        <w:t xml:space="preserve"> </w:t>
      </w:r>
      <w:r>
        <w:rPr>
          <w:rFonts w:ascii="Courier New" w:hAnsi="Courier New"/>
          <w:sz w:val="20"/>
        </w:rPr>
        <w:t>package.json</w:t>
      </w:r>
    </w:p>
    <w:p>
      <w:pPr>
        <w:widowControl/>
      </w:pPr>
      <w:r>
        <w:t>Declares an ECMAScript module package, Node &gt;=24, the private research-project identity, and two direct dependencies: kafkajs 2.2.4 and pg 8.22.0. scripts maps convenient npm names to shell environment assignments and Node entry points. It is not a runtime configuration loader.</w:t>
      </w:r>
    </w:p>
    <w:p>
      <w:pPr>
        <w:widowControl/>
      </w:pPr>
      <w:r>
        <w:rPr>
          <w:b/>
        </w:rPr>
        <w:t>Important detail</w:t>
      </w:r>
      <w:r>
        <w:t xml:space="preserve"> start and start:rest/start:rest-async select REST with async delivery; start:kafka/start:kafka-async select Kafka logic. test uses node --test --test-reporter=spec; test:coverage enables experimental coverage; check checks server syntax then runs tests. Remaining script names map to the CLI catalog in Chapter 10. npm run name -- arguments forwards arguments to the underlying script; environment assignments before npm apply to that invocation.</w:t>
      </w:r>
    </w:p>
    <w:p>
      <w:pPr>
        <w:pStyle w:val="Heading2"/>
        <w:widowControl/>
      </w:pPr>
      <w:r>
        <w:t>Locked dependency tree</w:t>
      </w:r>
    </w:p>
    <w:p>
      <w:pPr>
        <w:pStyle w:val="ReferenceNote"/>
        <w:keepNext/>
        <w:widowControl/>
      </w:pPr>
      <w:r>
        <w:rPr>
          <w:b/>
        </w:rPr>
        <w:t>File</w:t>
      </w:r>
      <w:r>
        <w:t xml:space="preserve"> </w:t>
      </w:r>
      <w:r>
        <w:rPr>
          <w:rFonts w:ascii="Courier New" w:hAnsi="Courier New"/>
          <w:sz w:val="20"/>
        </w:rPr>
        <w:t>package-lock.json</w:t>
      </w:r>
    </w:p>
    <w:p>
      <w:pPr>
        <w:widowControl/>
      </w:pPr>
      <w:r>
        <w:t>Records exact versions, resolved packages, integrity hashes, and dependency relationships consumed by npm ci. Do not hand-edit it or treat it as executable business logic. Docker installs from package.json plus this lock before copying application code.</w:t>
      </w:r>
    </w:p>
    <w:p>
      <w:pPr>
        <w:widowControl/>
      </w:pPr>
      <w:r>
        <w:rPr>
          <w:b/>
        </w:rPr>
        <w:t>Important detail</w:t>
      </w:r>
      <w:r>
        <w:t xml:space="preserve"> The locked tree includes the two direct packages plus pg connection/pool/protocol/type helpers. node_modules is generated third-party code, not another set of first-party application modules; reinstall from the lock rather than manually editing it.</w:t>
      </w:r>
    </w:p>
    <w:p>
      <w:pPr>
        <w:pStyle w:val="Heading2"/>
        <w:widowControl/>
      </w:pPr>
      <w:r>
        <w:t>Application and service container image</w:t>
      </w:r>
    </w:p>
    <w:p>
      <w:pPr>
        <w:pStyle w:val="ReferenceNote"/>
        <w:keepNext/>
        <w:widowControl/>
      </w:pPr>
      <w:r>
        <w:rPr>
          <w:b/>
        </w:rPr>
        <w:t>File</w:t>
      </w:r>
      <w:r>
        <w:t xml:space="preserve"> </w:t>
      </w:r>
      <w:r>
        <w:rPr>
          <w:rFonts w:ascii="Courier New" w:hAnsi="Courier New"/>
          <w:sz w:val="20"/>
        </w:rPr>
        <w:t>Dockerfile</w:t>
      </w:r>
    </w:p>
    <w:p>
      <w:pPr>
        <w:widowControl/>
      </w:pPr>
      <w:r>
        <w:t>Builds from node:24-alpine, sets /app, copies package manifests, runs npm ci --omit=dev, then copies the project. Prepares the writable provider-data directory, runs as the non-root node user, exposes 8080, and defaults to node src/server.js.</w:t>
      </w:r>
    </w:p>
    <w:p>
      <w:pPr>
        <w:widowControl/>
      </w:pPr>
      <w:r>
        <w:t>Important detail Compose reuses this recipe with different commands for adapter-service, callback-receiver, and toxiproxy-init. Copying package files before source enables Docker layer reuse. Pilot preparation pins image IDs; trial execution does not rebuild this recipe.</w:t>
      </w:r>
    </w:p>
    <w:p>
      <w:pPr>
        <w:pStyle w:val="Heading2"/>
        <w:widowControl/>
      </w:pPr>
      <w:r>
        <w:t>Linux network gateway image</w:t>
      </w:r>
    </w:p>
    <w:p>
      <w:pPr>
        <w:pStyle w:val="ReferenceNote"/>
        <w:keepNext/>
        <w:widowControl/>
      </w:pPr>
      <w:r>
        <w:rPr>
          <w:b/>
        </w:rPr>
        <w:t>File</w:t>
      </w:r>
      <w:r>
        <w:t xml:space="preserve"> </w:t>
      </w:r>
      <w:r>
        <w:rPr>
          <w:rFonts w:ascii="Courier New" w:hAnsi="Courier New"/>
          <w:sz w:val="20"/>
        </w:rPr>
        <w:t>Dockerfile.gateway</w:t>
      </w:r>
    </w:p>
    <w:p>
      <w:pPr>
        <w:widowControl/>
      </w:pPr>
      <w:r>
        <w:t>Builds from Node 24 Alpine, installs iproute2 for tc, copies only the gateway and NetEm scripts, exposes 8070, and starts src/network-gateway.js. Compose grants NET_ADMIN so traffic shaping can modify that container's network queue.</w:t>
      </w:r>
    </w:p>
    <w:p>
      <w:pPr>
        <w:widowControl/>
      </w:pPr>
      <w:r>
        <w:rPr>
          <w:b/>
        </w:rPr>
        <w:t>Important detail</w:t>
      </w:r>
      <w:r>
        <w:t xml:space="preserve"> NetEm runs inside Linux containers even when the host is macOS. Granting NET_ADMIN is a research infrastructure capability, not required by the ordinary payment application image.</w:t>
      </w:r>
    </w:p>
    <w:p>
      <w:pPr>
        <w:pStyle w:val="Heading2"/>
        <w:widowControl/>
      </w:pPr>
      <w:r>
        <w:t>Service topology ports and resource controls</w:t>
      </w:r>
    </w:p>
    <w:p>
      <w:pPr>
        <w:pStyle w:val="ReferenceNote"/>
        <w:keepNext/>
        <w:widowControl/>
      </w:pPr>
      <w:r>
        <w:rPr>
          <w:b/>
        </w:rPr>
        <w:t>File</w:t>
      </w:r>
      <w:r>
        <w:t xml:space="preserve"> </w:t>
      </w:r>
      <w:r>
        <w:rPr>
          <w:rFonts w:ascii="Courier New" w:hAnsi="Courier New"/>
          <w:sz w:val="20"/>
        </w:rPr>
        <w:t>compose.yaml</w:t>
      </w:r>
    </w:p>
    <w:p>
      <w:pPr>
        <w:widowControl/>
      </w:pPr>
      <w:r>
        <w:t>Defines shared app/gateway templates and thirteen service definitions. Profiles select rest-async, kafka-async, observability, tooling, or research-infra. App templates fix four workers, PostgreSQL through Toxiproxy, the common adapter URL, retries, callback policy, and default CPU/memory limits.</w:t>
      </w:r>
    </w:p>
    <w:p>
      <w:pPr>
        <w:widowControl/>
      </w:pPr>
      <w:r>
        <w:rPr>
          <w:b/>
        </w:rPr>
        <w:t>Important detail</w:t>
      </w:r>
      <w:r>
        <w:t xml:space="preserve"> Application ports: REST 8082 and Kafka 8084 map to internal 8080. Gateways: 8182/8184 map to 8070. Adapter 8095; receiver 8090; PostgreSQL host POSTGRES_PORT defaults 5432; proxy data 15432 and API 8474; Redpanda external Kafka 19092 and admin 19644; Prometheus 9090; Grafana 3000. PostgreSQL and provider journals use named volumes. Application and gateways restart unless stopped. Startup dependencies distinguish health readiness, service start, and successful proxy initialization. k6 mounts workloads read-only and an evidence directory for output. A separate project name does not change these fixed host ports, so simultaneous projects can collide.</w:t>
      </w:r>
    </w:p>
    <w:p>
      <w:pPr>
        <w:pStyle w:val="Heading2"/>
        <w:widowControl/>
      </w:pPr>
      <w:r>
        <w:t>Example environment values</w:t>
      </w:r>
    </w:p>
    <w:p>
      <w:pPr>
        <w:pStyle w:val="ReferenceNote"/>
        <w:keepNext/>
        <w:widowControl/>
      </w:pPr>
      <w:r>
        <w:rPr>
          <w:b/>
        </w:rPr>
        <w:t>File</w:t>
      </w:r>
      <w:r>
        <w:t xml:space="preserve"> </w:t>
      </w:r>
      <w:r>
        <w:rPr>
          <w:rFonts w:ascii="Courier New" w:hAnsi="Courier New"/>
          <w:sz w:val="20"/>
        </w:rPr>
        <w:t>.env.example</w:t>
      </w:r>
    </w:p>
    <w:p>
      <w:pPr>
        <w:widowControl/>
      </w:pPr>
      <w:r>
        <w:t>Documents selected configuration names for a local shell-based setup: modes, database/proxy/broker URLs, provider delay, callback sending, and faults. The server does not load this filename. Export variables explicitly or use an intentional Node environment-file mechanism outside a frozen run.</w:t>
      </w:r>
    </w:p>
    <w:p>
      <w:pPr>
        <w:widowControl/>
      </w:pPr>
      <w:r>
        <w:rPr>
          <w:b/>
        </w:rPr>
        <w:t>Important detail</w:t>
      </w:r>
      <w:r>
        <w:t xml:space="preserve"> Values are illustrative and differ from Compose defaults in places: example provider delay is 10 ms while the research app/service use 25 ms; its localhost broker port must be reconciled with Compose's exposed 19092 before a host-side Kafka connection. Compose YAML, resolved settings, and frozen manifests control research execution.</w:t>
      </w:r>
    </w:p>
    <w:p>
      <w:pPr>
        <w:pStyle w:val="Heading2"/>
        <w:widowControl/>
      </w:pPr>
      <w:r>
        <w:t>Docker build exclusions</w:t>
      </w:r>
    </w:p>
    <w:p>
      <w:pPr>
        <w:pStyle w:val="ReferenceNote"/>
        <w:keepNext/>
        <w:widowControl/>
      </w:pPr>
      <w:r>
        <w:rPr>
          <w:b/>
        </w:rPr>
        <w:t>File</w:t>
      </w:r>
      <w:r>
        <w:t xml:space="preserve"> </w:t>
      </w:r>
      <w:r>
        <w:rPr>
          <w:rFonts w:ascii="Courier New" w:hAnsi="Courier New"/>
          <w:sz w:val="20"/>
        </w:rPr>
        <w:t>.dockerignore</w:t>
      </w:r>
    </w:p>
    <w:p>
      <w:pPr>
        <w:widowControl/>
      </w:pPr>
      <w:r>
        <w:t>Excludes node_modules, Git metadata, research/results directories, coverage, platform files, and npm logs from the build context. This keeps local generated evidence and installed host dependencies out of app images.</w:t>
      </w:r>
    </w:p>
    <w:p>
      <w:pPr>
        <w:widowControl/>
      </w:pPr>
      <w:r>
        <w:rPr>
          <w:b/>
        </w:rPr>
        <w:t>Important detail</w:t>
      </w:r>
      <w:r>
        <w:t xml:space="preserve"> It does not change the evidence archive's explicit file list or the executable source hash selection. Documentation remains in the ordinary Docker COPY context, although it does not alter the active pinned images.</w:t>
      </w:r>
    </w:p>
    <w:p>
      <w:pPr>
        <w:pStyle w:val="Heading2"/>
        <w:widowControl/>
      </w:pPr>
      <w:r>
        <w:t>Version control exclusions</w:t>
      </w:r>
    </w:p>
    <w:p>
      <w:pPr>
        <w:pStyle w:val="ReferenceNote"/>
        <w:keepNext/>
        <w:widowControl/>
      </w:pPr>
      <w:r>
        <w:rPr>
          <w:b/>
        </w:rPr>
        <w:t>File</w:t>
      </w:r>
      <w:r>
        <w:t xml:space="preserve"> </w:t>
      </w:r>
      <w:r>
        <w:rPr>
          <w:rFonts w:ascii="Courier New" w:hAnsi="Courier New"/>
          <w:sz w:val="20"/>
        </w:rPr>
        <w:t>.gitignore</w:t>
      </w:r>
    </w:p>
    <w:p>
      <w:pPr>
        <w:widowControl/>
      </w:pPr>
      <w:r>
        <w:t>Lists generated dependencies, local .env, coverage, results/, manifest JSON, logs, and platform files for Git to ignore. The supplied directory has no Git metadata, so this file does not itself establish a revision history.</w:t>
      </w:r>
    </w:p>
    <w:p>
      <w:pPr>
        <w:widowControl/>
      </w:pPr>
      <w:r>
        <w:rPr>
          <w:b/>
        </w:rPr>
        <w:t>Important detail</w:t>
      </w:r>
      <w:r>
        <w:t xml:space="preserve"> The pattern results/ is narrower than every results-* directory. If Git is introduced later, review evidence and privacy exclusions before adding files rather than assuming all research outputs are ignored.</w:t>
      </w:r>
    </w:p>
    <w:p>
      <w:pPr>
        <w:pStyle w:val="Heading2"/>
        <w:widowControl/>
      </w:pPr>
      <w:r>
        <w:t>Origin and narrowed study boundary</w:t>
      </w:r>
    </w:p>
    <w:p>
      <w:pPr>
        <w:pStyle w:val="ReferenceNote"/>
        <w:keepNext/>
        <w:widowControl/>
      </w:pPr>
      <w:r>
        <w:rPr>
          <w:b/>
        </w:rPr>
        <w:t>File</w:t>
      </w:r>
      <w:r>
        <w:t xml:space="preserve"> </w:t>
      </w:r>
      <w:r>
        <w:rPr>
          <w:rFonts w:ascii="Courier New" w:hAnsi="Courier New"/>
          <w:sz w:val="20"/>
        </w:rPr>
        <w:t>SOURCE_PROVENANCE.md</w:t>
      </w:r>
    </w:p>
    <w:p>
      <w:pPr>
        <w:widowControl/>
      </w:pPr>
      <w:r>
        <w:t>Records that this project was derived from the neighboring architecture experiment on 20 September 2026, leaving that original intact. Explains removal of synchronous research conditions, variable network cells, and the older 288-run plan.</w:t>
      </w:r>
    </w:p>
    <w:p>
      <w:pPr>
        <w:widowControl/>
      </w:pPr>
      <w:r>
        <w:rPr>
          <w:b/>
        </w:rPr>
        <w:t>Important detail</w:t>
      </w:r>
      <w:r>
        <w:t xml:space="preserve"> Its historical relationship does not mean both repositories should be run together or that their results are interchangeable. The current comparison has two async conditions, even where legacy names remain in charts.</w:t>
      </w:r>
    </w:p>
    <w:p>
      <w:pPr>
        <w:pStyle w:val="Heading2"/>
        <w:widowControl/>
      </w:pPr>
      <w:r>
        <w:t>Repository entry guide</w:t>
      </w:r>
    </w:p>
    <w:p>
      <w:pPr>
        <w:pStyle w:val="ReferenceNote"/>
        <w:keepNext/>
        <w:widowControl/>
      </w:pPr>
      <w:r>
        <w:rPr>
          <w:b/>
        </w:rPr>
        <w:t>File</w:t>
      </w:r>
      <w:r>
        <w:t xml:space="preserve"> </w:t>
      </w:r>
      <w:r>
        <w:rPr>
          <w:rFonts w:ascii="Courier New" w:hAnsi="Courier New"/>
          <w:sz w:val="20"/>
        </w:rPr>
        <w:t>README.md</w:t>
      </w:r>
    </w:p>
    <w:p>
      <w:pPr>
        <w:widowControl/>
      </w:pPr>
      <w:r>
        <w:t>Introduces scope, the candidate matrix, requirements, common commands, evidence files, and interpretation. It links the detailed method and execution documents.</w:t>
      </w:r>
    </w:p>
    <w:p>
      <w:pPr>
        <w:widowControl/>
      </w:pPr>
      <w:r>
        <w:t>Important detail README now includes both drain allowances: up to ten minutes after warm-up and again after measurement. Chapter 6 explains the full lifecycle. Use saved lifecycle events to establish actual elapsed time; budget components are not a guaranteed finish time.</w:t>
      </w:r>
    </w:p>
    <w:p>
      <w:pPr>
        <w:pStyle w:val="Heading2"/>
        <w:widowControl/>
      </w:pPr>
      <w:r>
        <w:t>Public API description</w:t>
      </w:r>
    </w:p>
    <w:p>
      <w:pPr>
        <w:pStyle w:val="ReferenceNote"/>
        <w:keepNext/>
        <w:widowControl/>
      </w:pPr>
      <w:r>
        <w:rPr>
          <w:b/>
        </w:rPr>
        <w:t>File</w:t>
      </w:r>
      <w:r>
        <w:t xml:space="preserve"> </w:t>
      </w:r>
      <w:r>
        <w:rPr>
          <w:rFonts w:ascii="Courier New" w:hAnsi="Courier New"/>
          <w:sz w:val="20"/>
        </w:rPr>
        <w:t>contracts/​openapi.yaml</w:t>
      </w:r>
    </w:p>
    <w:p>
      <w:pPr>
        <w:widowControl/>
      </w:pPr>
      <w:r>
        <w:t>OpenAPI 3.1 describes transfer creation/status retrieval, the idempotency header, request/transfer/error schemas, and selected HTTP responses. operationId values createTransfer and getTransfer are contract labels, not exported JavaScript function names.</w:t>
      </w:r>
    </w:p>
    <w:p>
      <w:pPr>
        <w:widowControl/>
      </w:pPr>
      <w:r>
        <w:rPr>
          <w:b/>
        </w:rPr>
        <w:t>Important detail</w:t>
      </w:r>
      <w:r>
        <w:t xml:space="preserve"> The server implements routing and validation manually; no OpenAPI middleware enforces this YAML. The contract is narrower than actual behavior: replay can return 200 though POST documents 202/400/409, the implementation exposes traceId, and admin routes are outside this contract. additionalProperties:false and URI formats are not automatically enforced merely because the YAML declares them. No formal GSMA conformance is claimed.</w:t>
      </w:r>
    </w:p>
    <w:p>
      <w:pPr>
        <w:pStyle w:val="Heading2"/>
        <w:widowControl/>
      </w:pPr>
      <w:r>
        <w:t>REST condition descriptor</w:t>
      </w:r>
    </w:p>
    <w:p>
      <w:pPr>
        <w:pStyle w:val="ReferenceNote"/>
        <w:keepNext/>
        <w:widowControl/>
      </w:pPr>
      <w:r>
        <w:rPr>
          <w:b/>
        </w:rPr>
        <w:t>File</w:t>
      </w:r>
      <w:r>
        <w:t xml:space="preserve"> </w:t>
      </w:r>
      <w:r>
        <w:rPr>
          <w:rFonts w:ascii="Courier New" w:hAnsi="Courier New"/>
          <w:sz w:val="20"/>
        </w:rPr>
        <w:t>config/​conditions/​rest-async.json</w:t>
      </w:r>
    </w:p>
    <w:p>
      <w:pPr>
        <w:widowControl/>
      </w:pPr>
      <w:r>
        <w:t>Names R-A with coordinationMode=rest and clientMode=async and explains its contract. It is a descriptive configuration/provenance artifact.</w:t>
      </w:r>
    </w:p>
    <w:p>
      <w:pPr>
        <w:widowControl/>
      </w:pPr>
      <w:r>
        <w:rPr>
          <w:b/>
        </w:rPr>
        <w:t>Important detail</w:t>
      </w:r>
      <w:r>
        <w:t xml:space="preserve"> The inspected server does not read this JSON at startup; environment variables and Compose provide runtime settings. The source snapshot includes condition files for reproducibility.</w:t>
      </w:r>
    </w:p>
    <w:p>
      <w:pPr>
        <w:pStyle w:val="Heading2"/>
        <w:widowControl/>
      </w:pPr>
      <w:r>
        <w:t>Kafka condition descriptor</w:t>
      </w:r>
    </w:p>
    <w:p>
      <w:pPr>
        <w:pStyle w:val="ReferenceNote"/>
        <w:keepNext/>
        <w:widowControl/>
      </w:pPr>
      <w:r>
        <w:rPr>
          <w:b/>
        </w:rPr>
        <w:t>File</w:t>
      </w:r>
      <w:r>
        <w:t xml:space="preserve"> </w:t>
      </w:r>
      <w:r>
        <w:rPr>
          <w:rFonts w:ascii="Courier New" w:hAnsi="Courier New"/>
          <w:sz w:val="20"/>
        </w:rPr>
        <w:t>config/​conditions/​kafka-async.json</w:t>
      </w:r>
    </w:p>
    <w:p>
      <w:pPr>
        <w:widowControl/>
      </w:pPr>
      <w:r>
        <w:t>Names K-A with coordinationMode=kafka and clientMode=async. Describes local event-driven workflow decisions with the same public result delivery.</w:t>
      </w:r>
    </w:p>
    <w:p>
      <w:pPr>
        <w:widowControl/>
      </w:pPr>
      <w:r>
        <w:rPr>
          <w:b/>
        </w:rPr>
        <w:t>Important detail</w:t>
      </w:r>
      <w:r>
        <w:t xml:space="preserve"> Like the REST descriptor, it is not automatically loaded by createSystem. Changing it alone does not change the process or broker settings.</w:t>
      </w:r>
    </w:p>
    <w:p>
      <w:pPr>
        <w:pStyle w:val="Heading2"/>
        <w:widowControl/>
      </w:pPr>
      <w:r>
        <w:t>Generated confirmatory candidate records</w:t>
      </w:r>
    </w:p>
    <w:p>
      <w:pPr>
        <w:pStyle w:val="ReferenceNote"/>
        <w:keepNext/>
        <w:widowControl/>
      </w:pPr>
      <w:r>
        <w:rPr>
          <w:b/>
        </w:rPr>
        <w:t>File</w:t>
      </w:r>
      <w:r>
        <w:t xml:space="preserve"> </w:t>
      </w:r>
      <w:r>
        <w:rPr>
          <w:rFonts w:ascii="Courier New" w:hAnsi="Courier New"/>
          <w:sz w:val="20"/>
        </w:rPr>
        <w:t>config/​run-matrix.json</w:t>
      </w:r>
    </w:p>
    <w:p>
      <w:pPr>
        <w:widowControl/>
      </w:pPr>
      <w:r>
        <w:t>Schema-2 JSON contains study metadata and 96 ordered run objects. Each row names condition/profile, load percentage, standard network, fault scenario, repetition, executionBlock, seed, ports, and sequence. The generator writes it and the run controller reads it.</w:t>
      </w:r>
    </w:p>
    <w:p>
      <w:pPr>
        <w:widowControl/>
      </w:pPr>
      <w:r>
        <w:rPr>
          <w:b/>
        </w:rPr>
        <w:t>Important detail</w:t>
      </w:r>
      <w:r>
        <w:t xml:space="preserve"> LOAD has 2 architectures × 4 loads × 8 repetitions =64. FAULT has 2 architectures ×2 faults ×8=32. executionBlock pairs comparable architecture observations; sequence controls execution order. generatedAt is generation time, not data-collection time. Current structural validation does not establish sufficient replication.</w:t>
      </w:r>
    </w:p>
    <w:p>
      <w:pPr>
        <w:pStyle w:val="Heading2"/>
        <w:widowControl/>
      </w:pPr>
      <w:r>
        <w:t>Frozen pilot rule specification</w:t>
      </w:r>
    </w:p>
    <w:p>
      <w:pPr>
        <w:pStyle w:val="ReferenceNote"/>
        <w:keepNext/>
        <w:widowControl/>
      </w:pPr>
      <w:r>
        <w:rPr>
          <w:b/>
        </w:rPr>
        <w:t>File</w:t>
      </w:r>
      <w:r>
        <w:t xml:space="preserve"> </w:t>
      </w:r>
      <w:r>
        <w:rPr>
          <w:rFonts w:ascii="Courier New" w:hAnsi="Courier New"/>
          <w:sz w:val="20"/>
        </w:rPr>
        <w:t>config/​pilot-protocol.json</w:t>
      </w:r>
    </w:p>
    <w:p>
      <w:pPr>
        <w:widowControl/>
      </w:pPr>
      <w:r>
        <w:t>Schema-2 machine-readable rules define the pilot rates, warm-up/measurement/drain, boundary precision, screening/confirmation/fault repetitions, workload/safety/stability criteria, faults, load percentages, resource ceilings, matched-pair pause, and active-session accounting. The controller ends at a review boundary rather than automatically freezing the confirmatory protocol.</w:t>
      </w:r>
    </w:p>
    <w:p>
      <w:pPr>
        <w:widowControl/>
      </w:pPr>
      <w:r>
        <w:t>Important detail Preparation copies and hashes the working schema-2 pilot protocol into a new evidence root. The controller reads that frozen copy. Current rules start at 4 operations/s, cap search at 256, require fresh boundary confirmations and six final 30-second stability windows, and cap launches at 72 cumulative runs or 24 active-session hours. pauseBoundary is matched-pair and timeBudgetBasis is active-sessions. Backlog clearance remains descriptive. These new rules do not alter the retired v1 archive; shorter screening is still not configured.</w:t>
      </w:r>
    </w:p>
    <w:p>
      <w:pPr>
        <w:pStyle w:val="Heading2"/>
        <w:widowControl/>
      </w:pPr>
      <w:r>
        <w:t>Open loop research workload</w:t>
      </w:r>
    </w:p>
    <w:p>
      <w:pPr>
        <w:pStyle w:val="ReferenceNote"/>
        <w:keepNext/>
        <w:widowControl/>
      </w:pPr>
      <w:r>
        <w:rPr>
          <w:b/>
        </w:rPr>
        <w:t>File</w:t>
      </w:r>
      <w:r>
        <w:t xml:space="preserve"> </w:t>
      </w:r>
      <w:r>
        <w:rPr>
          <w:rFonts w:ascii="Courier New" w:hAnsi="Courier New"/>
          <w:sz w:val="20"/>
        </w:rPr>
        <w:t>infra/​k6/​load.js</w:t>
      </w:r>
    </w:p>
    <w:p>
      <w:pPr>
        <w:widowControl/>
      </w:pPr>
      <w:r>
        <w:t>Exports options, setup, and the default per-iteration function for the k6 runtime. Receives BASE_URL, OFFERED_RATE, DURATION, RUN_ID, RANDOM_SEED, optional CALLBACK_URL, and VU settings through __ENV.</w:t>
      </w:r>
    </w:p>
    <w:p>
      <w:pPr>
        <w:pStyle w:val="ReferenceNote"/>
        <w:widowControl/>
      </w:pPr>
      <w:r>
        <w:rPr>
          <w:b/>
        </w:rPr>
        <w:t>Module exports</w:t>
      </w:r>
      <w:r>
        <w:t xml:space="preserve"> </w:t>
      </w:r>
      <w:r>
        <w:rPr>
          <w:rFonts w:ascii="Courier New" w:hAnsi="Courier New"/>
          <w:sz w:val="20"/>
        </w:rPr>
        <w:t>options</w:t>
      </w:r>
      <w:r>
        <w:t xml:space="preserve">, </w:t>
      </w:r>
      <w:r>
        <w:rPr>
          <w:rFonts w:ascii="Courier New" w:hAnsi="Courier New"/>
          <w:sz w:val="20"/>
        </w:rPr>
        <w:t>setup</w:t>
      </w:r>
      <w:r>
        <w:t xml:space="preserve">, </w:t>
      </w:r>
      <w:r>
        <w:rPr>
          <w:rFonts w:ascii="Courier New" w:hAnsi="Courier New"/>
          <w:sz w:val="20"/>
        </w:rPr>
        <w:t>default iteration function</w:t>
      </w:r>
      <w:r>
        <w:t>.</w:t>
      </w:r>
    </w:p>
    <w:p>
      <w:pPr>
        <w:widowControl/>
      </w:pPr>
      <w:r>
        <w:rPr>
          <w:rFonts w:ascii="Courier New" w:hAnsi="Courier New"/>
          <w:b/>
          <w:sz w:val="20"/>
        </w:rPr>
        <w:t>options</w:t>
      </w:r>
      <w:r>
        <w:t xml:space="preserve"> Exported scenario configuration: constant-arrival-rate, 1-second rate unit, duration, preallocated 20 and maximum 200 VUs by default; checks threshold rate&gt;0.995.</w:t>
      </w:r>
    </w:p>
    <w:p>
      <w:pPr>
        <w:widowControl/>
      </w:pPr>
      <w:r>
        <w:rPr>
          <w:rFonts w:ascii="Courier New" w:hAnsi="Courier New"/>
          <w:b/>
          <w:sz w:val="20"/>
        </w:rPr>
        <w:t>setup()</w:t>
      </w:r>
      <w:r>
        <w:t xml:space="preserve"> Creates a fixed status fixture before scenario start and returns its transferId to every iteration.</w:t>
      </w:r>
    </w:p>
    <w:p>
      <w:pPr>
        <w:widowControl/>
      </w:pPr>
      <w:r>
        <w:rPr>
          <w:rFonts w:ascii="Courier New" w:hAnsi="Courier New"/>
          <w:b/>
          <w:sz w:val="20"/>
        </w:rPr>
        <w:t>recordAttempt()</w:t>
      </w:r>
      <w:r>
        <w:t xml:space="preserve"> Records one client_attempts metric point with tags sufficient for client/server reconciliation.</w:t>
      </w:r>
    </w:p>
    <w:p>
      <w:pPr>
        <w:widowControl/>
      </w:pPr>
      <w:r>
        <w:rPr>
          <w:rFonts w:ascii="Courier New" w:hAnsi="Courier New"/>
          <w:b/>
          <w:sz w:val="20"/>
        </w:rPr>
        <w:t>createTransfer()</w:t>
      </w:r>
      <w:r>
        <w:t xml:space="preserve"> Chooses deterministic replay slots, key, synthetic wallets, amount, profile, and callback; posts the command and updates checks/workload counters and attempt evidence.</w:t>
      </w:r>
    </w:p>
    <w:p>
      <w:pPr>
        <w:widowControl/>
      </w:pPr>
      <w:r>
        <w:rPr>
          <w:rFonts w:ascii="Courier New" w:hAnsi="Courier New"/>
          <w:b/>
          <w:sz w:val="20"/>
        </w:rPr>
        <w:t>default()</w:t>
      </w:r>
      <w:r>
        <w:t xml:space="preserve"> Uses global iterationInTest, emits the scenario clock once, sends every fifth operation as a fixture GET, otherwise calls createTransfer.</w:t>
      </w:r>
    </w:p>
    <w:p>
      <w:pPr>
        <w:widowControl/>
      </w:pPr>
      <w:r>
        <w:rPr>
          <w:b/>
        </w:rPr>
        <w:t>Important detail</w:t>
      </w:r>
      <w:r>
        <w:t xml:space="preserve"> The seed rotates wallet identities, not a random arrival distribution. The setup fixture is outside the measured arrival cohort. Creation HTTP success accepts 200/202, accounting for terminal and pending replays.</w:t>
      </w:r>
    </w:p>
    <w:p>
      <w:pPr>
        <w:pStyle w:val="Heading2"/>
        <w:widowControl/>
      </w:pPr>
      <w:r>
        <w:t>Small HTTP workload check</w:t>
      </w:r>
    </w:p>
    <w:p>
      <w:pPr>
        <w:pStyle w:val="ReferenceNote"/>
        <w:keepNext/>
        <w:widowControl/>
      </w:pPr>
      <w:r>
        <w:rPr>
          <w:b/>
        </w:rPr>
        <w:t>File</w:t>
      </w:r>
      <w:r>
        <w:t xml:space="preserve"> </w:t>
      </w:r>
      <w:r>
        <w:rPr>
          <w:rFonts w:ascii="Courier New" w:hAnsi="Courier New"/>
          <w:sz w:val="20"/>
        </w:rPr>
        <w:t>infra/​k6/​smoke.js</w:t>
      </w:r>
    </w:p>
    <w:p>
      <w:pPr>
        <w:widowControl/>
      </w:pPr>
      <w:r>
        <w:t>Exports options and a default iteration for one virtual user and four iterations. POSTs one synthetic transfer, checks acceptance/ID, waits 50 ms, then GETs status if an ID was returned.</w:t>
      </w:r>
    </w:p>
    <w:p>
      <w:pPr>
        <w:pStyle w:val="ReferenceNote"/>
        <w:widowControl/>
      </w:pPr>
      <w:r>
        <w:rPr>
          <w:b/>
        </w:rPr>
        <w:t>Module exports</w:t>
      </w:r>
      <w:r>
        <w:t xml:space="preserve"> </w:t>
      </w:r>
      <w:r>
        <w:rPr>
          <w:rFonts w:ascii="Courier New" w:hAnsi="Courier New"/>
          <w:sz w:val="20"/>
        </w:rPr>
        <w:t>options</w:t>
      </w:r>
      <w:r>
        <w:t xml:space="preserve">, </w:t>
      </w:r>
      <w:r>
        <w:rPr>
          <w:rFonts w:ascii="Courier New" w:hAnsi="Courier New"/>
          <w:sz w:val="20"/>
        </w:rPr>
        <w:t>default iteration function</w:t>
      </w:r>
      <w:r>
        <w:t>.</w:t>
      </w:r>
    </w:p>
    <w:p>
      <w:pPr>
        <w:widowControl/>
      </w:pPr>
      <w:r>
        <w:rPr>
          <w:rFonts w:ascii="Courier New" w:hAnsi="Courier New"/>
          <w:b/>
          <w:sz w:val="20"/>
        </w:rPr>
        <w:t>options</w:t>
      </w:r>
      <w:r>
        <w:t xml:space="preserve"> Configures one VU and four iterations, unlike the open-loop research workload.</w:t>
      </w:r>
    </w:p>
    <w:p>
      <w:pPr>
        <w:widowControl/>
      </w:pPr>
      <w:r>
        <w:rPr>
          <w:rFonts w:ascii="Courier New" w:hAnsi="Courier New"/>
          <w:b/>
          <w:sz w:val="20"/>
        </w:rPr>
        <w:t>default()</w:t>
      </w:r>
      <w:r>
        <w:t xml:space="preserve"> Builds alternating-profile payloads and keys, performs POST/GET, and records checks using k6/http and k6 check/sleep.</w:t>
      </w:r>
    </w:p>
    <w:p>
      <w:pPr>
        <w:widowControl/>
      </w:pPr>
      <w:r>
        <w:rPr>
          <w:b/>
        </w:rPr>
        <w:t>Important detail</w:t>
      </w:r>
      <w:r>
        <w:t xml:space="preserve"> Distinct from npm run smoke, which executes scripts/smoke.mjs in memory. This k6 file is not used by the full controller, which always runs /scripts/load.js. Reusing its fixed keys against uncleared state can produce replays.</w:t>
      </w:r>
    </w:p>
    <w:p>
      <w:pPr>
        <w:pStyle w:val="Heading2"/>
        <w:widowControl/>
      </w:pPr>
      <w:r>
        <w:t>Linux queue impairment application</w:t>
      </w:r>
    </w:p>
    <w:p>
      <w:pPr>
        <w:pStyle w:val="ReferenceNote"/>
        <w:keepNext/>
        <w:widowControl/>
      </w:pPr>
      <w:r>
        <w:rPr>
          <w:b/>
        </w:rPr>
        <w:t>File</w:t>
      </w:r>
      <w:r>
        <w:t xml:space="preserve"> </w:t>
      </w:r>
      <w:r>
        <w:rPr>
          <w:rFonts w:ascii="Courier New" w:hAnsi="Courier New"/>
          <w:sz w:val="20"/>
        </w:rPr>
        <w:t>infra/​netem/​apply.sh</w:t>
      </w:r>
    </w:p>
    <w:p>
      <w:pPr>
        <w:widowControl/>
      </w:pPr>
      <w:r>
        <w:t>Reads NETEM_DEVICE/DELAY/JITTER/LOSS, calls tc qdisc replace with netem, then prints the queue configuration. The network controller passes the frozen standard values explicitly.</w:t>
      </w:r>
    </w:p>
    <w:p>
      <w:pPr>
        <w:widowControl/>
      </w:pPr>
      <w:r>
        <w:rPr>
          <w:b/>
        </w:rPr>
        <w:t>Important detail</w:t>
      </w:r>
      <w:r>
        <w:t xml:space="preserve"> Standalone fallback values are eth0, 20 ms, 5 ms jitter, and 0.1% loss; they are not the per-egress values passed by the research controller. set -eu fails on unset variables or command errors after defaults are applied.</w:t>
      </w:r>
    </w:p>
    <w:p>
      <w:pPr>
        <w:pStyle w:val="Heading2"/>
        <w:widowControl/>
      </w:pPr>
      <w:r>
        <w:t>Linux queue impairment removal</w:t>
      </w:r>
    </w:p>
    <w:p>
      <w:pPr>
        <w:pStyle w:val="ReferenceNote"/>
        <w:keepNext/>
        <w:widowControl/>
      </w:pPr>
      <w:r>
        <w:rPr>
          <w:b/>
        </w:rPr>
        <w:t>File</w:t>
      </w:r>
      <w:r>
        <w:t xml:space="preserve"> </w:t>
      </w:r>
      <w:r>
        <w:rPr>
          <w:rFonts w:ascii="Courier New" w:hAnsi="Courier New"/>
          <w:sz w:val="20"/>
        </w:rPr>
        <w:t>infra/​netem/​clear.sh</w:t>
      </w:r>
    </w:p>
    <w:p>
      <w:pPr>
        <w:widowControl/>
      </w:pPr>
      <w:r>
        <w:t>Deletes the root qdisc on the selected device, tolerates absence, and prints the remaining queue. Invoked during controller cleanup.</w:t>
      </w:r>
    </w:p>
    <w:p>
      <w:pPr>
        <w:widowControl/>
      </w:pPr>
      <w:r>
        <w:rPr>
          <w:b/>
        </w:rPr>
        <w:t>Important detail</w:t>
      </w:r>
      <w:r>
        <w:t xml:space="preserve"> Runs inside the named gateway container, not on the Mac's host network interface. It should not be manually invoked during a controlled trial.</w:t>
      </w:r>
    </w:p>
    <w:p>
      <w:pPr>
        <w:pStyle w:val="Heading2"/>
        <w:widowControl/>
      </w:pPr>
      <w:r>
        <w:t>Application metric scrape configuration</w:t>
      </w:r>
    </w:p>
    <w:p>
      <w:pPr>
        <w:pStyle w:val="ReferenceNote"/>
        <w:keepNext/>
        <w:widowControl/>
      </w:pPr>
      <w:r>
        <w:rPr>
          <w:b/>
        </w:rPr>
        <w:t>File</w:t>
      </w:r>
      <w:r>
        <w:t xml:space="preserve"> </w:t>
      </w:r>
      <w:r>
        <w:rPr>
          <w:rFonts w:ascii="Courier New" w:hAnsi="Courier New"/>
          <w:sz w:val="20"/>
        </w:rPr>
        <w:t>infra/​prometheus/​prometheus.yml</w:t>
      </w:r>
    </w:p>
    <w:p>
      <w:pPr>
        <w:widowControl/>
      </w:pPr>
      <w:r>
        <w:t>Sets five-second scrape/evaluation intervals and two jobs targeting rest-async:8080 and kafka-async:8080. Prometheus reads /metrics using its standard HTTP scrape path.</w:t>
      </w:r>
    </w:p>
    <w:p>
      <w:pPr>
        <w:widowControl/>
      </w:pPr>
      <w:r>
        <w:rPr>
          <w:b/>
        </w:rPr>
        <w:t>Important detail</w:t>
      </w:r>
      <w:r>
        <w:t xml:space="preserve"> The inactive architecture target can be down when only one profile runs. This file does not configure a PostgreSQL exporter or Docker resource sampling; those paths are separate.</w:t>
      </w:r>
    </w:p>
    <w:p>
      <w:pPr>
        <w:pStyle w:val="Heading2"/>
        <w:widowControl/>
      </w:pPr>
      <w:r>
        <w:t>Grafana datasource provisioning</w:t>
      </w:r>
    </w:p>
    <w:p>
      <w:pPr>
        <w:pStyle w:val="ReferenceNote"/>
        <w:keepNext/>
        <w:widowControl/>
      </w:pPr>
      <w:r>
        <w:rPr>
          <w:b/>
        </w:rPr>
        <w:t>File</w:t>
      </w:r>
      <w:r>
        <w:t xml:space="preserve"> </w:t>
      </w:r>
      <w:r>
        <w:rPr>
          <w:rFonts w:ascii="Courier New" w:hAnsi="Courier New"/>
          <w:sz w:val="20"/>
        </w:rPr>
        <w:t>infra/​grafana/​provisioning/​datasources/​prometheus.yml</w:t>
      </w:r>
    </w:p>
    <w:p>
      <w:pPr>
        <w:widowControl/>
      </w:pPr>
      <w:r>
        <w:t>Creates a default noneditable Prometheus datasource pointing to http://prometheus:9090 through server-side proxy access.</w:t>
      </w:r>
    </w:p>
    <w:p>
      <w:pPr>
        <w:widowControl/>
      </w:pPr>
      <w:r>
        <w:rPr>
          <w:b/>
        </w:rPr>
        <w:t>Important detail</w:t>
      </w:r>
      <w:r>
        <w:t xml:space="preserve"> Grafana requests time series from Prometheus. It does not read run-outcomes.json or analysis.json through this datasource.</w:t>
      </w:r>
    </w:p>
    <w:p>
      <w:pPr>
        <w:pStyle w:val="Heading2"/>
        <w:widowControl/>
      </w:pPr>
      <w:r>
        <w:t>Grafana dashboard discovery</w:t>
      </w:r>
    </w:p>
    <w:p>
      <w:pPr>
        <w:pStyle w:val="ReferenceNote"/>
        <w:keepNext/>
        <w:widowControl/>
      </w:pPr>
      <w:r>
        <w:rPr>
          <w:b/>
        </w:rPr>
        <w:t>File</w:t>
      </w:r>
      <w:r>
        <w:t xml:space="preserve"> </w:t>
      </w:r>
      <w:r>
        <w:rPr>
          <w:rFonts w:ascii="Courier New" w:hAnsi="Courier New"/>
          <w:sz w:val="20"/>
        </w:rPr>
        <w:t>infra/​grafana/​provisioning/​dashboards/​default.yml</w:t>
      </w:r>
    </w:p>
    <w:p>
      <w:pPr>
        <w:widowControl/>
      </w:pPr>
      <w:r>
        <w:t>Loads file-based dashboards from /var/lib/grafana/dashboards into the Mobile Money Experiment folder. Marks them noneditable and disables deletion through the provisioned setup.</w:t>
      </w:r>
    </w:p>
    <w:p>
      <w:pPr>
        <w:widowControl/>
      </w:pPr>
      <w:r>
        <w:rPr>
          <w:b/>
        </w:rPr>
        <w:t>Important detail</w:t>
      </w:r>
      <w:r>
        <w:t xml:space="preserve"> The Compose volume maps the repository dashboard directory to this path. Editing JSON affects a future dashboard load, not the offline research calculations.</w:t>
      </w:r>
    </w:p>
    <w:p>
      <w:pPr>
        <w:pStyle w:val="Heading2"/>
        <w:widowControl/>
      </w:pPr>
      <w:r>
        <w:t>Live dashboard panel definitions</w:t>
      </w:r>
    </w:p>
    <w:p>
      <w:pPr>
        <w:pStyle w:val="ReferenceNote"/>
        <w:keepNext/>
        <w:widowControl/>
      </w:pPr>
      <w:r>
        <w:rPr>
          <w:b/>
        </w:rPr>
        <w:t>File</w:t>
      </w:r>
      <w:r>
        <w:t xml:space="preserve"> </w:t>
      </w:r>
      <w:r>
        <w:rPr>
          <w:rFonts w:ascii="Courier New" w:hAnsi="Courier New"/>
          <w:sz w:val="20"/>
        </w:rPr>
        <w:t>infra/​grafana/​dashboards/​research-overview.json</w:t>
      </w:r>
    </w:p>
    <w:p>
      <w:pPr>
        <w:widowControl/>
      </w:pPr>
      <w:r>
        <w:t>Defines eight time-series panels, PromQL expressions, layout, legends, refresh, time range, title, and UID. Grafana renders these records; there is no exported JavaScript visualization function.</w:t>
      </w:r>
    </w:p>
    <w:p>
      <w:pPr>
        <w:widowControl/>
      </w:pPr>
      <w:r>
        <w:rPr>
          <w:b/>
        </w:rPr>
        <w:t>Important detail</w:t>
      </w:r>
      <w:r>
        <w:t xml:space="preserve"> Panels cover request rate, intended goodput, backlog, intended mean durable latency, trace completeness, memory, database blocks, and failures. Goodput and durable-latency expressions currently reference un-emitted series, as detailed in Chapter 7. A now-15m display range is a chart viewing window, not the full trial duration or the heartbeat cadence.</w:t>
      </w:r>
    </w:p>
    <w:p>
      <w:pPr>
        <w:pStyle w:val="Heading2"/>
        <w:widowControl/>
      </w:pPr>
      <w:r>
        <w:t>Initial database schema</w:t>
      </w:r>
    </w:p>
    <w:p>
      <w:pPr>
        <w:pStyle w:val="ReferenceNote"/>
        <w:keepNext/>
        <w:widowControl/>
      </w:pPr>
      <w:r>
        <w:rPr>
          <w:b/>
        </w:rPr>
        <w:t>File</w:t>
      </w:r>
      <w:r>
        <w:t xml:space="preserve"> </w:t>
      </w:r>
      <w:r>
        <w:rPr>
          <w:rFonts w:ascii="Courier New" w:hAnsi="Courier New"/>
          <w:sz w:val="20"/>
        </w:rPr>
        <w:t>migrations/​001_initial_schema.sql</w:t>
      </w:r>
    </w:p>
    <w:p>
      <w:pPr>
        <w:widowControl/>
      </w:pPr>
      <w:r>
        <w:t>Creates pgcrypto, migration bookkeeping, transfers, accounts, ledger transactions/postings, provider attempts, inbox/outbox, callbacks, experiment runs, and reconciliation tables with their constraints and indexes.</w:t>
      </w:r>
    </w:p>
    <w:p>
      <w:pPr>
        <w:widowControl/>
      </w:pPr>
      <w:r>
        <w:rPr>
          <w:b/>
        </w:rPr>
        <w:t>Important detail</w:t>
      </w:r>
      <w:r>
        <w:t xml:space="preserve"> Unique keys, positive integer amounts, nonnegative balances, state/status consistency, and foreign keys backstop application rules. The supplied study tables accept only R-A/K-A with async mode. This file contains SQL statements, not JavaScript exports; migrate executes it transactionally when unrecorded.</w:t>
      </w:r>
    </w:p>
    <w:p>
      <w:pPr>
        <w:pStyle w:val="Heading2"/>
        <w:widowControl/>
      </w:pPr>
      <w:r>
        <w:t>Outbox retry scheduling migration</w:t>
      </w:r>
    </w:p>
    <w:p>
      <w:pPr>
        <w:pStyle w:val="ReferenceNote"/>
        <w:keepNext/>
        <w:widowControl/>
      </w:pPr>
      <w:r>
        <w:rPr>
          <w:b/>
        </w:rPr>
        <w:t>File</w:t>
      </w:r>
      <w:r>
        <w:t xml:space="preserve"> </w:t>
      </w:r>
      <w:r>
        <w:rPr>
          <w:rFonts w:ascii="Courier New" w:hAnsi="Courier New"/>
          <w:sz w:val="20"/>
        </w:rPr>
        <w:t>migrations/​002_outbox_retry_schedule.sql</w:t>
      </w:r>
    </w:p>
    <w:p>
      <w:pPr>
        <w:widowControl/>
      </w:pPr>
      <w:r>
        <w:t>Adds next_attempt_at to outbox_events and rebuilds the unpublished-event index around due time and creation order.</w:t>
      </w:r>
    </w:p>
    <w:p>
      <w:pPr>
        <w:widowControl/>
      </w:pPr>
      <w:r>
        <w:rPr>
          <w:b/>
        </w:rPr>
        <w:t>Important detail</w:t>
      </w:r>
      <w:r>
        <w:t xml:space="preserve"> Used by unpublishedOutbox and markOutboxFailed to defer retries after broker publication failure.</w:t>
      </w:r>
    </w:p>
    <w:p>
      <w:pPr>
        <w:pStyle w:val="Heading2"/>
        <w:widowControl/>
      </w:pPr>
      <w:r>
        <w:t>Trace identity and event migration</w:t>
      </w:r>
    </w:p>
    <w:p>
      <w:pPr>
        <w:pStyle w:val="ReferenceNote"/>
        <w:keepNext/>
        <w:widowControl/>
      </w:pPr>
      <w:r>
        <w:rPr>
          <w:b/>
        </w:rPr>
        <w:t>File</w:t>
      </w:r>
      <w:r>
        <w:t xml:space="preserve"> </w:t>
      </w:r>
      <w:r>
        <w:rPr>
          <w:rFonts w:ascii="Courier New" w:hAnsi="Courier New"/>
          <w:sz w:val="20"/>
        </w:rPr>
        <w:t>migrations/​003_trace_and_telemetry.sql</w:t>
      </w:r>
    </w:p>
    <w:p>
      <w:pPr>
        <w:widowControl/>
      </w:pPr>
      <w:r>
        <w:t>Adds/backfills a required unique transfer trace_id and creates trace_events with boundary, event type, JSON details, clock timestamp, and lookup indexes.</w:t>
      </w:r>
    </w:p>
    <w:p>
      <w:pPr>
        <w:widowControl/>
      </w:pPr>
      <w:r>
        <w:rPr>
          <w:b/>
        </w:rPr>
        <w:t>Important detail</w:t>
      </w:r>
      <w:r>
        <w:t xml:space="preserve"> Provides durable cross-boundary observations for outcome derivation. A database timestamp on a state event is not automatically an application-observed COMMIT acknowledgement.</w:t>
      </w:r>
    </w:p>
    <w:p>
      <w:pPr>
        <w:pStyle w:val="Heading2"/>
        <w:widowControl/>
      </w:pPr>
      <w:r>
        <w:t>Failure diagnostic migration</w:t>
      </w:r>
    </w:p>
    <w:p>
      <w:pPr>
        <w:pStyle w:val="ReferenceNote"/>
        <w:keepNext/>
        <w:widowControl/>
      </w:pPr>
      <w:r>
        <w:rPr>
          <w:b/>
        </w:rPr>
        <w:t>File</w:t>
      </w:r>
      <w:r>
        <w:t xml:space="preserve"> </w:t>
      </w:r>
      <w:r>
        <w:rPr>
          <w:rFonts w:ascii="Courier New" w:hAnsi="Courier New"/>
          <w:sz w:val="20"/>
        </w:rPr>
        <w:t>migrations/​004_dead_letters.sql</w:t>
      </w:r>
    </w:p>
    <w:p>
      <w:pPr>
        <w:widowControl/>
      </w:pPr>
      <w:r>
        <w:t>Creates dead_letter_events with categorized error evidence and a transfer/time index.</w:t>
      </w:r>
    </w:p>
    <w:p>
      <w:pPr>
        <w:widowControl/>
      </w:pPr>
      <w:r>
        <w:rPr>
          <w:b/>
        </w:rPr>
        <w:t>Important detail</w:t>
      </w:r>
      <w:r>
        <w:t xml:space="preserve"> The table explains retry exhaustion and unknown provider outcomes. A diagnostic record does not itself move a transfer to a terminal state.</w:t>
      </w:r>
    </w:p>
    <w:p>
      <w:pPr>
        <w:pStyle w:val="Heading2"/>
        <w:widowControl/>
      </w:pPr>
      <w:r>
        <w:t>Durable provider intent migration</w:t>
      </w:r>
    </w:p>
    <w:p>
      <w:pPr>
        <w:pStyle w:val="ReferenceNote"/>
        <w:keepNext/>
        <w:widowControl/>
      </w:pPr>
      <w:r>
        <w:rPr>
          <w:b/>
        </w:rPr>
        <w:t>File</w:t>
      </w:r>
      <w:r>
        <w:t xml:space="preserve"> </w:t>
      </w:r>
      <w:r>
        <w:rPr>
          <w:rFonts w:ascii="Courier New" w:hAnsi="Courier New"/>
          <w:sz w:val="20"/>
        </w:rPr>
        <w:t>migrations/​005_provider_commands.sql</w:t>
      </w:r>
    </w:p>
    <w:p>
      <w:pPr>
        <w:widowControl/>
      </w:pPr>
      <w:r>
        <w:t>Creates provider_commands with one row per transfer, a unique request key, nullable normalized result, and creation/resolution timestamps.</w:t>
      </w:r>
    </w:p>
    <w:p>
      <w:pPr>
        <w:widowControl/>
      </w:pPr>
      <w:r>
        <w:rPr>
          <w:b/>
        </w:rPr>
        <w:t>Important detail</w:t>
      </w:r>
      <w:r>
        <w:t xml:space="preserve"> Lets callProvider persist intent before remote I/O and reuse results after restart. Independent provider deduplication is still necessary because the provider and PostgreSQL do not share a transaction.</w:t>
      </w:r>
    </w:p>
    <w:p>
      <w:pPr>
        <w:pStyle w:val="Heading2"/>
        <w:widowControl/>
      </w:pPr>
      <w:r>
        <w:t>Architecture reference document</w:t>
      </w:r>
    </w:p>
    <w:p>
      <w:pPr>
        <w:pStyle w:val="ReferenceNote"/>
        <w:keepNext/>
        <w:widowControl/>
      </w:pPr>
      <w:r>
        <w:rPr>
          <w:b/>
        </w:rPr>
        <w:t>File</w:t>
      </w:r>
      <w:r>
        <w:t xml:space="preserve"> </w:t>
      </w:r>
      <w:r>
        <w:rPr>
          <w:rFonts w:ascii="Courier New" w:hAnsi="Courier New"/>
          <w:sz w:val="20"/>
        </w:rPr>
        <w:t>docs/​ARCHITECTURE.md</w:t>
      </w:r>
    </w:p>
    <w:p>
      <w:pPr>
        <w:widowControl/>
      </w:pPr>
      <w:r>
        <w:t>Describes the shared public contract, coordination differences, provider mappings, durability, retry/recovery, single-process limitation, and system resource boundary. Contains a Mermaid flowchart as documentation, not executable runtime behavior.</w:t>
      </w:r>
    </w:p>
    <w:p>
      <w:pPr>
        <w:pStyle w:val="Heading2"/>
        <w:widowControl/>
      </w:pPr>
      <w:r>
        <w:t>Database reference document</w:t>
      </w:r>
    </w:p>
    <w:p>
      <w:pPr>
        <w:pStyle w:val="ReferenceNote"/>
        <w:keepNext/>
        <w:widowControl/>
      </w:pPr>
      <w:r>
        <w:rPr>
          <w:b/>
        </w:rPr>
        <w:t>File</w:t>
      </w:r>
      <w:r>
        <w:t xml:space="preserve"> </w:t>
      </w:r>
      <w:r>
        <w:rPr>
          <w:rFonts w:ascii="Courier New" w:hAnsi="Courier New"/>
          <w:sz w:val="20"/>
        </w:rPr>
        <w:t>docs/​DATABASE.md</w:t>
      </w:r>
    </w:p>
    <w:p>
      <w:pPr>
        <w:widowControl/>
      </w:pPr>
      <w:r>
        <w:t>Explains tables, relationships, atomic completion, and manual inspection commands. Contains a Mermaid entity diagram. Its mutation/startup examples are for controlled development, never a concurrent pilot session.</w:t>
      </w:r>
    </w:p>
    <w:p>
      <w:pPr>
        <w:pStyle w:val="Heading2"/>
        <w:widowControl/>
      </w:pPr>
      <w:r>
        <w:t>Measurement interpretation reference</w:t>
      </w:r>
    </w:p>
    <w:p>
      <w:pPr>
        <w:pStyle w:val="ReferenceNote"/>
        <w:keepNext/>
        <w:widowControl/>
      </w:pPr>
      <w:r>
        <w:rPr>
          <w:b/>
        </w:rPr>
        <w:t>File</w:t>
      </w:r>
      <w:r>
        <w:t xml:space="preserve"> </w:t>
      </w:r>
      <w:r>
        <w:rPr>
          <w:rFonts w:ascii="Courier New" w:hAnsi="Courier New"/>
          <w:sz w:val="20"/>
        </w:rPr>
        <w:t>docs/​MEASUREMENT.md</w:t>
      </w:r>
    </w:p>
    <w:p>
      <w:pPr>
        <w:widowControl/>
      </w:pPr>
      <w:r>
        <w:t>Defines timing, arrival cohorts, goodput, p95, backlog, recovery/censoring, validity statuses, client/callback matching, resource coverage, and provenance. Use it alongside schema-2 outputs rather than inferring definitions from chart titles.</w:t>
      </w:r>
    </w:p>
    <w:p>
      <w:pPr>
        <w:pStyle w:val="Heading2"/>
        <w:widowControl/>
      </w:pPr>
      <w:r>
        <w:t>Candidate study protocol document</w:t>
      </w:r>
    </w:p>
    <w:p>
      <w:pPr>
        <w:pStyle w:val="ReferenceNote"/>
        <w:keepNext/>
        <w:widowControl/>
      </w:pPr>
      <w:r>
        <w:rPr>
          <w:b/>
        </w:rPr>
        <w:t>File</w:t>
      </w:r>
      <w:r>
        <w:t xml:space="preserve"> </w:t>
      </w:r>
      <w:r>
        <w:rPr>
          <w:rFonts w:ascii="Courier New" w:hAnsi="Courier New"/>
          <w:sz w:val="20"/>
        </w:rPr>
        <w:t>docs/​EXPERIMENT_PROTOCOL.md</w:t>
      </w:r>
    </w:p>
    <w:p>
      <w:pPr>
        <w:widowControl/>
      </w:pPr>
      <w:r>
        <w:t>Defines research questions, controlled settings, workload, faults, lifecycle, provisional replication, outcomes, safety, and planned analysis. Separates descriptive backlog clearance from practical-winner decisions.</w:t>
      </w:r>
    </w:p>
    <w:p>
      <w:pPr>
        <w:pStyle w:val="Heading2"/>
        <w:widowControl/>
      </w:pPr>
      <w:r>
        <w:t>Pilot and statistical planning document</w:t>
      </w:r>
    </w:p>
    <w:p>
      <w:pPr>
        <w:pStyle w:val="ReferenceNote"/>
        <w:keepNext/>
        <w:widowControl/>
      </w:pPr>
      <w:r>
        <w:rPr>
          <w:b/>
        </w:rPr>
        <w:t>File</w:t>
      </w:r>
      <w:r>
        <w:t xml:space="preserve"> </w:t>
      </w:r>
      <w:r>
        <w:rPr>
          <w:rFonts w:ascii="Courier New" w:hAnsi="Courier New"/>
          <w:sz w:val="20"/>
        </w:rPr>
        <w:t>docs/​PILOT_AND_ANALYSIS.md</w:t>
      </w:r>
    </w:p>
    <w:p>
      <w:pPr>
        <w:widowControl/>
      </w:pPr>
      <w:r>
        <w:t>Connects engineering gates, frozen pilot rules, adaptive capacity selection, provisional replication, paired analysis, censoring, multiplicity, and preregistration requirements. It does not itself execute simulations for sample-size adequacy.</w:t>
      </w:r>
    </w:p>
    <w:p>
      <w:pPr>
        <w:pStyle w:val="Heading2"/>
        <w:widowControl/>
        <w:spacing w:before="160" w:after="80"/>
      </w:pPr>
      <w:r>
        <w:t>Approved pilot execution document</w:t>
      </w:r>
    </w:p>
    <w:p>
      <w:pPr>
        <w:pStyle w:val="ReferenceNote"/>
        <w:keepNext/>
        <w:widowControl/>
      </w:pPr>
      <w:r>
        <w:rPr>
          <w:b/>
        </w:rPr>
        <w:t>File</w:t>
      </w:r>
      <w:r>
        <w:t xml:space="preserve"> </w:t>
      </w:r>
      <w:r>
        <w:rPr>
          <w:rFonts w:ascii="Courier New" w:hAnsi="Courier New"/>
          <w:sz w:val="20"/>
        </w:rPr>
        <w:t>docs/​CAPACITY_PILOT_EXECUTION.md</w:t>
      </w:r>
    </w:p>
    <w:p>
      <w:pPr>
        <w:widowControl/>
      </w:pPr>
      <w:r>
        <w:t>Records user-approved scope, frozen rules, adaptive phases, resource/validity stop conditions, launch/status commands, restoration expectations, and the boundary before confirmatory freeze.</w:t>
      </w:r>
    </w:p>
    <w:p>
      <w:pPr>
        <w:widowControl/>
      </w:pPr>
      <w:r>
        <w:t>Important detail The current runbook includes both drains, the retired-batch hold, matched-pair pause/resume, and active-session budgets. The earlier archived copy is historical evidence and must not be overwritten. Shorter-screening timings and the confirmatory freeze remain outstanding.</w:t>
      </w:r>
    </w:p>
    <w:p>
      <w:pPr>
        <w:pStyle w:val="Heading2"/>
        <w:widowControl/>
        <w:spacing w:before="160" w:after="80"/>
      </w:pPr>
      <w:r>
        <w:t>Confirmatory operating procedure</w:t>
      </w:r>
    </w:p>
    <w:p>
      <w:pPr>
        <w:pStyle w:val="ReferenceNote"/>
        <w:keepNext/>
        <w:widowControl/>
      </w:pPr>
      <w:r>
        <w:rPr>
          <w:b/>
        </w:rPr>
        <w:t>File</w:t>
      </w:r>
      <w:r>
        <w:t xml:space="preserve"> </w:t>
      </w:r>
      <w:r>
        <w:rPr>
          <w:rFonts w:ascii="Courier New" w:hAnsi="Courier New"/>
          <w:sz w:val="20"/>
        </w:rPr>
        <w:t>docs/​RUNBOOK.md</w:t>
      </w:r>
    </w:p>
    <w:p>
      <w:pPr>
        <w:widowControl/>
      </w:pPr>
      <w:r>
        <w:t>Provides preflight, engineering, execution, resume, monitoring, and evidence-closure instructions for the provisional 96-run confirmatory matrix. Pilot preparation, matched-pair pause, and explicit pilot resume are documented separately in CAPACITY_PILOT_EXECUTION.md. Neither runbook authorizes a launch by itself.</w:t>
      </w:r>
    </w:p>
    <w:p>
      <w:pPr>
        <w:pStyle w:val="Heading2"/>
        <w:widowControl/>
        <w:spacing w:before="160" w:after="80"/>
      </w:pPr>
      <w:r>
        <w:t>Implementation and readiness checklist</w:t>
      </w:r>
    </w:p>
    <w:p>
      <w:pPr>
        <w:pStyle w:val="ReferenceNote"/>
        <w:keepNext/>
        <w:widowControl/>
      </w:pPr>
      <w:r>
        <w:rPr>
          <w:b/>
        </w:rPr>
        <w:t>File</w:t>
      </w:r>
      <w:r>
        <w:t xml:space="preserve"> </w:t>
      </w:r>
      <w:r>
        <w:rPr>
          <w:rFonts w:ascii="Courier New" w:hAnsi="Courier New"/>
          <w:sz w:val="20"/>
        </w:rPr>
        <w:t>docs/​IMPLEMENTATION_STATUS.md</w:t>
      </w:r>
    </w:p>
    <w:p>
      <w:pPr>
        <w:widowControl/>
      </w:pPr>
      <w:r>
        <w:t>Distinguishes implemented mechanisms from outstanding crash-boundary, HTTP response-loss, capacity, full-fault, precision, analysis, and registration requirements. Launching exploratory capacity work does not certify all readiness checks.</w:t>
      </w:r>
    </w:p>
    <w:p>
      <w:pPr>
        <w:pStyle w:val="Heading2"/>
        <w:widowControl/>
        <w:spacing w:before="160" w:after="80"/>
      </w:pPr>
      <w:r>
        <w:t>Historical engineering verification record</w:t>
      </w:r>
    </w:p>
    <w:p>
      <w:pPr>
        <w:pStyle w:val="ReferenceNote"/>
        <w:keepNext/>
        <w:widowControl/>
      </w:pPr>
      <w:r>
        <w:rPr>
          <w:b/>
        </w:rPr>
        <w:t>File</w:t>
      </w:r>
      <w:r>
        <w:t xml:space="preserve"> </w:t>
      </w:r>
      <w:r>
        <w:rPr>
          <w:rFonts w:ascii="Courier New" w:hAnsi="Courier New"/>
          <w:sz w:val="20"/>
        </w:rPr>
        <w:t>docs/​VERIFICATION.md</w:t>
      </w:r>
    </w:p>
    <w:p>
      <w:pPr>
        <w:widowControl/>
      </w:pPr>
      <w:r>
        <w:t>Records the earlier 49-test engineering suite and named short Docker runs, including retained failures and corrected runs. It predates the six pilot tests, giving the later 55-test total. Its results are engineering evidence, not pilot capacity estimates.</w:t>
      </w:r>
    </w:p>
    <w:p>
      <w:pPr>
        <w:pStyle w:val="Heading2"/>
        <w:widowControl/>
        <w:spacing w:before="160" w:after="80"/>
      </w:pPr>
      <w:r>
        <w:t>Paper claim to implementation map</w:t>
      </w:r>
    </w:p>
    <w:p>
      <w:pPr>
        <w:pStyle w:val="ReferenceNote"/>
        <w:keepNext/>
        <w:widowControl/>
      </w:pPr>
      <w:r>
        <w:rPr>
          <w:b/>
        </w:rPr>
        <w:t>File</w:t>
      </w:r>
      <w:r>
        <w:t xml:space="preserve"> </w:t>
      </w:r>
      <w:r>
        <w:rPr>
          <w:rFonts w:ascii="Courier New" w:hAnsi="Courier New"/>
          <w:sz w:val="20"/>
        </w:rPr>
        <w:t>docs/​TRACEABILITY_MATRIX.md</w:t>
      </w:r>
    </w:p>
    <w:p>
      <w:pPr>
        <w:widowControl/>
      </w:pPr>
      <w:r>
        <w:t>Maps experiment claims to code and validation evidence, including candidate replication and separate pilot rules. States standards boundaries: selected GSMA/Mojaloop concepts, no formal conformance or deployment claim.</w:t>
      </w:r>
    </w:p>
    <w:p>
      <w:pPr>
        <w:pStyle w:val="Heading2"/>
        <w:widowControl/>
        <w:spacing w:before="160" w:after="80"/>
      </w:pPr>
      <w:r>
        <w:t>Paper revision alignment notes</w:t>
      </w:r>
    </w:p>
    <w:p>
      <w:pPr>
        <w:pStyle w:val="ReferenceNote"/>
        <w:keepNext/>
        <w:widowControl/>
      </w:pPr>
      <w:r>
        <w:rPr>
          <w:b/>
        </w:rPr>
        <w:t>File</w:t>
      </w:r>
      <w:r>
        <w:t xml:space="preserve"> </w:t>
      </w:r>
      <w:r>
        <w:rPr>
          <w:rFonts w:ascii="Courier New" w:hAnsi="Courier New"/>
          <w:sz w:val="20"/>
        </w:rPr>
        <w:t>docs/​MANUSCRIPT_ALIGNMENT.md</w:t>
      </w:r>
    </w:p>
    <w:p>
      <w:pPr>
        <w:widowControl/>
      </w:pPr>
      <w:r>
        <w:t>Lists how the Word paper's scope, latency, retries, workload, replication, timing, protocol status, recovery, and statistics should match the implementation. It does not edit the original manuscript; the handbook is a separate learning document.</w:t>
      </w:r>
    </w:p>
    <w:p>
      <w:pPr>
        <w:pStyle w:val="Heading2"/>
        <w:spacing w:before="160" w:after="80"/>
      </w:pPr>
      <w:r>
        <w:t>Pilot isolation repair record</w:t>
      </w:r>
    </w:p>
    <w:p>
      <w:pPr>
        <w:pStyle w:val="ReferenceNote"/>
        <w:keepNext/>
      </w:pPr>
      <w:r>
        <w:t>File docs/PILOT_ISOLATION_REPAIR.md</w:t>
      </w:r>
    </w:p>
    <w:p>
      <w:pPr/>
      <w:r>
        <w:t>Explains why the first pilot batch was retired, the profile-scoped cleanup defect, architecture-isolation checks, retained volumes/evidence, and short engineering validation. It does not convert engineering checks into capacity evidence.</w:t>
      </w:r>
    </w:p>
    <w:p>
      <w:bookmarkStart w:id="12" w:name="chapter_12"/>
      <w:pPr>
        <w:pStyle w:val="Heading1"/>
        <w:pageBreakBefore/>
        <w:widowControl/>
      </w:pPr>
      <w:r>
        <w:t>12 Test file reference</w:t>
      </w:r>
      <w:bookmarkEnd w:id="12"/>
    </w:p>
    <w:p>
      <w:pPr>
        <w:widowControl/>
      </w:pPr>
      <w:r>
        <w:t>Each entry names the file, purpose, callable functions, and connections. Imports connect modules within a process; child-process launches, HTTP calls, and configuration connect separate processes. Search exact identifiers rather than relying on line numbers that change after edits.</w:t>
      </w:r>
    </w:p>
    <w:p>
      <w:pPr>
        <w:pStyle w:val="Heading2"/>
        <w:widowControl/>
      </w:pPr>
      <w:r>
        <w:t>Transfer domain tests</w:t>
      </w:r>
    </w:p>
    <w:p>
      <w:pPr>
        <w:pStyle w:val="ReferenceNote"/>
        <w:keepNext/>
        <w:widowControl/>
      </w:pPr>
      <w:r>
        <w:rPr>
          <w:b/>
        </w:rPr>
        <w:t>File</w:t>
      </w:r>
      <w:r>
        <w:t xml:space="preserve"> </w:t>
      </w:r>
      <w:r>
        <w:rPr>
          <w:rFonts w:ascii="Courier New" w:hAnsi="Courier New"/>
          <w:sz w:val="20"/>
        </w:rPr>
        <w:t>test/​domain.test.js</w:t>
      </w:r>
    </w:p>
    <w:p>
      <w:pPr>
        <w:widowControl/>
      </w:pPr>
      <w:r>
        <w:t>Imports createTransferRecord and transitionTransfer, using a shared command fixture. Checks the allowed full state sequence, rejection of terminal reversal, and invalid amount/identical-party validation. These are pure-memory assertions with no timed load window.</w:t>
      </w:r>
    </w:p>
    <w:p>
      <w:pPr>
        <w:keepNext/>
        <w:widowControl/>
      </w:pPr>
      <w:r>
        <w:rPr>
          <w:b/>
        </w:rPr>
        <w:t>Registered test descriptions</w:t>
      </w:r>
      <w:r>
        <w:t xml:space="preserve"> Template names expand inside the architecture loops where shown.</w:t>
      </w:r>
    </w:p>
    <w:p>
      <w:pPr>
        <w:pStyle w:val="ListBullet"/>
        <w:widowControl/>
      </w:pPr>
      <w:r>
        <w:t>a transfer starts pending and follows the allowed state sequence</w:t>
      </w:r>
    </w:p>
    <w:p>
      <w:pPr>
        <w:pStyle w:val="ListBullet"/>
        <w:widowControl/>
      </w:pPr>
      <w:r>
        <w:t>a terminal transfer cannot be reversed</w:t>
      </w:r>
    </w:p>
    <w:p>
      <w:pPr>
        <w:pStyle w:val="ListBullet"/>
        <w:widowControl/>
      </w:pPr>
      <w:r>
        <w:t>P2P input rejects invalid amounts and identical parties</w:t>
      </w:r>
    </w:p>
    <w:p>
      <w:pPr>
        <w:pStyle w:val="Heading2"/>
        <w:widowControl/>
      </w:pPr>
      <w:r>
        <w:t>Provider mapping tests</w:t>
      </w:r>
    </w:p>
    <w:p>
      <w:pPr>
        <w:pStyle w:val="ReferenceNote"/>
        <w:keepNext/>
        <w:widowControl/>
      </w:pPr>
      <w:r>
        <w:rPr>
          <w:b/>
        </w:rPr>
        <w:t>File</w:t>
      </w:r>
      <w:r>
        <w:t xml:space="preserve"> </w:t>
      </w:r>
      <w:r>
        <w:rPr>
          <w:rFonts w:ascii="Courier New" w:hAnsi="Courier New"/>
          <w:sz w:val="20"/>
        </w:rPr>
        <w:t>test/​adapters.test.js</w:t>
      </w:r>
    </w:p>
    <w:p>
      <w:pPr>
        <w:widowControl/>
      </w:pPr>
      <w:r>
        <w:t>Instantiates ProfileAAdapter and ProfileBAdapter directly. Verifies exact outbound field shapes, A success normalization, and B common completion meaning. The shared transfer object is test data; no provider server is launched.</w:t>
      </w:r>
    </w:p>
    <w:p>
      <w:pPr>
        <w:keepNext/>
        <w:widowControl/>
      </w:pPr>
      <w:r>
        <w:rPr>
          <w:b/>
        </w:rPr>
        <w:t>Registered test descriptions</w:t>
      </w:r>
      <w:r>
        <w:t xml:space="preserve"> Template names expand inside the architecture loops where shown.</w:t>
      </w:r>
    </w:p>
    <w:p>
      <w:pPr>
        <w:pStyle w:val="ListBullet"/>
        <w:widowControl/>
      </w:pPr>
      <w:r>
        <w:t>Profile A maps the common contract to provider-specific fields and back</w:t>
      </w:r>
    </w:p>
    <w:p>
      <w:pPr>
        <w:pStyle w:val="ListBullet"/>
        <w:widowControl/>
      </w:pPr>
      <w:r>
        <w:t>Profile B maps a different provider shape to the same common result</w:t>
      </w:r>
    </w:p>
    <w:p>
      <w:pPr>
        <w:pStyle w:val="Heading2"/>
        <w:widowControl/>
      </w:pPr>
      <w:r>
        <w:t>Architecture contract equivalence tests</w:t>
      </w:r>
    </w:p>
    <w:p>
      <w:pPr>
        <w:pStyle w:val="ReferenceNote"/>
        <w:keepNext/>
        <w:widowControl/>
      </w:pPr>
      <w:r>
        <w:rPr>
          <w:b/>
        </w:rPr>
        <w:t>File</w:t>
      </w:r>
      <w:r>
        <w:t xml:space="preserve"> </w:t>
      </w:r>
      <w:r>
        <w:rPr>
          <w:rFonts w:ascii="Courier New" w:hAnsi="Courier New"/>
          <w:sz w:val="20"/>
        </w:rPr>
        <w:t>test/​coordination-conditions.test.js</w:t>
      </w:r>
    </w:p>
    <w:p>
      <w:pPr>
        <w:widowControl/>
      </w:pPr>
      <w:r>
        <w:t>The command helper builds a common transfer with adjustable profile/reference. A loop checks both memory coordinators' asynchronous response, completion, balances, invariants, and callback records. Further cases compare profile outcomes and a fixed success/decline/replay corpus across architectures, including mappings, histories, postings, callbacks, and balances.</w:t>
      </w:r>
    </w:p>
    <w:p>
      <w:pPr>
        <w:keepNext/>
        <w:widowControl/>
      </w:pPr>
      <w:r>
        <w:rPr>
          <w:b/>
        </w:rPr>
        <w:t>Registered test descriptions</w:t>
      </w:r>
      <w:r>
        <w:t xml:space="preserve"> Template names expand inside the architecture loops where shown.</w:t>
      </w:r>
    </w:p>
    <w:p>
      <w:pPr>
        <w:pStyle w:val="ListBullet"/>
        <w:widowControl/>
      </w:pPr>
      <w:r>
        <w:t>${coordinationMode} coordination completes the same asynchronous transfer correctly</w:t>
      </w:r>
    </w:p>
    <w:p>
      <w:pPr>
        <w:pStyle w:val="ListBullet"/>
        <w:widowControl/>
      </w:pPr>
      <w:r>
        <w:t>both adapters preserve the same asynchronous public outcome</w:t>
      </w:r>
    </w:p>
    <w:p>
      <w:pPr>
        <w:pStyle w:val="ListBullet"/>
        <w:widowControl/>
      </w:pPr>
      <w:r>
        <w:t>REST and Kafka produce equivalent mappings, states, ledger postings, and callbacks for a fixed corpus</w:t>
      </w:r>
    </w:p>
    <w:p>
      <w:pPr>
        <w:pStyle w:val="Heading2"/>
        <w:widowControl/>
      </w:pPr>
      <w:r>
        <w:t>Replay decline retry and callback tests</w:t>
      </w:r>
    </w:p>
    <w:p>
      <w:pPr>
        <w:pStyle w:val="ReferenceNote"/>
        <w:keepNext/>
        <w:widowControl/>
      </w:pPr>
      <w:r>
        <w:rPr>
          <w:b/>
        </w:rPr>
        <w:t>File</w:t>
      </w:r>
      <w:r>
        <w:t xml:space="preserve"> </w:t>
      </w:r>
      <w:r>
        <w:rPr>
          <w:rFonts w:ascii="Courier New" w:hAnsi="Courier New"/>
          <w:sz w:val="20"/>
        </w:rPr>
        <w:t>test/​idempotency-and-faults.test.js</w:t>
      </w:r>
    </w:p>
    <w:p>
      <w:pPr>
        <w:widowControl/>
      </w:pPr>
      <w:r>
        <w:t>Uses createSystem in memory with short synthetic delays. Checks key replay does not duplicate provider/ledger effects, changed-payload conflict, known provider outage, explicit decline, recovery when availability returns, cross-boundary trace completeness, and callback retries. The callback test temporarily stubs global fetch and restores it in finally. Two architecture loops instantiate matching cases; no Docker stop or real HTTP packet loss is injected.</w:t>
      </w:r>
    </w:p>
    <w:p>
      <w:pPr>
        <w:keepNext/>
        <w:widowControl/>
      </w:pPr>
      <w:r>
        <w:rPr>
          <w:b/>
        </w:rPr>
        <w:t>Registered test descriptions</w:t>
      </w:r>
      <w:r>
        <w:t xml:space="preserve"> Template names expand inside the architecture loops where shown.</w:t>
      </w:r>
    </w:p>
    <w:p>
      <w:pPr>
        <w:pStyle w:val="ListBullet"/>
        <w:widowControl/>
      </w:pPr>
      <w:r>
        <w:t>an idempotent replay does not call the provider or post the ledger twice</w:t>
      </w:r>
    </w:p>
    <w:p>
      <w:pPr>
        <w:pStyle w:val="ListBullet"/>
        <w:widowControl/>
      </w:pPr>
      <w:r>
        <w:t>reuse of an idempotency key with a changed payload is rejected</w:t>
      </w:r>
    </w:p>
    <w:p>
      <w:pPr>
        <w:pStyle w:val="ListBullet"/>
        <w:widowControl/>
      </w:pPr>
      <w:r>
        <w:t>${coordinationMode} records an adapter outage as a failed transfer</w:t>
      </w:r>
    </w:p>
    <w:p>
      <w:pPr>
        <w:pStyle w:val="ListBullet"/>
        <w:widowControl/>
      </w:pPr>
      <w:r>
        <w:t>a provider decline fails without moving value</w:t>
      </w:r>
    </w:p>
    <w:p>
      <w:pPr>
        <w:pStyle w:val="ListBullet"/>
        <w:widowControl/>
      </w:pPr>
      <w:r>
        <w:t>${coordinationMode} recovers when the common adapter returns before retries are exhausted</w:t>
      </w:r>
    </w:p>
    <w:p>
      <w:pPr>
        <w:pStyle w:val="ListBullet"/>
        <w:widowControl/>
      </w:pPr>
      <w:r>
        <w:t>a completed asynchronous transfer has a complete cross-boundary trace</w:t>
      </w:r>
    </w:p>
    <w:p>
      <w:pPr>
        <w:pStyle w:val="ListBullet"/>
        <w:widowControl/>
      </w:pPr>
      <w:r>
        <w:t>asynchronous callback delivery retries with the frozen common policy</w:t>
      </w:r>
    </w:p>
    <w:p>
      <w:pPr>
        <w:pStyle w:val="Heading2"/>
        <w:widowControl/>
      </w:pPr>
      <w:r>
        <w:t>Recovery and effect deduplication tests</w:t>
      </w:r>
    </w:p>
    <w:p>
      <w:pPr>
        <w:pStyle w:val="ReferenceNote"/>
        <w:keepNext/>
        <w:widowControl/>
      </w:pPr>
      <w:r>
        <w:rPr>
          <w:b/>
        </w:rPr>
        <w:t>File</w:t>
      </w:r>
      <w:r>
        <w:t xml:space="preserve"> </w:t>
      </w:r>
      <w:r>
        <w:rPr>
          <w:rFonts w:ascii="Courier New" w:hAnsi="Courier New"/>
          <w:sz w:val="20"/>
        </w:rPr>
        <w:t>test/​recovery.test.js</w:t>
      </w:r>
    </w:p>
    <w:p>
      <w:pPr>
        <w:widowControl/>
      </w:pPr>
      <w:r>
        <w:t>Prepares memory records with a saved provider result to test restart-style resumption without another effect. Checks notification cleanup after failed dispatch, a journal-backed simulator reconstructed from disk, simulated accepted-effect response loss in both architectures, fake-broker redelivery/inbox behavior, and deliberate corrupted-posting detection.</w:t>
      </w:r>
    </w:p>
    <w:p>
      <w:pPr>
        <w:widowControl/>
      </w:pPr>
      <w:r>
        <w:rPr>
          <w:b/>
        </w:rPr>
        <w:t>Important detail</w:t>
      </w:r>
      <w:r>
        <w:t xml:space="preserve"> The local fake Broker class supplies producer/consumer/admin methods; its consumer.run captures eachMessage so the test can redeliver one event. This is controlled fault logic, not an actual Kafka broker failover or a full multi-process crash campaign.</w:t>
      </w:r>
    </w:p>
    <w:p>
      <w:pPr>
        <w:keepNext/>
        <w:widowControl/>
      </w:pPr>
      <w:r>
        <w:rPr>
          <w:b/>
        </w:rPr>
        <w:t>Registered test descriptions</w:t>
      </w:r>
      <w:r>
        <w:t xml:space="preserve"> Template names expand inside the architecture loops where shown.</w:t>
      </w:r>
    </w:p>
    <w:p>
      <w:pPr>
        <w:pStyle w:val="ListBullet"/>
        <w:widowControl/>
      </w:pPr>
      <w:r>
        <w:t>${coordinationMode} resumes PREPARED work using a saved provider result without calling the provider again</w:t>
      </w:r>
    </w:p>
    <w:p>
      <w:pPr>
        <w:pStyle w:val="ListBullet"/>
        <w:widowControl/>
      </w:pPr>
      <w:r>
        <w:t>failed in-memory Kafka dispatch does not leave a completion waiter behind</w:t>
      </w:r>
    </w:p>
    <w:p>
      <w:pPr>
        <w:pStyle w:val="ListBullet"/>
        <w:widowControl/>
      </w:pPr>
      <w:r>
        <w:t>provider idempotency survives a restart and rejects changed payloads</w:t>
      </w:r>
    </w:p>
    <w:p>
      <w:pPr>
        <w:pStyle w:val="ListBullet"/>
        <w:widowControl/>
      </w:pPr>
      <w:r>
        <w:t>${coordinationMode} reconciles provider acceptance followed by response loss without a second effect</w:t>
      </w:r>
    </w:p>
    <w:p>
      <w:pPr>
        <w:pStyle w:val="ListBullet"/>
        <w:widowControl/>
      </w:pPr>
      <w:r>
        <w:t>failed Kafka handling is retried on redelivery, while committed events are skipped</w:t>
      </w:r>
    </w:p>
    <w:p>
      <w:pPr>
        <w:pStyle w:val="ListBullet"/>
        <w:widowControl/>
      </w:pPr>
      <w:r>
        <w:t>ledger audit detects a corrupted posting and an account mismatch</w:t>
      </w:r>
    </w:p>
    <w:p>
      <w:pPr>
        <w:pStyle w:val="Heading2"/>
        <w:widowControl/>
      </w:pPr>
      <w:r>
        <w:t>Destructive real database integration test</w:t>
      </w:r>
    </w:p>
    <w:p>
      <w:pPr>
        <w:pStyle w:val="ReferenceNote"/>
        <w:keepNext/>
        <w:widowControl/>
      </w:pPr>
      <w:r>
        <w:rPr>
          <w:b/>
        </w:rPr>
        <w:t>File</w:t>
      </w:r>
      <w:r>
        <w:t xml:space="preserve"> </w:t>
      </w:r>
      <w:r>
        <w:rPr>
          <w:rFonts w:ascii="Courier New" w:hAnsi="Courier New"/>
          <w:sz w:val="20"/>
        </w:rPr>
        <w:t>test/​postgres.integration.test.js</w:t>
      </w:r>
    </w:p>
    <w:p>
      <w:pPr>
        <w:widowControl/>
      </w:pPr>
      <w:r>
        <w:t>One conditional Node test uses POSTGRES_TEST_URL. It starts/migrates/resets a real PostgreSQL-backed REST system, terminates a checked-out client connection, verifies continued pool health, executes/replays a transfer across system recreation, checks insufficient-funds rollback, inspects table/row counts, corrupts/restores a posting, tests atomic inbox rollback and outbox insertion, then resumes PREPARED state using a saved provider result.</w:t>
      </w:r>
    </w:p>
    <w:p>
      <w:pPr>
        <w:pStyle w:val="ReferenceNote"/>
        <w:widowControl/>
      </w:pPr>
      <w:r>
        <w:rPr>
          <w:b/>
        </w:rPr>
        <w:t>npm entry points</w:t>
      </w:r>
      <w:r>
        <w:t xml:space="preserve"> </w:t>
      </w:r>
      <w:r>
        <w:rPr>
          <w:rFonts w:ascii="Courier New" w:hAnsi="Courier New"/>
          <w:sz w:val="20"/>
        </w:rPr>
        <w:t>test:postgres</w:t>
      </w:r>
      <w:r>
        <w:t>.</w:t>
      </w:r>
    </w:p>
    <w:p>
      <w:pPr>
        <w:widowControl/>
      </w:pPr>
      <w:r>
        <w:rPr>
          <w:b/>
        </w:rPr>
        <w:t>Important detail</w:t>
      </w:r>
      <w:r>
        <w:t xml:space="preserve"> The wait helper polls briefly for asynchronous callback evidence. The test resets its database at both setup and completion and requires privileges for pg_terminate_backend. Without the URL it is skipped. It does not launch k6, wait fifteen minutes, exercise a real Kafka broker, or provide authorization to use an active trial database.</w:t>
      </w:r>
    </w:p>
    <w:p>
      <w:pPr>
        <w:keepNext/>
        <w:widowControl/>
      </w:pPr>
      <w:r>
        <w:rPr>
          <w:b/>
        </w:rPr>
        <w:t>Registered test descriptions</w:t>
      </w:r>
      <w:r>
        <w:t xml:space="preserve"> Template names expand inside the architecture loops where shown.</w:t>
      </w:r>
    </w:p>
    <w:p>
      <w:pPr>
        <w:pStyle w:val="ListBullet"/>
        <w:widowControl/>
      </w:pPr>
      <w:r>
        <w:t>PostgreSQL stores a transfer, ledger, callback, and reconciliation durably</w:t>
      </w:r>
    </w:p>
    <w:p>
      <w:pPr>
        <w:pStyle w:val="Heading2"/>
        <w:widowControl/>
      </w:pPr>
      <w:r>
        <w:t>Measurement calculation regressions</w:t>
      </w:r>
    </w:p>
    <w:p>
      <w:pPr>
        <w:pStyle w:val="ReferenceNote"/>
        <w:keepNext/>
        <w:widowControl/>
      </w:pPr>
      <w:r>
        <w:rPr>
          <w:b/>
        </w:rPr>
        <w:t>File</w:t>
      </w:r>
      <w:r>
        <w:t xml:space="preserve"> </w:t>
      </w:r>
      <w:r>
        <w:rPr>
          <w:rFonts w:ascii="Courier New" w:hAnsi="Courier New"/>
          <w:sz w:val="20"/>
        </w:rPr>
        <w:t>test/​run-outcomes.test.js</w:t>
      </w:r>
    </w:p>
    <w:p>
      <w:pPr>
        <w:widowControl/>
      </w:pPr>
      <w:r>
        <w:t>The iso helper creates deterministic timestamps; fixture builds a one-minute synthetic measured window with early/late/pending transfers. Tests post-COMMIT timing, unfinished backlog, drain separation, absent timing, missing ingress, negative intervals, reconciliation requirements, and incomplete recovery windows. Synthetic minutes are data values, not real-time waits.</w:t>
      </w:r>
    </w:p>
    <w:p>
      <w:pPr>
        <w:keepNext/>
        <w:widowControl/>
      </w:pPr>
      <w:r>
        <w:rPr>
          <w:b/>
        </w:rPr>
        <w:t>Registered test descriptions</w:t>
      </w:r>
      <w:r>
        <w:t xml:space="preserve"> Template names expand inside the architecture loops where shown.</w:t>
      </w:r>
    </w:p>
    <w:p>
      <w:pPr>
        <w:pStyle w:val="ListBullet"/>
        <w:widowControl/>
      </w:pPr>
      <w:r>
        <w:t>latency uses API ingress and post-commit acknowledgement, never the pre-commit terminal event</w:t>
      </w:r>
    </w:p>
    <w:p>
      <w:pPr>
        <w:pStyle w:val="ListBullet"/>
        <w:widowControl/>
      </w:pPr>
      <w:r>
        <w:t>unfinished transfers remain in backlog and drain completions do not inflate measurement goodput</w:t>
      </w:r>
    </w:p>
    <w:p>
      <w:pPr>
        <w:pStyle w:val="ListBullet"/>
        <w:widowControl/>
      </w:pPr>
      <w:r>
        <w:t>a terminal record without commit confirmation is missing evidence, not a fabricated latency</w:t>
      </w:r>
    </w:p>
    <w:p>
      <w:pPr>
        <w:pStyle w:val="ListBullet"/>
        <w:widowControl/>
      </w:pPr>
      <w:r>
        <w:t>unreconciled transfers cannot count as correct goodput</w:t>
      </w:r>
    </w:p>
    <w:p>
      <w:pPr>
        <w:pStyle w:val="ListBullet"/>
        <w:widowControl/>
      </w:pPr>
      <w:r>
        <w:t>missing ingress evidence cannot silently remove a transfer from timing completeness</w:t>
      </w:r>
    </w:p>
    <w:p>
      <w:pPr>
        <w:pStyle w:val="ListBullet"/>
        <w:widowControl/>
      </w:pPr>
      <w:r>
        <w:t>a negative commit interval fails timing completeness</w:t>
      </w:r>
    </w:p>
    <w:p>
      <w:pPr>
        <w:pStyle w:val="ListBullet"/>
        <w:widowControl/>
      </w:pPr>
      <w:r>
        <w:t>partial observation windows cannot demonstrate fault recovery</w:t>
      </w:r>
    </w:p>
    <w:p>
      <w:pPr>
        <w:pStyle w:val="Heading2"/>
        <w:widowControl/>
      </w:pPr>
      <w:r>
        <w:t>Evidence classification regressions</w:t>
      </w:r>
    </w:p>
    <w:p>
      <w:pPr>
        <w:pStyle w:val="ReferenceNote"/>
        <w:keepNext/>
        <w:widowControl/>
      </w:pPr>
      <w:r>
        <w:rPr>
          <w:b/>
        </w:rPr>
        <w:t>File</w:t>
      </w:r>
      <w:r>
        <w:t xml:space="preserve"> </w:t>
      </w:r>
      <w:r>
        <w:rPr>
          <w:rFonts w:ascii="Courier New" w:hAnsi="Courier New"/>
          <w:sz w:val="20"/>
        </w:rPr>
        <w:t>test/​qualification.test.js</w:t>
      </w:r>
    </w:p>
    <w:p>
      <w:pPr>
        <w:widowControl/>
      </w:pPr>
      <w:r>
        <w:t>iso and fixture construct complete synthetic evidence. Cases cover accepted arrivals outside the cohort, duplicate callbacks hiding missing delivery, valid censoring and safety failure, insufficient resource/attempt evidence, k6 threshold failure, dropped iterations, and start/end source hashes. They verify the distinction between valid evidence and favorable outcomes.</w:t>
      </w:r>
    </w:p>
    <w:p>
      <w:pPr>
        <w:keepNext/>
        <w:widowControl/>
      </w:pPr>
      <w:r>
        <w:rPr>
          <w:b/>
        </w:rPr>
        <w:t>Registered test descriptions</w:t>
      </w:r>
      <w:r>
        <w:t xml:space="preserve"> Template names expand inside the architecture loops where shown.</w:t>
      </w:r>
    </w:p>
    <w:p>
      <w:pPr>
        <w:pStyle w:val="ListBullet"/>
        <w:widowControl/>
      </w:pPr>
      <w:r>
        <w:t>complete evidence qualifies</w:t>
      </w:r>
    </w:p>
    <w:p>
      <w:pPr>
        <w:pStyle w:val="ListBullet"/>
        <w:widowControl/>
      </w:pPr>
      <w:r>
        <w:t>accepted requests just outside the measured cohort remain accounted for</w:t>
      </w:r>
    </w:p>
    <w:p>
      <w:pPr>
        <w:pStyle w:val="ListBullet"/>
        <w:widowControl/>
      </w:pPr>
      <w:r>
        <w:t>duplicate callbacks do not replace missing transfer delivery</w:t>
      </w:r>
    </w:p>
    <w:p>
      <w:pPr>
        <w:pStyle w:val="ListBullet"/>
        <w:widowControl/>
      </w:pPr>
      <w:r>
        <w:t>valid non-recovery remains censored, rather than excluded</w:t>
      </w:r>
    </w:p>
    <w:p>
      <w:pPr>
        <w:pStyle w:val="ListBullet"/>
        <w:widowControl/>
      </w:pPr>
      <w:r>
        <w:t>safety failures remain valid observations and cannot lead</w:t>
      </w:r>
    </w:p>
    <w:p>
      <w:pPr>
        <w:pStyle w:val="ListBullet"/>
        <w:widowControl/>
      </w:pPr>
      <w:r>
        <w:t>a single resource sample and missing client attempts invalidate evidence</w:t>
      </w:r>
    </w:p>
    <w:p>
      <w:pPr>
        <w:pStyle w:val="ListBullet"/>
        <w:widowControl/>
      </w:pPr>
      <w:r>
        <w:t>k6 check failure exit code is preserved as a performance result</w:t>
      </w:r>
    </w:p>
    <w:p>
      <w:pPr>
        <w:pStyle w:val="ListBullet"/>
        <w:widowControl/>
      </w:pPr>
      <w:r>
        <w:t>dropped arrival-rate iterations invalidate the claimed common offered load</w:t>
      </w:r>
    </w:p>
    <w:p>
      <w:pPr>
        <w:pStyle w:val="ListBullet"/>
        <w:widowControl/>
      </w:pPr>
      <w:r>
        <w:t>manifest v4 requires end-of-run hashes and rejects source changes</w:t>
      </w:r>
    </w:p>
    <w:p>
      <w:pPr>
        <w:pStyle w:val="Heading2"/>
        <w:widowControl/>
      </w:pPr>
      <w:r>
        <w:t>Paired analysis regressions</w:t>
      </w:r>
    </w:p>
    <w:p>
      <w:pPr>
        <w:pStyle w:val="ReferenceNote"/>
        <w:keepNext/>
        <w:widowControl/>
      </w:pPr>
      <w:r>
        <w:rPr>
          <w:b/>
        </w:rPr>
        <w:t>File</w:t>
      </w:r>
      <w:r>
        <w:t xml:space="preserve"> </w:t>
      </w:r>
      <w:r>
        <w:rPr>
          <w:rFonts w:ascii="Courier New" w:hAnsi="Courier New"/>
          <w:sz w:val="20"/>
        </w:rPr>
        <w:t>test/​analysis.test.js</w:t>
      </w:r>
    </w:p>
    <w:p>
      <w:pPr>
        <w:widowControl/>
      </w:pPr>
      <w:r>
        <w:t>Calls pairedContrast, restrictedDuration, holm, and decision with small constructed arrays. Checks missing-latency rejection, repeatable relative effect/sign-randomization behavior, administrative censoring horizons, Holm adjustment, and safety blocking of a practical leader. Bootstrap work here is computation over fixtures, not an experimental run.</w:t>
      </w:r>
    </w:p>
    <w:p>
      <w:pPr>
        <w:keepNext/>
        <w:widowControl/>
      </w:pPr>
      <w:r>
        <w:rPr>
          <w:b/>
        </w:rPr>
        <w:t>Registered test descriptions</w:t>
      </w:r>
      <w:r>
        <w:t xml:space="preserve"> Template names expand inside the architecture loops where shown.</w:t>
      </w:r>
    </w:p>
    <w:p>
      <w:pPr>
        <w:pStyle w:val="ListBullet"/>
        <w:widowControl/>
      </w:pPr>
      <w:r>
        <w:t>paired analysis retains all run pairs and rejects missing latency values</w:t>
      </w:r>
    </w:p>
    <w:p>
      <w:pPr>
        <w:pStyle w:val="ListBullet"/>
        <w:widowControl/>
      </w:pPr>
      <w:r>
        <w:t>censored recovery contributes the administrative horizon, not zero or omission</w:t>
      </w:r>
    </w:p>
    <w:p>
      <w:pPr>
        <w:pStyle w:val="ListBullet"/>
        <w:widowControl/>
      </w:pPr>
      <w:r>
        <w:t>Holm correction and safety gate prevent unsupported leaders</w:t>
      </w:r>
    </w:p>
    <w:p>
      <w:pPr>
        <w:pStyle w:val="Heading2"/>
        <w:widowControl/>
      </w:pPr>
      <w:r>
        <w:t>Pilot rule and scheduling tests</w:t>
      </w:r>
    </w:p>
    <w:p>
      <w:pPr>
        <w:pStyle w:val="ReferenceNote"/>
        <w:keepNext/>
        <w:widowControl/>
      </w:pPr>
      <w:r>
        <w:rPr>
          <w:b/>
        </w:rPr>
        <w:t>File</w:t>
      </w:r>
      <w:r>
        <w:t xml:space="preserve"> </w:t>
      </w:r>
      <w:r>
        <w:rPr>
          <w:rFonts w:ascii="Courier New" w:hAnsi="Courier New"/>
          <w:sz w:val="20"/>
        </w:rPr>
        <w:t>test/​pilot.test.js</w:t>
      </w:r>
    </w:p>
    <w:p>
      <w:pPr>
        <w:widowControl/>
      </w:pPr>
      <w:r>
        <w:t>Reads the working pilot protocol, uses evidence to create twenty synthetic 30-second windows and row to create stable/unstable records. Six cases test full-duration/stability gates, invalid/safety handling, doubling/bisection, three fresh confirmations, failed-confirmation boundary reduction, and deterministic matched batches.</w:t>
      </w:r>
    </w:p>
    <w:p>
      <w:pPr>
        <w:widowControl/>
      </w:pPr>
      <w:r>
        <w:rPr>
          <w:b/>
        </w:rPr>
        <w:t>Important detail</w:t>
      </w:r>
      <w:r>
        <w:t xml:space="preserve"> No real five-minute warm-up or ten-minute measurement occurs in these tests. The duration strings and window timestamps are inputs to the decision functions, allowing many boundary cases to run quickly.</w:t>
      </w:r>
    </w:p>
    <w:p>
      <w:pPr>
        <w:keepNext/>
        <w:widowControl/>
      </w:pPr>
      <w:r>
        <w:rPr>
          <w:b/>
        </w:rPr>
        <w:t>Registered test descriptions</w:t>
      </w:r>
      <w:r>
        <w:t xml:space="preserve"> Template names expand inside the architecture loops where shown.</w:t>
      </w:r>
    </w:p>
    <w:p>
      <w:pPr>
        <w:pStyle w:val="ListBullet"/>
        <w:widowControl/>
      </w:pPr>
      <w:r>
        <w:t>pilot stability uses full durations and the final six complete windows</w:t>
      </w:r>
    </w:p>
    <w:p>
      <w:pPr>
        <w:pStyle w:val="ListBullet"/>
        <w:widowControl/>
      </w:pPr>
      <w:r>
        <w:t>invalid evidence and safety failures cannot become capacity observations</w:t>
      </w:r>
    </w:p>
    <w:p>
      <w:pPr>
        <w:pStyle w:val="ListBullet"/>
        <w:widowControl/>
      </w:pPr>
      <w:r>
        <w:t>capacity search doubles then bisects, without inventing a stable baseline</w:t>
      </w:r>
    </w:p>
    <w:p>
      <w:pPr>
        <w:pStyle w:val="ListBullet"/>
        <w:widowControl/>
      </w:pPr>
      <w:r>
        <w:t>narrow boundaries still require three fresh confirmation runs</w:t>
      </w:r>
    </w:p>
    <w:p>
      <w:pPr>
        <w:pStyle w:val="ListBullet"/>
        <w:widowControl/>
      </w:pPr>
      <w:r>
        <w:t>a failed boundary confirmation reduces the capacity bound</w:t>
      </w:r>
    </w:p>
    <w:p>
      <w:pPr>
        <w:pStyle w:val="ListBullet"/>
        <w:widowControl/>
      </w:pPr>
      <w:r>
        <w:t>batch order is deterministic and paired seeds/rates match without touching the confirmatory matrix</w:t>
      </w:r>
    </w:p>
    <w:p>
      <w:pPr>
        <w:pStyle w:val="Heading2"/>
        <w:widowControl/>
      </w:pPr>
      <w:r>
        <w:t>Proxy identity normalization test</w:t>
      </w:r>
    </w:p>
    <w:p>
      <w:pPr>
        <w:pStyle w:val="ReferenceNote"/>
        <w:keepNext/>
        <w:widowControl/>
      </w:pPr>
      <w:r>
        <w:rPr>
          <w:b/>
        </w:rPr>
        <w:t>File</w:t>
      </w:r>
      <w:r>
        <w:t xml:space="preserve"> </w:t>
      </w:r>
      <w:r>
        <w:rPr>
          <w:rFonts w:ascii="Courier New" w:hAnsi="Courier New"/>
          <w:sz w:val="20"/>
        </w:rPr>
        <w:t>test/​proxy-config.test.js</w:t>
      </w:r>
    </w:p>
    <w:p>
      <w:pPr>
        <w:widowControl/>
      </w:pPr>
      <w:r>
        <w:t>Checks that wildcard IPv4/IPv6 listener representations compare equal but different ports, upstreams, or disabled state do not. Protects the latency-only fault from accidental topology reconfiguration. No Toxiproxy container is started.</w:t>
      </w:r>
    </w:p>
    <w:p>
      <w:pPr>
        <w:keepNext/>
        <w:widowControl/>
      </w:pPr>
      <w:r>
        <w:rPr>
          <w:b/>
        </w:rPr>
        <w:t>Registered test descriptions</w:t>
      </w:r>
      <w:r>
        <w:t xml:space="preserve"> Template names expand inside the architecture loops where shown.</w:t>
      </w:r>
    </w:p>
    <w:p>
      <w:pPr>
        <w:pStyle w:val="ListBullet"/>
        <w:widowControl/>
      </w:pPr>
      <w:r>
        <w:t>canonical wildcard listeners do not trigger a live proxy reconfiguration</w:t>
      </w:r>
    </w:p>
    <w:p>
      <w:pPr>
        <w:pStyle w:val="Heading2"/>
        <w:widowControl/>
      </w:pPr>
      <w:r>
        <w:t>Candidate matrix tests</w:t>
      </w:r>
    </w:p>
    <w:p>
      <w:pPr>
        <w:pStyle w:val="ReferenceNote"/>
        <w:keepNext/>
        <w:widowControl/>
      </w:pPr>
      <w:r>
        <w:rPr>
          <w:b/>
        </w:rPr>
        <w:t>File</w:t>
      </w:r>
      <w:r>
        <w:t xml:space="preserve"> </w:t>
      </w:r>
      <w:r>
        <w:rPr>
          <w:rFonts w:ascii="Courier New" w:hAnsi="Courier New"/>
          <w:sz w:val="20"/>
        </w:rPr>
        <w:t>test/​run-matrix.test.js</w:t>
      </w:r>
    </w:p>
    <w:p>
      <w:pPr>
        <w:widowControl/>
      </w:pPr>
      <w:r>
        <w:t>Reads the generated JSON through a URL relative to the test module. Confirms schema/counts/conditions/network and eight observations for every architecture/load/fault cell. These tests check the existing candidate, not the adaptive pilot and not statistical sufficiency.</w:t>
      </w:r>
    </w:p>
    <w:p>
      <w:pPr>
        <w:keepNext/>
        <w:widowControl/>
      </w:pPr>
      <w:r>
        <w:rPr>
          <w:b/>
        </w:rPr>
        <w:t>Registered test descriptions</w:t>
      </w:r>
      <w:r>
        <w:t xml:space="preserve"> Template names expand inside the architecture loops where shown.</w:t>
      </w:r>
    </w:p>
    <w:p>
      <w:pPr>
        <w:pStyle w:val="ListBullet"/>
        <w:widowControl/>
      </w:pPr>
      <w:r>
        <w:t>confirmatory matrix contains only the 96 coordination runs</w:t>
      </w:r>
    </w:p>
    <w:p>
      <w:pPr>
        <w:pStyle w:val="ListBullet"/>
        <w:widowControl/>
      </w:pPr>
      <w:r>
        <w:t>each architecture and study cell has eight independent runs</w:t>
      </w:r>
    </w:p>
    <w:p>
      <w:pPr>
        <w:pStyle w:val="Heading2"/>
      </w:pPr>
      <w:r>
        <w:t>Compose cleanup and isolation regressions</w:t>
      </w:r>
    </w:p>
    <w:p>
      <w:pPr>
        <w:pStyle w:val="ReferenceNote"/>
        <w:keepNext/>
      </w:pPr>
      <w:r>
        <w:t>File test/compose-lifecycle.test.js</w:t>
      </w:r>
    </w:p>
    <w:p>
      <w:pPr/>
      <w:r>
        <w:t>Tests all-profile teardown, volume preservation, exact project inspection, fatal stopped leftovers, canonical service sets, both architecture orders, duplicate/foreign containers, legacy names, and measurement-only k6 allowance. Uses injected command responses rather than a live Docker experiment.</w:t>
      </w:r>
    </w:p>
    <w:p>
      <w:pPr>
        <w:pStyle w:val="Heading2"/>
      </w:pPr>
      <w:r>
        <w:t>Execution entry guards and pause command checks</w:t>
      </w:r>
    </w:p>
    <w:p>
      <w:pPr>
        <w:pStyle w:val="ReferenceNote"/>
        <w:keepNext/>
      </w:pPr>
      <w:r>
        <w:t>File test/controller-guards.test.js</w:t>
      </w:r>
    </w:p>
    <w:p>
      <w:pPr/>
      <w:r>
        <w:t>Uses temporary evidence directories and child CLI processes to test retired-root refusal, idempotent pause requests, lock/session checks, explicit resume guards, changed-source rejection before Docker, read-only status, and controller-error precedence in summaries. temporaryRoot creates isolated test data; pausedState builds a clean synthetic checkpoint.</w:t>
      </w:r>
    </w:p>
    <w:p>
      <w:pPr>
        <w:pStyle w:val="Heading2"/>
      </w:pPr>
      <w:r>
        <w:t>Pilot session pause resume and budget regressions</w:t>
      </w:r>
    </w:p>
    <w:p>
      <w:pPr>
        <w:pStyle w:val="ReferenceNote"/>
        <w:keepNext/>
      </w:pPr>
      <w:r>
        <w:t>File test/pilot-session.test.js</w:t>
      </w:r>
    </w:p>
    <w:p>
      <w:pPr/>
      <w:r>
        <w:t>Uses evidence() and fixture() to inject a fake clock, files, trials, cleanup, and restoration. Tests pair completion, pause before the first trial, overnight continuation without reruns, stale requests, safety precedence, failed cleanup/restoration, interruptions, consumed-budget integrity, provenance/evidence checks, logging failures, and normal adaptive continuation. These are simulated sessions, not timed load trials or live Docker pause validation.</w:t>
      </w:r>
    </w:p>
    <w:p>
      <w:bookmarkStart w:id="13" w:name="chapter_13"/>
      <w:pPr>
        <w:pStyle w:val="Heading1"/>
        <w:pageBreakBefore/>
        <w:widowControl/>
      </w:pPr>
      <w:r>
        <w:t>13 Generated evidence and how to read it</w:t>
      </w:r>
      <w:bookmarkEnd w:id="13"/>
    </w:p>
    <w:p>
      <w:pPr>
        <w:widowControl/>
      </w:pPr>
      <w:r>
        <w:t>Evidence roots contain generated data, not additional executable source. The file index identifies the first-party inputs covered by the reference chapters, including the isolation and pause/resume additions. It excludes installed dependency internals, repeated trial outputs, the handbook itself, and documentation backups. The schemas below explain repeated run artifacts once.</w:t>
      </w:r>
    </w:p>
    <w:p>
      <w:pPr>
        <w:pStyle w:val="Heading2"/>
        <w:widowControl/>
      </w:pPr>
      <w:r>
        <w:t>One run directory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Mar>
              <w:top w:w="85" w:type="dxa"/>
              <w:bottom w:w="85" w:type="dxa"/>
              <w:left w:w="90" w:type="dxa"/>
              <w:right w:w="90" w:type="dxa"/>
            </w:tcMar>
          </w:tcPr>
          <w:p>
            <w:pPr>
              <w:spacing w:after="40" w:line="247" w:lineRule="auto"/>
            </w:pPr>
            <w:r>
              <w:rPr>
                <w:b/>
                <w:color w:val="000000"/>
                <w:sz w:val="21"/>
              </w:rPr>
              <w:t>Artifact</w:t>
            </w:r>
          </w:p>
        </w:tc>
        <w:tc>
          <w:tcPr>
            <w:tcW w:type="dxa" w:w="6883"/>
            <w:vAlign w:val="center"/>
            <w:shd w:fill="DCE6EF"/>
            <w:tcMar>
              <w:top w:w="85" w:type="dxa"/>
              <w:bottom w:w="85" w:type="dxa"/>
              <w:left w:w="90" w:type="dxa"/>
              <w:right w:w="90" w:type="dxa"/>
            </w:tcMar>
          </w:tcPr>
          <w:p>
            <w:pPr>
              <w:spacing w:after="40" w:line="247" w:lineRule="auto"/>
            </w:pPr>
            <w:r>
              <w:rPr>
                <w:b/>
                <w:color w:val="000000"/>
                <w:sz w:val="21"/>
              </w:rPr>
              <w:t>Writer and meaning</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manifest.json</w:t>
            </w:r>
          </w:p>
        </w:tc>
        <w:tc>
          <w:tcPr>
            <w:tcW w:type="dxa" w:w="6883"/>
            <w:vAlign w:val="center"/>
            <w:shd w:fill="FFFFFF"/>
            <w:tcMar>
              <w:top w:w="85" w:type="dxa"/>
              <w:bottom w:w="85" w:type="dxa"/>
              <w:left w:w="90" w:type="dxa"/>
              <w:right w:w="90" w:type="dxa"/>
            </w:tcMar>
          </w:tcPr>
          <w:p>
            <w:r>
              <w:t>manifestFor records schema-5 run/lifecycle settings, composeProject, pilotSessionId, hashes, images, canonical resources, clock, and host settings</w:t>
            </w:r>
          </w:p>
        </w:tc>
      </w:tr>
      <w:tr>
        <w:trPr>
          <w:cantSplit/>
        </w:trPr>
        <w:tc>
          <w:tcPr>
            <w:tcW w:type="dxa" w:w="3053"/>
            <w:vAlign w:val="center"/>
            <w:shd w:fill="F7F9FB"/>
            <w:tcMar>
              <w:top w:w="85" w:type="dxa"/>
              <w:bottom w:w="85" w:type="dxa"/>
              <w:left w:w="90" w:type="dxa"/>
              <w:right w:w="90" w:type="dxa"/>
            </w:tcMar>
          </w:tcPr>
          <w:p>
            <w:r>
              <w:t>resolved-compose.yaml and resolved-compose.json</w:t>
            </w:r>
          </w:p>
        </w:tc>
        <w:tc>
          <w:tcPr>
            <w:tcW w:type="dxa" w:w="6883"/>
            <w:vAlign w:val="center"/>
            <w:shd w:fill="F7F9FB"/>
            <w:tcMar>
              <w:top w:w="85" w:type="dxa"/>
              <w:bottom w:w="85" w:type="dxa"/>
              <w:left w:w="90" w:type="dxa"/>
              <w:right w:w="90" w:type="dxa"/>
            </w:tcMar>
          </w:tcPr>
          <w:p>
            <w:r>
              <w:t>runOne captures actual selected architecture and observability profiles; JSON is checked against the canonical service inventory</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container-inspect.json</w:t>
            </w:r>
          </w:p>
        </w:tc>
        <w:tc>
          <w:tcPr>
            <w:tcW w:type="dxa" w:w="6883"/>
            <w:vAlign w:val="center"/>
            <w:shd w:fill="FFFFFF"/>
            <w:tcMar>
              <w:top w:w="85" w:type="dxa"/>
              <w:bottom w:w="85" w:type="dxa"/>
              <w:left w:w="90" w:type="dxa"/>
              <w:right w:w="90" w:type="dxa"/>
            </w:tcMar>
          </w:tcPr>
          <w:p>
            <w:pPr>
              <w:spacing w:after="40" w:line="247" w:lineRule="auto"/>
            </w:pPr>
            <w:r>
              <w:rPr>
                <w:sz w:val="21"/>
              </w:rPr>
              <w:t>Docker inspection captured by runOne; image IDs and actual container resource/environment settings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controller-state.json</w:t>
            </w:r>
          </w:p>
        </w:tc>
        <w:tc>
          <w:tcPr>
            <w:tcW w:type="dxa" w:w="6883"/>
            <w:vAlign w:val="center"/>
            <w:shd w:fill="F7F9FB"/>
            <w:tcMar>
              <w:top w:w="85" w:type="dxa"/>
              <w:bottom w:w="85" w:type="dxa"/>
              <w:left w:w="90" w:type="dxa"/>
              <w:right w:w="90" w:type="dxa"/>
            </w:tcMar>
          </w:tcPr>
          <w:p>
            <w:pPr>
              <w:spacing w:after="40" w:line="247" w:lineRule="auto"/>
            </w:pPr>
            <w:r>
              <w:rPr>
                <w:sz w:val="21"/>
              </w:rPr>
              <w:t>updateRunState; timestamped staging, warm-up, measured start, drain, observation end, and disposition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registered-run.json</w:t>
            </w:r>
          </w:p>
        </w:tc>
        <w:tc>
          <w:tcPr>
            <w:tcW w:type="dxa" w:w="6883"/>
            <w:vAlign w:val="center"/>
            <w:shd w:fill="FFFFFF"/>
            <w:tcMar>
              <w:top w:w="85" w:type="dxa"/>
              <w:bottom w:w="85" w:type="dxa"/>
              <w:left w:w="90" w:type="dxa"/>
              <w:right w:w="90" w:type="dxa"/>
            </w:tcMar>
          </w:tcPr>
          <w:p>
            <w:pPr>
              <w:spacing w:after="40" w:line="247" w:lineRule="auto"/>
            </w:pPr>
            <w:r>
              <w:rPr>
                <w:sz w:val="21"/>
              </w:rPr>
              <w:t>Database metadata returned from POST /admin/experiment-runs; registration here means a database record, not external preregistration</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warmup.log and warmup-summary.json</w:t>
            </w:r>
          </w:p>
        </w:tc>
        <w:tc>
          <w:tcPr>
            <w:tcW w:type="dxa" w:w="6883"/>
            <w:vAlign w:val="center"/>
            <w:shd w:fill="F7F9FB"/>
            <w:tcMar>
              <w:top w:w="85" w:type="dxa"/>
              <w:bottom w:w="85" w:type="dxa"/>
              <w:left w:w="90" w:type="dxa"/>
              <w:right w:w="90" w:type="dxa"/>
            </w:tcMar>
          </w:tcPr>
          <w:p>
            <w:pPr>
              <w:spacing w:after="40" w:line="247" w:lineRule="auto"/>
            </w:pPr>
            <w:r>
              <w:rPr>
                <w:sz w:val="21"/>
              </w:rPr>
              <w:t>Warm-up k6 process output and summary; warm-up traffic is not measured-cohort evidence</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measurement.log and measurement-summary.json</w:t>
            </w:r>
          </w:p>
        </w:tc>
        <w:tc>
          <w:tcPr>
            <w:tcW w:type="dxa" w:w="6883"/>
            <w:vAlign w:val="center"/>
            <w:shd w:fill="FFFFFF"/>
            <w:tcMar>
              <w:top w:w="85" w:type="dxa"/>
              <w:bottom w:w="85" w:type="dxa"/>
              <w:left w:w="90" w:type="dxa"/>
              <w:right w:w="90" w:type="dxa"/>
            </w:tcMar>
          </w:tcPr>
          <w:p>
            <w:pPr>
              <w:spacing w:after="40" w:line="247" w:lineRule="auto"/>
            </w:pPr>
            <w:r>
              <w:rPr>
                <w:sz w:val="21"/>
              </w:rPr>
              <w:t>Measured k6 output and summary counters/check rates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measurement-metrics.json</w:t>
            </w:r>
          </w:p>
        </w:tc>
        <w:tc>
          <w:tcPr>
            <w:tcW w:type="dxa" w:w="6883"/>
            <w:vAlign w:val="center"/>
            <w:shd w:fill="F7F9FB"/>
            <w:tcMar>
              <w:top w:w="85" w:type="dxa"/>
              <w:bottom w:w="85" w:type="dxa"/>
              <w:left w:w="90" w:type="dxa"/>
              <w:right w:w="90" w:type="dxa"/>
            </w:tcMar>
          </w:tcPr>
          <w:p>
            <w:pPr>
              <w:spacing w:after="40" w:line="247" w:lineRule="auto"/>
            </w:pPr>
            <w:r>
              <w:rPr>
                <w:sz w:val="21"/>
              </w:rPr>
              <w:t>k6 raw JSONL metric stream despite the .json suffix; includes custom attempt and clock points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measurement-clock.json</w:t>
            </w:r>
          </w:p>
        </w:tc>
        <w:tc>
          <w:tcPr>
            <w:tcW w:type="dxa" w:w="6883"/>
            <w:vAlign w:val="center"/>
            <w:shd w:fill="FFFFFF"/>
            <w:tcMar>
              <w:top w:w="85" w:type="dxa"/>
              <w:bottom w:w="85" w:type="dxa"/>
              <w:left w:w="90" w:type="dxa"/>
              <w:right w:w="90" w:type="dxa"/>
            </w:tcMar>
          </w:tcPr>
          <w:p>
            <w:pPr>
              <w:spacing w:after="40" w:line="247" w:lineRule="auto"/>
            </w:pPr>
            <w:r>
              <w:rPr>
                <w:sz w:val="21"/>
              </w:rPr>
              <w:t>Extracted k6 scenario start used to locate the measurement window</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client-attempts.json</w:t>
            </w:r>
          </w:p>
        </w:tc>
        <w:tc>
          <w:tcPr>
            <w:tcW w:type="dxa" w:w="6883"/>
            <w:vAlign w:val="center"/>
            <w:shd w:fill="F7F9FB"/>
            <w:tcMar>
              <w:top w:w="85" w:type="dxa"/>
              <w:bottom w:w="85" w:type="dxa"/>
              <w:left w:w="90" w:type="dxa"/>
              <w:right w:w="90" w:type="dxa"/>
            </w:tcMar>
          </w:tcPr>
          <w:p>
            <w:pPr>
              <w:spacing w:after="40" w:line="247" w:lineRule="auto"/>
            </w:pPr>
            <w:r>
              <w:rPr>
                <w:sz w:val="21"/>
              </w:rPr>
              <w:t>Extracted operation identities, keys, transfer IDs, send/response times, and HTTP outcomes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load-exit.json</w:t>
            </w:r>
          </w:p>
        </w:tc>
        <w:tc>
          <w:tcPr>
            <w:tcW w:type="dxa" w:w="6883"/>
            <w:vAlign w:val="center"/>
            <w:shd w:fill="FFFFFF"/>
            <w:tcMar>
              <w:top w:w="85" w:type="dxa"/>
              <w:bottom w:w="85" w:type="dxa"/>
              <w:left w:w="90" w:type="dxa"/>
              <w:right w:w="90" w:type="dxa"/>
            </w:tcMar>
          </w:tcPr>
          <w:p>
            <w:pPr>
              <w:spacing w:after="40" w:line="247" w:lineRule="auto"/>
            </w:pPr>
            <w:r>
              <w:rPr>
                <w:sz w:val="21"/>
              </w:rPr>
              <w:t>Measured generator exit code and signal; code 99 can indicate failed k6 thresholds with preserved evidence</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docker-stats.jsonl</w:t>
            </w:r>
          </w:p>
        </w:tc>
        <w:tc>
          <w:tcPr>
            <w:tcW w:type="dxa" w:w="6883"/>
            <w:vAlign w:val="center"/>
            <w:shd w:fill="F7F9FB"/>
            <w:tcMar>
              <w:top w:w="85" w:type="dxa"/>
              <w:bottom w:w="85" w:type="dxa"/>
              <w:left w:w="90" w:type="dxa"/>
              <w:right w:w="90" w:type="dxa"/>
            </w:tcMar>
          </w:tcPr>
          <w:p>
            <w:pPr>
              <w:spacing w:after="40" w:line="247" w:lineRule="auto"/>
            </w:pPr>
            <w:r>
              <w:rPr>
                <w:sz w:val="21"/>
              </w:rPr>
              <w:t>Timestamped per-container resource snapshots from the independent sampler</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docker-stats-collector.log</w:t>
            </w:r>
          </w:p>
        </w:tc>
        <w:tc>
          <w:tcPr>
            <w:tcW w:type="dxa" w:w="6883"/>
            <w:vAlign w:val="center"/>
            <w:shd w:fill="FFFFFF"/>
            <w:tcMar>
              <w:top w:w="85" w:type="dxa"/>
              <w:bottom w:w="85" w:type="dxa"/>
              <w:left w:w="90" w:type="dxa"/>
              <w:right w:w="90" w:type="dxa"/>
            </w:tcMar>
          </w:tcPr>
          <w:p>
            <w:pPr>
              <w:spacing w:after="40" w:line="247" w:lineRule="auto"/>
            </w:pPr>
            <w:r>
              <w:rPr>
                <w:sz w:val="21"/>
              </w:rPr>
              <w:t>Sampler process diagnostics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fault-evidence.json and fault.log</w:t>
            </w:r>
          </w:p>
        </w:tc>
        <w:tc>
          <w:tcPr>
            <w:tcW w:type="dxa" w:w="6883"/>
            <w:vAlign w:val="center"/>
            <w:shd w:fill="F7F9FB"/>
            <w:tcMar>
              <w:top w:w="85" w:type="dxa"/>
              <w:bottom w:w="85" w:type="dxa"/>
              <w:left w:w="90" w:type="dxa"/>
              <w:right w:w="90" w:type="dxa"/>
            </w:tcMar>
          </w:tcPr>
          <w:p>
            <w:pPr>
              <w:spacing w:after="40" w:line="247" w:lineRule="auto"/>
            </w:pPr>
            <w:r>
              <w:rPr>
                <w:sz w:val="21"/>
              </w:rPr>
              <w:t>Fault type, requested/observed boundaries, completion, and subprocess output; absent for no-fault runs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adapter-fault-timing.json</w:t>
            </w:r>
          </w:p>
        </w:tc>
        <w:tc>
          <w:tcPr>
            <w:tcW w:type="dxa" w:w="6883"/>
            <w:vAlign w:val="center"/>
            <w:shd w:fill="FFFFFF"/>
            <w:tcMar>
              <w:top w:w="85" w:type="dxa"/>
              <w:bottom w:w="85" w:type="dxa"/>
              <w:left w:w="90" w:type="dxa"/>
              <w:right w:w="90" w:type="dxa"/>
            </w:tcMar>
          </w:tcPr>
          <w:p>
            <w:pPr>
              <w:spacing w:after="40" w:line="247" w:lineRule="auto"/>
            </w:pPr>
            <w:r>
              <w:rPr>
                <w:sz w:val="21"/>
              </w:rPr>
              <w:t>Adapter stop-acknowledgement to healthy-restart timing, for adapter fault trials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transfers.json and traces.json</w:t>
            </w:r>
          </w:p>
        </w:tc>
        <w:tc>
          <w:tcPr>
            <w:tcW w:type="dxa" w:w="6883"/>
            <w:vAlign w:val="center"/>
            <w:shd w:fill="F7F9FB"/>
            <w:tcMar>
              <w:top w:w="85" w:type="dxa"/>
              <w:bottom w:w="85" w:type="dxa"/>
              <w:left w:w="90" w:type="dxa"/>
              <w:right w:w="90" w:type="dxa"/>
            </w:tcMar>
          </w:tcPr>
          <w:p>
            <w:pPr>
              <w:spacing w:after="40" w:line="247" w:lineRule="auto"/>
            </w:pPr>
            <w:r>
              <w:rPr>
                <w:sz w:val="21"/>
              </w:rPr>
              <w:t>Final transfer snapshot and durable cross-boundary trace export</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invariants.json</w:t>
            </w:r>
          </w:p>
        </w:tc>
        <w:tc>
          <w:tcPr>
            <w:tcW w:type="dxa" w:w="6883"/>
            <w:vAlign w:val="center"/>
            <w:shd w:fill="FFFFFF"/>
            <w:tcMar>
              <w:top w:w="85" w:type="dxa"/>
              <w:bottom w:w="85" w:type="dxa"/>
              <w:left w:w="90" w:type="dxa"/>
              <w:right w:w="90" w:type="dxa"/>
            </w:tcMar>
          </w:tcPr>
          <w:p>
            <w:pPr>
              <w:spacing w:after="40" w:line="247" w:lineRule="auto"/>
            </w:pPr>
            <w:r>
              <w:rPr>
                <w:sz w:val="21"/>
              </w:rPr>
              <w:t>Ledger/state audit with checks and reconciled transfer IDs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telemetry.json</w:t>
            </w:r>
          </w:p>
        </w:tc>
        <w:tc>
          <w:tcPr>
            <w:tcW w:type="dxa" w:w="6883"/>
            <w:vAlign w:val="center"/>
            <w:shd w:fill="F7F9FB"/>
            <w:tcMar>
              <w:top w:w="85" w:type="dxa"/>
              <w:bottom w:w="85" w:type="dxa"/>
              <w:left w:w="90" w:type="dxa"/>
              <w:right w:w="90" w:type="dxa"/>
            </w:tcMar>
          </w:tcPr>
          <w:p>
            <w:pPr>
              <w:spacing w:after="40" w:line="247" w:lineRule="auto"/>
            </w:pPr>
            <w:r>
              <w:rPr>
                <w:sz w:val="21"/>
              </w:rPr>
              <w:t>Final operational counts; not a substitute for cohort-derived performance</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callbacks.json</w:t>
            </w:r>
          </w:p>
        </w:tc>
        <w:tc>
          <w:tcPr>
            <w:tcW w:type="dxa" w:w="6883"/>
            <w:vAlign w:val="center"/>
            <w:shd w:fill="FFFFFF"/>
            <w:tcMar>
              <w:top w:w="85" w:type="dxa"/>
              <w:bottom w:w="85" w:type="dxa"/>
              <w:left w:w="90" w:type="dxa"/>
              <w:right w:w="90" w:type="dxa"/>
            </w:tcMar>
          </w:tcPr>
          <w:p>
            <w:pPr>
              <w:spacing w:after="40" w:line="247" w:lineRule="auto"/>
            </w:pPr>
            <w:r>
              <w:rPr>
                <w:sz w:val="21"/>
              </w:rPr>
              <w:t>Receive-side callback identities, statuses, and arrival evidence</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run-outcomes.json</w:t>
            </w:r>
          </w:p>
        </w:tc>
        <w:tc>
          <w:tcPr>
            <w:tcW w:type="dxa" w:w="6883"/>
            <w:vAlign w:val="center"/>
            <w:shd w:fill="F7F9FB"/>
            <w:tcMar>
              <w:top w:w="85" w:type="dxa"/>
              <w:bottom w:w="85" w:type="dxa"/>
              <w:left w:w="90" w:type="dxa"/>
              <w:right w:w="90" w:type="dxa"/>
            </w:tcMar>
          </w:tcPr>
          <w:p>
            <w:pPr>
              <w:spacing w:after="40" w:line="247" w:lineRule="auto"/>
            </w:pPr>
            <w:r>
              <w:rPr>
                <w:sz w:val="21"/>
              </w:rPr>
              <w:t>Derived schema-2 goodput, latency, windows, backlog, fault/censoring, and per-transfer measurements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qualification.json</w:t>
            </w:r>
          </w:p>
        </w:tc>
        <w:tc>
          <w:tcPr>
            <w:tcW w:type="dxa" w:w="6883"/>
            <w:vAlign w:val="center"/>
            <w:shd w:fill="FFFFFF"/>
            <w:tcMar>
              <w:top w:w="85" w:type="dxa"/>
              <w:bottom w:w="85" w:type="dxa"/>
              <w:left w:w="90" w:type="dxa"/>
              <w:right w:w="90" w:type="dxa"/>
            </w:tcMar>
          </w:tcPr>
          <w:p>
            <w:pPr>
              <w:spacing w:after="40" w:line="247" w:lineRule="auto"/>
            </w:pPr>
            <w:r>
              <w:rPr>
                <w:sz w:val="21"/>
              </w:rPr>
              <w:t>Evidence gates plus safety/performance/censoring classification and eligibility</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end-checksums.json</w:t>
            </w:r>
          </w:p>
        </w:tc>
        <w:tc>
          <w:tcPr>
            <w:tcW w:type="dxa" w:w="6883"/>
            <w:vAlign w:val="center"/>
            <w:shd w:fill="F7F9FB"/>
            <w:tcMar>
              <w:top w:w="85" w:type="dxa"/>
              <w:bottom w:w="85" w:type="dxa"/>
              <w:left w:w="90" w:type="dxa"/>
              <w:right w:w="90" w:type="dxa"/>
            </w:tcMar>
          </w:tcPr>
          <w:p>
            <w:pPr>
              <w:spacing w:after="40" w:line="247" w:lineRule="auto"/>
            </w:pPr>
            <w:r>
              <w:rPr>
                <w:sz w:val="21"/>
              </w:rPr>
              <w:t>Input hashes recomputed after the run</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compose.log</w:t>
            </w:r>
          </w:p>
        </w:tc>
        <w:tc>
          <w:tcPr>
            <w:tcW w:type="dxa" w:w="6883"/>
            <w:vAlign w:val="center"/>
            <w:shd w:fill="FFFFFF"/>
            <w:tcMar>
              <w:top w:w="85" w:type="dxa"/>
              <w:bottom w:w="85" w:type="dxa"/>
              <w:left w:w="90" w:type="dxa"/>
              <w:right w:w="90" w:type="dxa"/>
            </w:tcMar>
          </w:tcPr>
          <w:p>
            <w:pPr>
              <w:spacing w:after="40" w:line="247" w:lineRule="auto"/>
            </w:pPr>
            <w:r>
              <w:rPr>
                <w:sz w:val="21"/>
              </w:rPr>
              <w:t>Container logs captured on success and, where possible, before failure teardown</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controller-error.json</w:t>
            </w:r>
          </w:p>
        </w:tc>
        <w:tc>
          <w:tcPr>
            <w:tcW w:type="dxa" w:w="6883"/>
            <w:vAlign w:val="center"/>
            <w:shd w:fill="F7F9FB"/>
            <w:tcMar>
              <w:top w:w="85" w:type="dxa"/>
              <w:bottom w:w="85" w:type="dxa"/>
              <w:left w:w="90" w:type="dxa"/>
              <w:right w:w="90" w:type="dxa"/>
            </w:tcMar>
          </w:tcPr>
          <w:p>
            <w:pPr>
              <w:spacing w:after="40" w:line="247" w:lineRule="auto"/>
            </w:pPr>
            <w:r>
              <w:rPr>
                <w:sz w:val="21"/>
              </w:rPr>
              <w:t>Failure timestamp, message, stack, and optional cause when control flow aborts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container-state-at-failure.json</w:t>
            </w:r>
          </w:p>
        </w:tc>
        <w:tc>
          <w:tcPr>
            <w:tcW w:type="dxa" w:w="6883"/>
            <w:vAlign w:val="center"/>
            <w:shd w:fill="FFFFFF"/>
            <w:tcMar>
              <w:top w:w="85" w:type="dxa"/>
              <w:bottom w:w="85" w:type="dxa"/>
              <w:left w:w="90" w:type="dxa"/>
              <w:right w:w="90" w:type="dxa"/>
            </w:tcMar>
          </w:tcPr>
          <w:p>
            <w:pPr>
              <w:spacing w:after="40" w:line="247" w:lineRule="auto"/>
            </w:pPr>
            <w:r>
              <w:rPr>
                <w:sz w:val="21"/>
              </w:rPr>
              <w:t>Docker state captured on controller failure</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pilot-stability.json</w:t>
            </w:r>
          </w:p>
        </w:tc>
        <w:tc>
          <w:tcPr>
            <w:tcW w:type="dxa" w:w="6883"/>
            <w:vAlign w:val="center"/>
            <w:shd w:fill="F7F9FB"/>
            <w:tcMar>
              <w:top w:w="85" w:type="dxa"/>
              <w:bottom w:w="85" w:type="dxa"/>
              <w:left w:w="90" w:type="dxa"/>
              <w:right w:w="90" w:type="dxa"/>
            </w:tcMar>
          </w:tcPr>
          <w:p>
            <w:pPr>
              <w:spacing w:after="40" w:line="247" w:lineRule="auto"/>
            </w:pPr>
            <w:r>
              <w:rPr>
                <w:sz w:val="21"/>
              </w:rPr>
              <w:t>Outer pilot record and stability checks for a completed pilot trial; fault trials retain qualification without capacity stability calculations</w:t>
            </w:r>
          </w:p>
        </w:tc>
      </w:tr>
      <w:tr>
        <w:tc>
          <w:tcPr>
            <w:tcW w:type="dxa" w:w="3053"/>
            <w:vAlign w:val="center"/>
            <w:tcMar>
              <w:top w:w="85" w:type="dxa"/>
              <w:bottom w:w="85" w:type="dxa"/>
              <w:left w:w="90" w:type="dxa"/>
              <w:right w:w="90" w:type="dxa"/>
            </w:tcMar>
          </w:tcPr>
          <w:p>
            <w:r>
              <w:t>clean-start.json</w:t>
            </w:r>
          </w:p>
        </w:tc>
        <w:tc>
          <w:tcPr>
            <w:tcW w:type="dxa" w:w="6883"/>
            <w:vAlign w:val="center"/>
            <w:tcMar>
              <w:top w:w="85" w:type="dxa"/>
              <w:bottom w:w="85" w:type="dxa"/>
              <w:left w:w="90" w:type="dxa"/>
              <w:right w:w="90" w:type="dxa"/>
            </w:tcMar>
          </w:tcPr>
          <w:p>
            <w:r>
              <w:t>Verified empty experiment project before the trial; teardown covers all profiles without deleting volumes</w:t>
            </w:r>
          </w:p>
        </w:tc>
      </w:tr>
      <w:tr>
        <w:tc>
          <w:tcPr>
            <w:tcW w:type="dxa" w:w="3053"/>
            <w:vAlign w:val="center"/>
            <w:tcMar>
              <w:top w:w="85" w:type="dxa"/>
              <w:bottom w:w="85" w:type="dxa"/>
              <w:left w:w="90" w:type="dxa"/>
              <w:right w:w="90" w:type="dxa"/>
            </w:tcMar>
          </w:tcPr>
          <w:p>
            <w:r>
              <w:t>isolation.json</w:t>
            </w:r>
          </w:p>
        </w:tc>
        <w:tc>
          <w:tcPr>
            <w:tcW w:type="dxa" w:w="6883"/>
            <w:vAlign w:val="center"/>
            <w:tcMar>
              <w:top w:w="85" w:type="dxa"/>
              <w:bottom w:w="85" w:type="dxa"/>
              <w:left w:w="90" w:type="dxa"/>
              <w:right w:w="90" w:type="dxa"/>
            </w:tcMar>
          </w:tcPr>
          <w:p>
            <w:r>
              <w:t>Timestamped inventories before warm-up, before measurement, and after observation</w:t>
            </w:r>
          </w:p>
        </w:tc>
      </w:tr>
      <w:tr>
        <w:tc>
          <w:tcPr>
            <w:tcW w:type="dxa" w:w="3053"/>
            <w:vAlign w:val="center"/>
            <w:tcMar>
              <w:top w:w="85" w:type="dxa"/>
              <w:bottom w:w="85" w:type="dxa"/>
              <w:left w:w="90" w:type="dxa"/>
              <w:right w:w="90" w:type="dxa"/>
            </w:tcMar>
          </w:tcPr>
          <w:p>
            <w:r>
              <w:t>cleanup.json</w:t>
            </w:r>
          </w:p>
        </w:tc>
        <w:tc>
          <w:tcPr>
            <w:tcW w:type="dxa" w:w="6883"/>
            <w:vAlign w:val="center"/>
            <w:tcMar>
              <w:top w:w="85" w:type="dxa"/>
              <w:bottom w:w="85" w:type="dxa"/>
              <w:left w:w="90" w:type="dxa"/>
              <w:right w:w="90" w:type="dxa"/>
            </w:tcMar>
          </w:tcPr>
          <w:p>
            <w:r>
              <w:t>Verified final project cleanup; failure requires review even if qualification was already written</w:t>
            </w:r>
          </w:p>
        </w:tc>
      </w:tr>
    </w:tbl>
    <w:p>
      <w:pPr>
        <w:widowControl/>
        <w:spacing w:after="80" w:before="0" w:line="120" w:lineRule="auto"/>
      </w:pPr>
    </w:p>
    <w:p>
      <w:pPr>
        <w:widowControl/>
      </w:pPr>
      <w:r>
        <w:t>At the root, controller-invocation files preserve each execution selection, run-index.jsonl appends outcomes, experiment-summary.json summarizes observed runs, and analysis.json contains paired confirmatory contrasts. None of these files should be deleted to make results look cleaner. Source hashes detect changed inputs; they do not certify scientific validity on their own.</w:t>
      </w:r>
    </w:p>
    <w:p>
      <w:pPr>
        <w:pStyle w:val="Heading2"/>
        <w:widowControl/>
      </w:pPr>
      <w:r>
        <w:t>Pilot root artifacts</w:t>
      </w:r>
    </w:p>
    <w:p>
      <w:pPr>
        <w:widowControl/>
      </w:pPr>
      <w:r>
        <w:t>freeze.json records the local execution freeze and explicitly says confirmation is not frozen. frozen-compose.json pins service images. pilot-protocol.json is the copied rule. source-snapshot.tar.gz archives code, configuration, tests, and documents as they stood during preparation; archive-checksum.json checks the archive bytes. Later documentation must not be substituted inside that archive.</w:t>
      </w:r>
    </w:p>
    <w:p>
      <w:pPr>
        <w:widowControl/>
      </w:pPr>
      <w:r>
        <w:t>pilot-batch files preserve selected paired order and rates. Schema-2 pilot-state.json records the current run, completed records, boundaries, per-session run IDs, active/paused timing, cleanup, and restoration. pause-request.json is an atomic request addressed to one controller PID and session; it is not itself a completed pause. pilot.log records transitions. pilot.lock prevents duplicate controllers; launcher.json and launcher.log record detached launch or resume. UpdatedAt changes at transitions, so an old timestamp during a long run is not proof of a hang. A retired root's DO_NOT_RESUME.json prevents execution.</w:t>
      </w:r>
    </w:p>
    <w:p>
      <w:pPr>
        <w:widowControl/>
      </w:pPr>
      <w:r>
        <w:t>The supplied results-engineering roots include retained earlier failures, diagnostics, corrected proxy trials, short REST/Kafka load runs, and short fault checks. Their role is explained in docs/VERIFICATION.md. They are not interchangeable with current pilot evidence and cannot fill confirmatory repetitions. A CENSORED short fault check can correctly demonstrate injection plumbing while lacking enough baseline/recovery windows for a duration estimate.</w:t>
      </w:r>
    </w:p>
    <w:p>
      <w:pPr/>
      <w:r>
        <w:t>The retired results-capacity-pilot-v1 root is diagnostic only. DO_NOT_RESUME.json records the hold, and pause-cleanup.json records its cleanup. Preserve the original qualification files even where later isolation review invalidated their use for comparative capacity. The v2 session policy does not retroactively alter these archived rules or observations.</w:t>
      </w:r>
    </w:p>
    <w:p>
      <w:bookmarkStart w:id="14" w:name="chapter_14"/>
      <w:pPr>
        <w:pStyle w:val="Heading1"/>
        <w:pageBreakBefore/>
        <w:widowControl/>
      </w:pPr>
      <w:r>
        <w:t>14 Dependencies and implementation choices</w:t>
      </w:r>
      <w:bookmarkEnd w:id="14"/>
    </w:p>
    <w:p>
      <w:pPr>
        <w:pStyle w:val="Heading2"/>
        <w:widowControl/>
      </w:pPr>
      <w:r>
        <w:t>Runtime libraries and infrastructure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Mar>
              <w:top w:w="85" w:type="dxa"/>
              <w:bottom w:w="85" w:type="dxa"/>
              <w:left w:w="90" w:type="dxa"/>
              <w:right w:w="90" w:type="dxa"/>
            </w:tcMar>
          </w:tcPr>
          <w:p>
            <w:pPr>
              <w:spacing w:after="40" w:line="247" w:lineRule="auto"/>
            </w:pPr>
            <w:r>
              <w:rPr>
                <w:b/>
                <w:color w:val="000000"/>
                <w:sz w:val="21"/>
              </w:rPr>
              <w:t>Component</w:t>
            </w:r>
          </w:p>
        </w:tc>
        <w:tc>
          <w:tcPr>
            <w:tcW w:type="dxa" w:w="6883"/>
            <w:vAlign w:val="center"/>
            <w:shd w:fill="DCE6EF"/>
            <w:tcMar>
              <w:top w:w="85" w:type="dxa"/>
              <w:bottom w:w="85" w:type="dxa"/>
              <w:left w:w="90" w:type="dxa"/>
              <w:right w:w="90" w:type="dxa"/>
            </w:tcMar>
          </w:tcPr>
          <w:p>
            <w:pPr>
              <w:spacing w:after="40" w:line="247" w:lineRule="auto"/>
            </w:pPr>
            <w:r>
              <w:rPr>
                <w:b/>
                <w:color w:val="000000"/>
                <w:sz w:val="21"/>
              </w:rPr>
              <w:t>Role in this repository</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Node.js 24 or later</w:t>
            </w:r>
          </w:p>
        </w:tc>
        <w:tc>
          <w:tcPr>
            <w:tcW w:type="dxa" w:w="6883"/>
            <w:vAlign w:val="center"/>
            <w:shd w:fill="FFFFFF"/>
            <w:tcMar>
              <w:top w:w="85" w:type="dxa"/>
              <w:bottom w:w="85" w:type="dxa"/>
              <w:left w:w="90" w:type="dxa"/>
              <w:right w:w="90" w:type="dxa"/>
            </w:tcMar>
          </w:tcPr>
          <w:p>
            <w:pPr>
              <w:spacing w:after="40" w:line="247" w:lineRule="auto"/>
            </w:pPr>
            <w:r>
              <w:rPr>
                <w:sz w:val="21"/>
              </w:rPr>
              <w:t>Runs servers, controllers, pure experiment functions, and the built-in node:test suite; provides HTTP, fetch, crypto, files, processes, timers, and assertions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kafkajs 2.2.4</w:t>
            </w:r>
          </w:p>
        </w:tc>
        <w:tc>
          <w:tcPr>
            <w:tcW w:type="dxa" w:w="6883"/>
            <w:vAlign w:val="center"/>
            <w:shd w:fill="F7F9FB"/>
            <w:tcMar>
              <w:top w:w="85" w:type="dxa"/>
              <w:bottom w:w="85" w:type="dxa"/>
              <w:left w:w="90" w:type="dxa"/>
              <w:right w:w="90" w:type="dxa"/>
            </w:tcMar>
          </w:tcPr>
          <w:p>
            <w:pPr>
              <w:spacing w:after="40" w:line="247" w:lineRule="auto"/>
            </w:pPr>
            <w:r>
              <w:rPr>
                <w:sz w:val="21"/>
              </w:rPr>
              <w:t>JavaScript client used by KafkaEventBus for topic administration, producer sends, consumer groups, partitions, and message callbacks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pg 8.22.0</w:t>
            </w:r>
          </w:p>
        </w:tc>
        <w:tc>
          <w:tcPr>
            <w:tcW w:type="dxa" w:w="6883"/>
            <w:vAlign w:val="center"/>
            <w:shd w:fill="FFFFFF"/>
            <w:tcMar>
              <w:top w:w="85" w:type="dxa"/>
              <w:bottom w:w="85" w:type="dxa"/>
              <w:left w:w="90" w:type="dxa"/>
              <w:right w:w="90" w:type="dxa"/>
            </w:tcMar>
          </w:tcPr>
          <w:p>
            <w:pPr>
              <w:spacing w:after="40" w:line="247" w:lineRule="auto"/>
            </w:pPr>
            <w:r>
              <w:rPr>
                <w:sz w:val="21"/>
              </w:rPr>
              <w:t>PostgreSQL client and connection pool used for SQL transactions, migrations, persistence, and database CLI tools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PostgreSQL 17 Alpine image</w:t>
            </w:r>
          </w:p>
        </w:tc>
        <w:tc>
          <w:tcPr>
            <w:tcW w:type="dxa" w:w="6883"/>
            <w:vAlign w:val="center"/>
            <w:shd w:fill="F7F9FB"/>
            <w:tcMar>
              <w:top w:w="85" w:type="dxa"/>
              <w:bottom w:w="85" w:type="dxa"/>
              <w:left w:w="90" w:type="dxa"/>
              <w:right w:w="90" w:type="dxa"/>
            </w:tcMar>
          </w:tcPr>
          <w:p>
            <w:pPr>
              <w:spacing w:after="40" w:line="247" w:lineRule="auto"/>
            </w:pPr>
            <w:r>
              <w:rPr>
                <w:sz w:val="21"/>
              </w:rPr>
              <w:t>Durable transfer state, ledger, inbox/outbox, provider intent, callbacks, and research metadata</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Redpanda v26.1.14 image</w:t>
            </w:r>
          </w:p>
        </w:tc>
        <w:tc>
          <w:tcPr>
            <w:tcW w:type="dxa" w:w="6883"/>
            <w:vAlign w:val="center"/>
            <w:shd w:fill="FFFFFF"/>
            <w:tcMar>
              <w:top w:w="85" w:type="dxa"/>
              <w:bottom w:w="85" w:type="dxa"/>
              <w:left w:w="90" w:type="dxa"/>
              <w:right w:w="90" w:type="dxa"/>
            </w:tcMar>
          </w:tcPr>
          <w:p>
            <w:pPr>
              <w:spacing w:after="40" w:line="247" w:lineRule="auto"/>
            </w:pPr>
            <w:r>
              <w:rPr>
                <w:sz w:val="21"/>
              </w:rPr>
              <w:t>Kafka-compatible broker for K-A; configured here as one development broker with replication factor one</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k6 1.8.0 image</w:t>
            </w:r>
          </w:p>
        </w:tc>
        <w:tc>
          <w:tcPr>
            <w:tcW w:type="dxa" w:w="6883"/>
            <w:vAlign w:val="center"/>
            <w:shd w:fill="F7F9FB"/>
            <w:tcMar>
              <w:top w:w="85" w:type="dxa"/>
              <w:bottom w:w="85" w:type="dxa"/>
              <w:left w:w="90" w:type="dxa"/>
              <w:right w:w="90" w:type="dxa"/>
            </w:tcMar>
          </w:tcPr>
          <w:p>
            <w:pPr>
              <w:spacing w:after="40" w:line="247" w:lineRule="auto"/>
            </w:pPr>
            <w:r>
              <w:rPr>
                <w:sz w:val="21"/>
              </w:rPr>
              <w:t>Separate HTTP workload generator and metric recorder; not installed through this repository's npm dependencies</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Toxiproxy 2.12.0 image</w:t>
            </w:r>
          </w:p>
        </w:tc>
        <w:tc>
          <w:tcPr>
            <w:tcW w:type="dxa" w:w="6883"/>
            <w:vAlign w:val="center"/>
            <w:shd w:fill="FFFFFF"/>
            <w:tcMar>
              <w:top w:w="85" w:type="dxa"/>
              <w:bottom w:w="85" w:type="dxa"/>
              <w:left w:w="90" w:type="dxa"/>
              <w:right w:w="90" w:type="dxa"/>
            </w:tcMar>
          </w:tcPr>
          <w:p>
            <w:pPr>
              <w:spacing w:after="40" w:line="247" w:lineRule="auto"/>
            </w:pPr>
            <w:r>
              <w:rPr>
                <w:sz w:val="21"/>
              </w:rPr>
              <w:t>TCP proxy through which application PostgreSQL traffic travels; supplies controlled downstream database latency</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iproute2 and NetEm</w:t>
            </w:r>
          </w:p>
        </w:tc>
        <w:tc>
          <w:tcPr>
            <w:tcW w:type="dxa" w:w="6883"/>
            <w:vAlign w:val="center"/>
            <w:shd w:fill="F7F9FB"/>
            <w:tcMar>
              <w:top w:w="85" w:type="dxa"/>
              <w:bottom w:w="85" w:type="dxa"/>
              <w:left w:w="90" w:type="dxa"/>
              <w:right w:w="90" w:type="dxa"/>
            </w:tcMar>
          </w:tcPr>
          <w:p>
            <w:pPr>
              <w:spacing w:after="40" w:line="247" w:lineRule="auto"/>
            </w:pPr>
            <w:r>
              <w:rPr>
                <w:sz w:val="21"/>
              </w:rPr>
              <w:t>Linux tc queue control used inside the gateway to apply the fixed client/callback network profile</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Prometheus v3.13.1 image</w:t>
            </w:r>
          </w:p>
        </w:tc>
        <w:tc>
          <w:tcPr>
            <w:tcW w:type="dxa" w:w="6883"/>
            <w:vAlign w:val="center"/>
            <w:shd w:fill="FFFFFF"/>
            <w:tcMar>
              <w:top w:w="85" w:type="dxa"/>
              <w:bottom w:w="85" w:type="dxa"/>
              <w:left w:w="90" w:type="dxa"/>
              <w:right w:w="90" w:type="dxa"/>
            </w:tcMar>
          </w:tcPr>
          <w:p>
            <w:pPr>
              <w:spacing w:after="40" w:line="247" w:lineRule="auto"/>
            </w:pPr>
            <w:r>
              <w:rPr>
                <w:sz w:val="21"/>
              </w:rPr>
              <w:t>Periodically scrapes application text metrics for live operational time series</w:t>
            </w:r>
          </w:p>
        </w:tc>
      </w:tr>
      <w:tr>
        <w:trPr>
          <w:cantSplit/>
        </w:trPr>
        <w:tc>
          <w:tcPr>
            <w:tcW w:type="dxa" w:w="3053"/>
            <w:vAlign w:val="center"/>
            <w:shd w:fill="F7F9FB"/>
            <w:tcMar>
              <w:top w:w="85" w:type="dxa"/>
              <w:bottom w:w="85" w:type="dxa"/>
              <w:left w:w="90" w:type="dxa"/>
              <w:right w:w="90" w:type="dxa"/>
            </w:tcMar>
          </w:tcPr>
          <w:p>
            <w:pPr>
              <w:spacing w:after="40" w:line="247" w:lineRule="auto"/>
            </w:pPr>
            <w:r>
              <w:rPr>
                <w:sz w:val="21"/>
              </w:rPr>
              <w:t>Grafana 12.4.0 image</w:t>
            </w:r>
          </w:p>
        </w:tc>
        <w:tc>
          <w:tcPr>
            <w:tcW w:type="dxa" w:w="6883"/>
            <w:vAlign w:val="center"/>
            <w:shd w:fill="F7F9FB"/>
            <w:tcMar>
              <w:top w:w="85" w:type="dxa"/>
              <w:bottom w:w="85" w:type="dxa"/>
              <w:left w:w="90" w:type="dxa"/>
              <w:right w:w="90" w:type="dxa"/>
            </w:tcMar>
          </w:tcPr>
          <w:p>
            <w:pPr>
              <w:spacing w:after="40" w:line="247" w:lineRule="auto"/>
            </w:pPr>
            <w:r>
              <w:rPr>
                <w:sz w:val="21"/>
              </w:rPr>
              <w:t>Reads Prometheus and renders the provisioned research overview dashboard</w:t>
            </w:r>
          </w:p>
        </w:tc>
      </w:tr>
      <w:tr>
        <w:trPr>
          <w:cantSplit/>
        </w:trPr>
        <w:tc>
          <w:tcPr>
            <w:tcW w:type="dxa" w:w="3053"/>
            <w:vAlign w:val="center"/>
            <w:shd w:fill="FFFFFF"/>
            <w:tcMar>
              <w:top w:w="85" w:type="dxa"/>
              <w:bottom w:w="85" w:type="dxa"/>
              <w:left w:w="90" w:type="dxa"/>
              <w:right w:w="90" w:type="dxa"/>
            </w:tcMar>
          </w:tcPr>
          <w:p>
            <w:pPr>
              <w:spacing w:after="40" w:line="247" w:lineRule="auto"/>
            </w:pPr>
            <w:r>
              <w:rPr>
                <w:sz w:val="21"/>
              </w:rPr>
              <w:t>Docker and Compose</w:t>
            </w:r>
          </w:p>
        </w:tc>
        <w:tc>
          <w:tcPr>
            <w:tcW w:type="dxa" w:w="6883"/>
            <w:vAlign w:val="center"/>
            <w:shd w:fill="FFFFFF"/>
            <w:tcMar>
              <w:top w:w="85" w:type="dxa"/>
              <w:bottom w:w="85" w:type="dxa"/>
              <w:left w:w="90" w:type="dxa"/>
              <w:right w:w="90" w:type="dxa"/>
            </w:tcMar>
          </w:tcPr>
          <w:p>
            <w:pPr>
              <w:spacing w:after="40" w:line="247" w:lineRule="auto"/>
            </w:pPr>
            <w:r>
              <w:rPr>
                <w:sz w:val="21"/>
              </w:rPr>
              <w:t>Build/run isolated service processes, manage named volumes, map ports, and expose runtime settings/resource samples</w:t>
            </w:r>
          </w:p>
        </w:tc>
      </w:tr>
    </w:tbl>
    <w:p>
      <w:pPr>
        <w:widowControl/>
        <w:spacing w:after="80" w:before="0" w:line="120" w:lineRule="auto"/>
      </w:pPr>
    </w:p>
    <w:p>
      <w:pPr>
        <w:widowControl/>
      </w:pPr>
      <w:r>
        <w:t>These are repository-pinned package versions and Compose image tags, not claims about the latest releases. Pilot preparation records immutable image IDs as well as tags. Mutable tags and default configuration alone are not sufficient provenance.</w:t>
      </w:r>
    </w:p>
    <w:p>
      <w:pPr>
        <w:widowControl/>
      </w:pPr>
      <w:r>
        <w:t>The npm lock also contains pg-cloudflare, pg-connection-string, pg-int8, pg-pool, pg-protocol, pg-types, pgpass, postgres-array, postgres-bytea, postgres-date, postgres-interval, split2, and xtend. They support PostgreSQL connection handling, pooling, protocol encoding/decoding, value parsing, password-file/stream handling, and utility behavior. They are transitive implementation dependencies, not thirteen separate research subsystems. Application code imports pg rather than manually connecting all those helpers.</w:t>
      </w:r>
    </w:p>
    <w:p>
      <w:pPr>
        <w:pStyle w:val="Heading2"/>
        <w:widowControl/>
      </w:pPr>
      <w:r>
        <w:t>Why the code has these boundaries</w:t>
      </w:r>
    </w:p>
    <w:p>
      <w:pPr>
        <w:widowControl/>
      </w:pPr>
      <w:r>
        <w:t>The code structure makes common behavior explicit. Pure domain rules keep state validation independent of HTTP or Kafka. Adapter classes isolate provider vocabulary from the common transfer model. Dependency injection allows the same application to run against memory or PostgreSQL and permits focused fault tests. These benefits follow from the present interfaces; they are engineering rationale, not a historical claim about every original author decision.</w:t>
      </w:r>
    </w:p>
    <w:p>
      <w:pPr>
        <w:widowControl/>
      </w:pPr>
      <w:r>
        <w:t>Manual Node HTTP routing keeps runtime dependencies small but leaves validation, response formatting, and operational safety in application code. There is no Express, ORM, Jest, TypeScript compiler, React application, or automatic OpenAPI validator in the package. SQL is explicit so row locks, ledger effects, inbox/outbox writes, and transaction boundaries can be inspected directly. The cost is a large persistence module and duplicated interface implementations that need equivalence tests.</w:t>
      </w:r>
    </w:p>
    <w:p>
      <w:pPr>
        <w:widowControl/>
      </w:pPr>
      <w:r>
        <w:t>Idempotency operates at more than one boundary because retries happen at more than one boundary. A client key prevents duplicate transfers. A provider key protects an external effect. An event ID protects a transactional message handler. A unique ledger transfer reference prevents duplicate accounting. None of these individually means an HTTP callback is delivered exactly once or that PostgreSQL and the provider share atomic commitment.</w:t>
      </w:r>
    </w:p>
    <w:p>
      <w:pPr>
        <w:widowControl/>
      </w:pPr>
      <w:r>
        <w:t>The outbox closes the gap between committing state and intending to publish an event. The inbox closes the gap between consuming an event and committing its state effect. A broker resend is still possible, so duplicate-safe business operations remain necessary. Provider intent/result persistence handles a different gap: accepted remote work with an uncertain response. Explicitly preserving that uncertainty is safer than guessing that a timeout meant rejection.</w:t>
      </w:r>
    </w:p>
    <w:p>
      <w:pPr>
        <w:widowControl/>
      </w:pPr>
      <w:r>
        <w:t>Separating controllers from pure outcome/qualification/analysis functions makes scientific definitions testable with tiny synthetic fixtures. It also keeps observational failures auditable: a low throughput run need not be discarded simply because it is inconvenient, and a missing metric cannot silently become a zero latency. Frozen rules, no-overwrite outputs, and end hashes reduce accidental outcome-dependent changes; they do not replace preregistration and methodological review.</w:t>
      </w:r>
    </w:p>
    <w:p>
      <w:pPr>
        <w:pStyle w:val="Heading2"/>
        <w:widowControl/>
      </w:pPr>
      <w:r>
        <w:t>Current limitations worth recognizing while learning</w:t>
      </w:r>
    </w:p>
    <w:p>
      <w:pPr>
        <w:widowControl/>
      </w:pPr>
      <w:r>
        <w:t>The retained synchronous application branch and in memory Kafka path support code reuse but are outside the two-condition research configuration. The condition JSONs are descriptions, not dynamic startup loaders. The old convenience functions saveTransition/failTransfer and standalone claimInbox/enqueueOutbox helpers are present even when active paths use different transactional methods.</w:t>
      </w:r>
    </w:p>
    <w:p>
      <w:pPr>
        <w:widowControl/>
      </w:pPr>
      <w:r>
        <w:t>The public contract YAML and server behavior are not fully synchronized, and two Grafana panels are stale. The status fixture models retrieval of an existing transfer, not realistic client polling ages. All domain handlers are co-located, all services use a shared host clock, and the broker is not replicated. Provider economic ledgers and compensation across a real settlement network are absent. Some diagnostic histories grow in memory; they are part of the measured prototype overhead.</w:t>
      </w:r>
    </w:p>
    <w:p>
      <w:pPr>
        <w:widowControl/>
      </w:pPr>
      <w:r>
        <w:t>The tests provide engineering evidence but do not exhaust abrupt process-death boundaries, real response loss after HTTP acceptance, distributed clocks, production authentication, or real provider integration. Isolation checks and session pause/resume have since been added; live Docker pause/resume still requires validation at an authorized launch. These limitations remain relevant to the paper and must not be hidden by a passing unit suite.</w:t>
      </w:r>
    </w:p>
    <w:p>
      <w:bookmarkStart w:id="15" w:name="chapter_15"/>
      <w:pPr>
        <w:pStyle w:val="Heading1"/>
        <w:pageBreakBefore/>
        <w:widowControl/>
      </w:pPr>
      <w:r>
        <w:t>15 Reference sources and learning exercises</w:t>
      </w:r>
      <w:bookmarkEnd w:id="15"/>
    </w:p>
    <w:p>
      <w:pPr>
        <w:pStyle w:val="Heading2"/>
        <w:widowControl/>
      </w:pPr>
      <w:r>
        <w:t>Source authority</w:t>
      </w:r>
    </w:p>
    <w:p>
      <w:pPr>
        <w:widowControl/>
      </w:pPr>
      <w:r>
        <w:t>Repository behavior is grounded in the source, Compose/configuration, migration SQL, tests, and method documents inspected on 20 September 2026. Chapters 9 to 12 identify files, exported names, callers, and effects. Locate a function by its exact name in your editor or with rg; numeric definition-line references are omitted so ordinary edits do not leave misleading locators.</w:t>
      </w:r>
    </w:p>
    <w:p>
      <w:pPr>
        <w:widowControl/>
      </w:pPr>
      <w:r>
        <w:t>The original IEEE manuscript is separate from this handbook. The implementation explains what runs now; the protocol explains what is proposed or frozen; saved evidence explains what actually happened. A comment, chart title, generated plan, or successful unit test must not be substituted for measured results.</w:t>
      </w:r>
    </w:p>
    <w:p>
      <w:pPr>
        <w:pStyle w:val="Heading2"/>
        <w:widowControl/>
      </w:pPr>
      <w:r>
        <w:t>Official library reading</w:t>
      </w:r>
    </w:p>
    <w:p>
      <w:pPr>
        <w:widowControl/>
      </w:pPr>
      <w:r>
        <w:t>Grafana k6 explains that open-model arrivals are scheduled independently of previous iteration completion. This is the reason the research workload selects an arrival-rate executor rather than simply holding a fixed number of continuously looping clients.</w:t>
      </w:r>
    </w:p>
    <w:p>
      <w:pPr>
        <w:widowControl/>
      </w:pPr>
      <w:hyperlink r:id="rId10">
        <w:r>
          <w:rPr>
            <w:color w:val="000000"/>
            <w:u w:val="single"/>
          </w:rPr>
          <w:t>Grafana k6 open and closed models</w:t>
        </w:r>
      </w:hyperlink>
    </w:p>
    <w:p>
      <w:pPr>
        <w:widowControl/>
      </w:pPr>
      <w:r>
        <w:t>The executor reference explains how rate, timeUnit, duration, preAllocatedVUs, and maxVUs define constant-arrival-rate execution. The local workload fixes these through options and environment values; qualification separately verifies that the intended arrivals were delivered.</w:t>
      </w:r>
    </w:p>
    <w:p>
      <w:pPr>
        <w:widowControl/>
      </w:pPr>
      <w:hyperlink r:id="rId11">
        <w:r>
          <w:rPr>
            <w:color w:val="000000"/>
            <w:u w:val="single"/>
          </w:rPr>
          <w:t>Grafana k6 constant arrival rate</w:t>
        </w:r>
      </w:hyperlink>
    </w:p>
    <w:p>
      <w:pPr>
        <w:widowControl/>
      </w:pPr>
      <w:r>
        <w:t>node-postgres documents that transaction statements must use the same client instance and that BEGIN/COMMIT/ROLLBACK are explicit. The persistence module follows this pattern for coupled ledger and event effects.</w:t>
      </w:r>
    </w:p>
    <w:p>
      <w:pPr>
        <w:widowControl/>
      </w:pPr>
      <w:hyperlink r:id="rId12">
        <w:r>
          <w:rPr>
            <w:color w:val="000000"/>
            <w:u w:val="single"/>
          </w:rPr>
          <w:t>node-postgres transactions</w:t>
        </w:r>
      </w:hyperlink>
    </w:p>
    <w:p>
      <w:pPr>
        <w:widowControl/>
      </w:pPr>
      <w:r>
        <w:t>KafkaJS documents consumer message callbacks, heartbeats, consumer groups, and partition-aware concurrency. The local event bus adds durable application-level inbox checks around those client mechanisms; KafkaJS alone does not supply the repository's ledger idempotency.</w:t>
      </w:r>
    </w:p>
    <w:p>
      <w:pPr>
        <w:widowControl/>
      </w:pPr>
      <w:hyperlink r:id="rId13">
        <w:r>
          <w:rPr>
            <w:color w:val="000000"/>
            <w:u w:val="single"/>
          </w:rPr>
          <w:t>KafkaJS consuming messages</w:t>
        </w:r>
      </w:hyperlink>
    </w:p>
    <w:p>
      <w:pPr>
        <w:widowControl/>
      </w:pPr>
      <w:r>
        <w:t>These links explain stable concepts used in the source. Their current pages can describe versions newer than the repository's pinned runtime, so treat the lock file and frozen images as the authority for what this experiment executes.</w:t>
      </w:r>
    </w:p>
    <w:p>
      <w:pPr>
        <w:pStyle w:val="Heading2"/>
        <w:widowControl/>
      </w:pPr>
      <w:r>
        <w:t>Exercises outside controlled measurement</w:t>
      </w:r>
    </w:p>
    <w:p>
      <w:pPr>
        <w:pStyle w:val="ListNumber"/>
        <w:widowControl/>
      </w:pPr>
      <w:r>
        <w:t>Trace an equal-key replay. Predict whether submit creates work, which HTTP status it returns, and whether another provider effect or ledger entry appears. Verify with the memory API and invariant endpoint.</w:t>
      </w:r>
    </w:p>
    <w:p>
      <w:pPr>
        <w:pStyle w:val="ListNumber"/>
        <w:widowControl/>
      </w:pPr>
      <w:r>
        <w:t>Compare Profile A and B for the same amount. Write the two external payloads and the normalized success result, then read the adapter tests to check your answer.</w:t>
      </w:r>
    </w:p>
    <w:p>
      <w:pPr>
        <w:pStyle w:val="ListNumber"/>
        <w:widowControl/>
      </w:pPr>
      <w:r>
        <w:t>Trace a Kafka PREPARED event. Identify the provider command, provider call, stored attempt/result, incoming inbox row, outgoing event, and final ledger transaction. Mark which operations share a PostgreSQL transaction and which cannot.</w:t>
      </w:r>
    </w:p>
    <w:p>
      <w:pPr>
        <w:pStyle w:val="ListNumber"/>
        <w:widowControl/>
      </w:pPr>
      <w:r>
        <w:t>Read a retained run without changing it. Locate k6 measurement start, observation end, client attempts, reconciled transfer IDs, goodput, p95, and qualification gates. Explain why HTTP 202 alone cannot prove success.</w:t>
      </w:r>
    </w:p>
    <w:p>
      <w:pPr>
        <w:pStyle w:val="ListNumber"/>
        <w:widowControl/>
      </w:pPr>
      <w:r>
        <w:t>Compare a unit-test timestamp fixture with a full k6 run. Explain why a synthetic 600-second measurement definition can execute in milliseconds while a real measurement needs ten minutes of wall time.</w:t>
      </w:r>
    </w:p>
    <w:p>
      <w:pPr>
        <w:pStyle w:val="ListNumber"/>
        <w:widowControl/>
      </w:pPr>
      <w:r>
        <w:t>Inspect the dashboard definitions. Match each expression to its producer in Metrics or telemetry. Identify the stale expressions before relying on their display.</w:t>
      </w:r>
    </w:p>
    <w:p>
      <w:pPr>
        <w:pStyle w:val="ListNumber"/>
        <w:widowControl/>
      </w:pPr>
      <w:r>
        <w:t>Propose a future change, such as another provider profile. Identify the adapter/router/validation/schema/workload/test/protocol files affected before editing anything. A new research treatment needs a new reviewed evidence series, not an unrecorded mid-run patch.</w:t>
      </w:r>
    </w:p>
    <w:p>
      <w:pPr>
        <w:pStyle w:val="Heading2"/>
        <w:widowControl/>
      </w:pPr>
      <w:r>
        <w:t>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053"/>
        <w:gridCol w:w="6883"/>
      </w:tblGrid>
      <w:tr>
        <w:trPr>
          <w:tblHeader/>
          <w:cantSplit/>
        </w:trPr>
        <w:tc>
          <w:tcPr>
            <w:tcW w:type="dxa" w:w="3053"/>
            <w:vAlign w:val="center"/>
            <w:shd w:fill="DCE6EF"/>
            <w:tcMar>
              <w:top w:w="45" w:type="dxa"/>
              <w:bottom w:w="45" w:type="dxa"/>
              <w:left w:w="90" w:type="dxa"/>
              <w:right w:w="90" w:type="dxa"/>
            </w:tcMar>
          </w:tcPr>
          <w:p>
            <w:pPr>
              <w:spacing w:after="0" w:line="252" w:lineRule="auto" w:before="0"/>
            </w:pPr>
            <w:r>
              <w:rPr>
                <w:b/>
                <w:color w:val="000000"/>
                <w:sz w:val="21"/>
              </w:rPr>
              <w:t>Term</w:t>
            </w:r>
          </w:p>
        </w:tc>
        <w:tc>
          <w:tcPr>
            <w:tcW w:type="dxa" w:w="6883"/>
            <w:vAlign w:val="center"/>
            <w:shd w:fill="DCE6EF"/>
            <w:tcMar>
              <w:top w:w="45" w:type="dxa"/>
              <w:bottom w:w="45" w:type="dxa"/>
              <w:left w:w="90" w:type="dxa"/>
              <w:right w:w="90" w:type="dxa"/>
            </w:tcMar>
          </w:tcPr>
          <w:p>
            <w:pPr>
              <w:spacing w:after="0" w:line="252" w:lineRule="auto" w:before="0"/>
            </w:pPr>
            <w:r>
              <w:rPr>
                <w:b/>
                <w:color w:val="000000"/>
                <w:sz w:val="21"/>
              </w:rPr>
              <w:t>Meaning here</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Adapter</w:t>
            </w:r>
          </w:p>
        </w:tc>
        <w:tc>
          <w:tcPr>
            <w:tcW w:type="dxa" w:w="6883"/>
            <w:vAlign w:val="center"/>
            <w:shd w:fill="FFFFFF"/>
            <w:tcMar>
              <w:top w:w="45" w:type="dxa"/>
              <w:bottom w:w="45" w:type="dxa"/>
              <w:left w:w="90" w:type="dxa"/>
              <w:right w:w="90" w:type="dxa"/>
            </w:tcMar>
          </w:tcPr>
          <w:p>
            <w:pPr>
              <w:spacing w:after="0" w:line="252" w:lineRule="auto" w:before="0"/>
            </w:pPr>
            <w:r>
              <w:rPr>
                <w:sz w:val="21"/>
              </w:rPr>
              <w:t>Translates common transfer fields and statuses to or from one provider-specific format</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Boundary</w:t>
            </w:r>
          </w:p>
        </w:tc>
        <w:tc>
          <w:tcPr>
            <w:tcW w:type="dxa" w:w="6883"/>
            <w:vAlign w:val="center"/>
            <w:shd w:fill="F7F9FB"/>
            <w:tcMar>
              <w:top w:w="45" w:type="dxa"/>
              <w:bottom w:w="45" w:type="dxa"/>
              <w:left w:w="90" w:type="dxa"/>
              <w:right w:w="90" w:type="dxa"/>
            </w:tcMar>
          </w:tcPr>
          <w:p>
            <w:pPr>
              <w:spacing w:after="0" w:line="252" w:lineRule="auto" w:before="0"/>
            </w:pPr>
            <w:r>
              <w:rPr>
                <w:sz w:val="21"/>
              </w:rPr>
              <w:t>Interface across which a call/effect passes; in process during fast tests or HTTP in research mode</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Orchestration</w:t>
            </w:r>
          </w:p>
        </w:tc>
        <w:tc>
          <w:tcPr>
            <w:tcW w:type="dxa" w:w="6883"/>
            <w:vAlign w:val="center"/>
            <w:shd w:fill="FFFFFF"/>
            <w:tcMar>
              <w:top w:w="45" w:type="dxa"/>
              <w:bottom w:w="45" w:type="dxa"/>
              <w:left w:w="90" w:type="dxa"/>
              <w:right w:w="90" w:type="dxa"/>
            </w:tcMar>
          </w:tcPr>
          <w:p>
            <w:pPr>
              <w:spacing w:after="0" w:line="252" w:lineRule="auto" w:before="0"/>
            </w:pPr>
            <w:r>
              <w:rPr>
                <w:sz w:val="21"/>
              </w:rPr>
              <w:t>One coordinator chooses each next workflow step</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Choreography</w:t>
            </w:r>
          </w:p>
        </w:tc>
        <w:tc>
          <w:tcPr>
            <w:tcW w:type="dxa" w:w="6883"/>
            <w:vAlign w:val="center"/>
            <w:shd w:fill="F7F9FB"/>
            <w:tcMar>
              <w:top w:w="45" w:type="dxa"/>
              <w:bottom w:w="45" w:type="dxa"/>
              <w:left w:w="90" w:type="dxa"/>
              <w:right w:w="90" w:type="dxa"/>
            </w:tcMar>
          </w:tcPr>
          <w:p>
            <w:pPr>
              <w:spacing w:after="0" w:line="252" w:lineRule="auto" w:before="0"/>
            </w:pPr>
            <w:r>
              <w:rPr>
                <w:sz w:val="21"/>
              </w:rPr>
              <w:t>Subscribed handlers react to events and emit subsequent events</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Idempotency</w:t>
            </w:r>
          </w:p>
        </w:tc>
        <w:tc>
          <w:tcPr>
            <w:tcW w:type="dxa" w:w="6883"/>
            <w:vAlign w:val="center"/>
            <w:shd w:fill="FFFFFF"/>
            <w:tcMar>
              <w:top w:w="45" w:type="dxa"/>
              <w:bottom w:w="45" w:type="dxa"/>
              <w:left w:w="90" w:type="dxa"/>
              <w:right w:w="90" w:type="dxa"/>
            </w:tcMar>
          </w:tcPr>
          <w:p>
            <w:pPr>
              <w:spacing w:after="0" w:line="252" w:lineRule="auto" w:before="0"/>
            </w:pPr>
            <w:r>
              <w:rPr>
                <w:sz w:val="21"/>
              </w:rPr>
              <w:t>Repeating a logically identical request does not create an additional protected business effect</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Outbox</w:t>
            </w:r>
          </w:p>
        </w:tc>
        <w:tc>
          <w:tcPr>
            <w:tcW w:type="dxa" w:w="6883"/>
            <w:vAlign w:val="center"/>
            <w:shd w:fill="F7F9FB"/>
            <w:tcMar>
              <w:top w:w="45" w:type="dxa"/>
              <w:bottom w:w="45" w:type="dxa"/>
              <w:left w:w="90" w:type="dxa"/>
              <w:right w:w="90" w:type="dxa"/>
            </w:tcMar>
          </w:tcPr>
          <w:p>
            <w:pPr>
              <w:spacing w:after="0" w:line="252" w:lineRule="auto" w:before="0"/>
            </w:pPr>
            <w:r>
              <w:rPr>
                <w:sz w:val="21"/>
              </w:rPr>
              <w:t>Database rows expressing messages that must be published after a transaction commits</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Inbox</w:t>
            </w:r>
          </w:p>
        </w:tc>
        <w:tc>
          <w:tcPr>
            <w:tcW w:type="dxa" w:w="6883"/>
            <w:vAlign w:val="center"/>
            <w:shd w:fill="FFFFFF"/>
            <w:tcMar>
              <w:top w:w="45" w:type="dxa"/>
              <w:bottom w:w="45" w:type="dxa"/>
              <w:left w:w="90" w:type="dxa"/>
              <w:right w:w="90" w:type="dxa"/>
            </w:tcMar>
          </w:tcPr>
          <w:p>
            <w:pPr>
              <w:spacing w:after="0" w:line="252" w:lineRule="auto" w:before="0"/>
            </w:pPr>
            <w:r>
              <w:rPr>
                <w:sz w:val="21"/>
              </w:rPr>
              <w:t>Durable event IDs committed with processing to suppress repeated handler effects</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Goodput</w:t>
            </w:r>
          </w:p>
        </w:tc>
        <w:tc>
          <w:tcPr>
            <w:tcW w:type="dxa" w:w="6883"/>
            <w:vAlign w:val="center"/>
            <w:shd w:fill="F7F9FB"/>
            <w:tcMar>
              <w:top w:w="45" w:type="dxa"/>
              <w:bottom w:w="45" w:type="dxa"/>
              <w:left w:w="90" w:type="dxa"/>
              <w:right w:w="90" w:type="dxa"/>
            </w:tcMar>
          </w:tcPr>
          <w:p>
            <w:pPr>
              <w:spacing w:after="0" w:line="252" w:lineRule="auto" w:before="0"/>
            </w:pPr>
            <w:r>
              <w:rPr>
                <w:sz w:val="21"/>
              </w:rPr>
              <w:t>Rate of reconciled unique successful transfers under the defined measurement boundary</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p95</w:t>
            </w:r>
          </w:p>
        </w:tc>
        <w:tc>
          <w:tcPr>
            <w:tcW w:type="dxa" w:w="6883"/>
            <w:vAlign w:val="center"/>
            <w:shd w:fill="FFFFFF"/>
            <w:tcMar>
              <w:top w:w="45" w:type="dxa"/>
              <w:bottom w:w="45" w:type="dxa"/>
              <w:left w:w="90" w:type="dxa"/>
              <w:right w:w="90" w:type="dxa"/>
            </w:tcMar>
          </w:tcPr>
          <w:p>
            <w:pPr>
              <w:spacing w:after="0" w:line="252" w:lineRule="auto" w:before="0"/>
            </w:pPr>
            <w:r>
              <w:rPr>
                <w:sz w:val="21"/>
              </w:rPr>
              <w:t>The 95th percentile of the specified latency observations, not a maximum or an average</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Open loop</w:t>
            </w:r>
          </w:p>
        </w:tc>
        <w:tc>
          <w:tcPr>
            <w:tcW w:type="dxa" w:w="6883"/>
            <w:vAlign w:val="center"/>
            <w:shd w:fill="F7F9FB"/>
            <w:tcMar>
              <w:top w:w="45" w:type="dxa"/>
              <w:bottom w:w="45" w:type="dxa"/>
              <w:left w:w="90" w:type="dxa"/>
              <w:right w:w="90" w:type="dxa"/>
            </w:tcMar>
          </w:tcPr>
          <w:p>
            <w:pPr>
              <w:spacing w:after="0" w:line="252" w:lineRule="auto" w:before="0"/>
            </w:pPr>
            <w:r>
              <w:rPr>
                <w:sz w:val="21"/>
              </w:rPr>
              <w:t>New arrivals scheduled independently of earlier operation completion</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VU</w:t>
            </w:r>
          </w:p>
        </w:tc>
        <w:tc>
          <w:tcPr>
            <w:tcW w:type="dxa" w:w="6883"/>
            <w:vAlign w:val="center"/>
            <w:shd w:fill="FFFFFF"/>
            <w:tcMar>
              <w:top w:w="45" w:type="dxa"/>
              <w:bottom w:w="45" w:type="dxa"/>
              <w:left w:w="90" w:type="dxa"/>
              <w:right w:w="90" w:type="dxa"/>
            </w:tcMar>
          </w:tcPr>
          <w:p>
            <w:pPr>
              <w:spacing w:after="0" w:line="252" w:lineRule="auto" w:before="0"/>
            </w:pPr>
            <w:r>
              <w:rPr>
                <w:sz w:val="21"/>
              </w:rPr>
              <w:t>k6 virtual user supplying execution capacity for iterations</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Drain</w:t>
            </w:r>
          </w:p>
        </w:tc>
        <w:tc>
          <w:tcPr>
            <w:tcW w:type="dxa" w:w="6883"/>
            <w:vAlign w:val="center"/>
            <w:shd w:fill="F7F9FB"/>
            <w:tcMar>
              <w:top w:w="45" w:type="dxa"/>
              <w:bottom w:w="45" w:type="dxa"/>
              <w:left w:w="90" w:type="dxa"/>
              <w:right w:w="90" w:type="dxa"/>
            </w:tcMar>
          </w:tcPr>
          <w:p>
            <w:pPr>
              <w:spacing w:after="0" w:line="252" w:lineRule="auto" w:before="0"/>
            </w:pPr>
            <w:r>
              <w:rPr>
                <w:sz w:val="21"/>
              </w:rPr>
              <w:t>Waiting for existing work after arrivals stop; it is not another measured load interval</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Censoring</w:t>
            </w:r>
          </w:p>
        </w:tc>
        <w:tc>
          <w:tcPr>
            <w:tcW w:type="dxa" w:w="6883"/>
            <w:vAlign w:val="center"/>
            <w:shd w:fill="FFFFFF"/>
            <w:tcMar>
              <w:top w:w="45" w:type="dxa"/>
              <w:bottom w:w="45" w:type="dxa"/>
              <w:left w:w="90" w:type="dxa"/>
              <w:right w:w="90" w:type="dxa"/>
            </w:tcMar>
          </w:tcPr>
          <w:p>
            <w:pPr>
              <w:spacing w:after="0" w:line="252" w:lineRule="auto" w:before="0"/>
            </w:pPr>
            <w:r>
              <w:rPr>
                <w:sz w:val="21"/>
              </w:rPr>
              <w:t>The event was not observed within a known horizon; its duration is not zero</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Execution block</w:t>
            </w:r>
          </w:p>
        </w:tc>
        <w:tc>
          <w:tcPr>
            <w:tcW w:type="dxa" w:w="6883"/>
            <w:vAlign w:val="center"/>
            <w:shd w:fill="F7F9FB"/>
            <w:tcMar>
              <w:top w:w="45" w:type="dxa"/>
              <w:bottom w:w="45" w:type="dxa"/>
              <w:left w:w="90" w:type="dxa"/>
              <w:right w:w="90" w:type="dxa"/>
            </w:tcMar>
          </w:tcPr>
          <w:p>
            <w:pPr>
              <w:spacing w:after="0" w:line="252" w:lineRule="auto" w:before="0"/>
            </w:pPr>
            <w:r>
              <w:rPr>
                <w:sz w:val="21"/>
              </w:rPr>
              <w:t>Matched/reproducible grouping used to pair comparable REST and Kafka trials</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Pilot</w:t>
            </w:r>
          </w:p>
        </w:tc>
        <w:tc>
          <w:tcPr>
            <w:tcW w:type="dxa" w:w="6883"/>
            <w:vAlign w:val="center"/>
            <w:shd w:fill="FFFFFF"/>
            <w:tcMar>
              <w:top w:w="45" w:type="dxa"/>
              <w:bottom w:w="45" w:type="dxa"/>
              <w:left w:w="90" w:type="dxa"/>
              <w:right w:w="90" w:type="dxa"/>
            </w:tcMar>
          </w:tcPr>
          <w:p>
            <w:pPr>
              <w:spacing w:after="0" w:line="252" w:lineRule="auto" w:before="0"/>
            </w:pPr>
            <w:r>
              <w:rPr>
                <w:sz w:val="21"/>
              </w:rPr>
              <w:t>Exploratory capacity/readiness collection used before confirmation</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Freeze</w:t>
            </w:r>
          </w:p>
        </w:tc>
        <w:tc>
          <w:tcPr>
            <w:tcW w:type="dxa" w:w="6883"/>
            <w:vAlign w:val="center"/>
            <w:shd w:fill="F7F9FB"/>
            <w:tcMar>
              <w:top w:w="45" w:type="dxa"/>
              <w:bottom w:w="45" w:type="dxa"/>
              <w:left w:w="90" w:type="dxa"/>
              <w:right w:w="90" w:type="dxa"/>
            </w:tcMar>
          </w:tcPr>
          <w:p>
            <w:pPr>
              <w:spacing w:after="0" w:line="252" w:lineRule="auto" w:before="0"/>
            </w:pPr>
            <w:r>
              <w:rPr>
                <w:sz w:val="21"/>
              </w:rPr>
              <w:t>Recorded, controlled inputs and rules; a local freeze is not external preregistration</w:t>
            </w:r>
          </w:p>
        </w:tc>
      </w:tr>
      <w:tr>
        <w:trPr>
          <w:cantSplit/>
        </w:trPr>
        <w:tc>
          <w:tcPr>
            <w:tcW w:type="dxa" w:w="3053"/>
            <w:vAlign w:val="center"/>
            <w:shd w:fill="FFFFFF"/>
            <w:tcMar>
              <w:top w:w="45" w:type="dxa"/>
              <w:bottom w:w="45" w:type="dxa"/>
              <w:left w:w="90" w:type="dxa"/>
              <w:right w:w="90" w:type="dxa"/>
            </w:tcMar>
          </w:tcPr>
          <w:p>
            <w:pPr>
              <w:spacing w:after="0" w:line="252" w:lineRule="auto" w:before="0"/>
            </w:pPr>
            <w:r>
              <w:rPr>
                <w:sz w:val="21"/>
              </w:rPr>
              <w:t>Reconciliation</w:t>
            </w:r>
          </w:p>
        </w:tc>
        <w:tc>
          <w:tcPr>
            <w:tcW w:type="dxa" w:w="6883"/>
            <w:vAlign w:val="center"/>
            <w:shd w:fill="FFFFFF"/>
            <w:tcMar>
              <w:top w:w="45" w:type="dxa"/>
              <w:bottom w:w="45" w:type="dxa"/>
              <w:left w:w="90" w:type="dxa"/>
              <w:right w:w="90" w:type="dxa"/>
            </w:tcMar>
          </w:tcPr>
          <w:p>
            <w:pPr>
              <w:spacing w:after="0" w:line="252" w:lineRule="auto" w:before="0"/>
            </w:pPr>
            <w:r>
              <w:rPr>
                <w:sz w:val="21"/>
              </w:rPr>
              <w:t>Independent comparison of transfer state, ledger postings, and balances</w:t>
            </w:r>
          </w:p>
        </w:tc>
      </w:tr>
      <w:tr>
        <w:trPr>
          <w:cantSplit/>
        </w:trPr>
        <w:tc>
          <w:tcPr>
            <w:tcW w:type="dxa" w:w="3053"/>
            <w:vAlign w:val="center"/>
            <w:shd w:fill="F7F9FB"/>
            <w:tcMar>
              <w:top w:w="45" w:type="dxa"/>
              <w:bottom w:w="45" w:type="dxa"/>
              <w:left w:w="90" w:type="dxa"/>
              <w:right w:w="90" w:type="dxa"/>
            </w:tcMar>
          </w:tcPr>
          <w:p>
            <w:pPr>
              <w:spacing w:after="0" w:line="252" w:lineRule="auto" w:before="0"/>
            </w:pPr>
            <w:r>
              <w:rPr>
                <w:sz w:val="21"/>
              </w:rPr>
              <w:t>Source hash</w:t>
            </w:r>
          </w:p>
        </w:tc>
        <w:tc>
          <w:tcPr>
            <w:tcW w:type="dxa" w:w="6883"/>
            <w:vAlign w:val="center"/>
            <w:shd w:fill="F7F9FB"/>
            <w:tcMar>
              <w:top w:w="45" w:type="dxa"/>
              <w:bottom w:w="45" w:type="dxa"/>
              <w:left w:w="90" w:type="dxa"/>
              <w:right w:w="90" w:type="dxa"/>
            </w:tcMar>
          </w:tcPr>
          <w:p>
            <w:pPr>
              <w:spacing w:after="0" w:line="252" w:lineRule="auto" w:before="0"/>
            </w:pPr>
            <w:r>
              <w:rPr>
                <w:sz w:val="21"/>
              </w:rPr>
              <w:t>Digest of selected executable inputs; useful for change detection, not a proof of correctness</w:t>
            </w:r>
          </w:p>
        </w:tc>
      </w:tr>
    </w:tbl>
    <w:p>
      <w:pPr>
        <w:widowControl/>
        <w:spacing w:after="80" w:before="0" w:line="120" w:lineRule="auto"/>
      </w:pPr>
    </w:p>
    <w:p>
      <w:bookmarkStart w:id="16" w:name="chapter_16"/>
      <w:pPr>
        <w:pStyle w:val="Heading1"/>
        <w:pageBreakBefore/>
        <w:widowControl/>
      </w:pPr>
      <w:r>
        <w:t>16 Command index</w:t>
      </w:r>
      <w:bookmarkEnd w:id="16"/>
    </w:p>
    <w:p>
      <w:pPr>
        <w:widowControl/>
      </w:pPr>
      <w:r>
        <w:t>The following index reproduces every npm script from package.json and classifies its operational role. Read Chapter 8 before executing commands. Alias names do not necessarily imply real broker/database infrastructure; the environment and Compose settings determine that.</w:t>
      </w:r>
    </w:p>
    <w:p>
      <w:pPr>
        <w:pStyle w:val="Heading2"/>
        <w:widowControl/>
      </w:pPr>
      <w:r>
        <w:t>start</w:t>
      </w:r>
    </w:p>
    <w:p>
      <w:pPr>
        <w:widowControl/>
      </w:pPr>
      <w:r>
        <w:rPr>
          <w:b/>
        </w:rPr>
        <w:t>npm command</w:t>
      </w:r>
      <w:r>
        <w:t xml:space="preserve"> </w:t>
      </w:r>
      <w:r>
        <w:rPr>
          <w:rFonts w:ascii="Courier New" w:hAnsi="Courier New"/>
          <w:sz w:val="20"/>
        </w:rPr>
        <w:t>npm run start</w:t>
      </w:r>
    </w:p>
    <w:p>
      <w:pPr>
        <w:widowControl/>
      </w:pPr>
      <w:r>
        <w:rPr>
          <w:b/>
        </w:rPr>
        <w:t>Underlying command</w:t>
      </w:r>
    </w:p>
    <w:p>
      <w:pPr>
        <w:pStyle w:val="CodeSample"/>
        <w:keepNext w:val="0"/>
        <w:widowControl/>
      </w:pPr>
      <w:r>
        <w:t>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rest</w:t>
      </w:r>
    </w:p>
    <w:p>
      <w:pPr>
        <w:widowControl/>
      </w:pPr>
      <w:r>
        <w:rPr>
          <w:b/>
        </w:rPr>
        <w:t>npm command</w:t>
      </w:r>
      <w:r>
        <w:t xml:space="preserve"> </w:t>
      </w:r>
      <w:r>
        <w:rPr>
          <w:rFonts w:ascii="Courier New" w:hAnsi="Courier New"/>
          <w:sz w:val="20"/>
        </w:rPr>
        <w:t>npm run start:rest</w:t>
      </w:r>
    </w:p>
    <w:p>
      <w:pPr>
        <w:widowControl/>
      </w:pPr>
      <w:r>
        <w:rPr>
          <w:b/>
        </w:rPr>
        <w:t>Underlying command</w:t>
      </w:r>
    </w:p>
    <w:p>
      <w:pPr>
        <w:pStyle w:val="CodeSample"/>
        <w:keepNext w:val="0"/>
        <w:widowControl/>
      </w:pPr>
      <w:r>
        <w:t>COORDINATION_MODE=rest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rest async</w:t>
      </w:r>
    </w:p>
    <w:p>
      <w:pPr>
        <w:widowControl/>
      </w:pPr>
      <w:r>
        <w:rPr>
          <w:b/>
        </w:rPr>
        <w:t>npm command</w:t>
      </w:r>
      <w:r>
        <w:t xml:space="preserve"> </w:t>
      </w:r>
      <w:r>
        <w:rPr>
          <w:rFonts w:ascii="Courier New" w:hAnsi="Courier New"/>
          <w:sz w:val="20"/>
        </w:rPr>
        <w:t>npm run start:rest-async</w:t>
      </w:r>
    </w:p>
    <w:p>
      <w:pPr>
        <w:widowControl/>
      </w:pPr>
      <w:r>
        <w:rPr>
          <w:b/>
        </w:rPr>
        <w:t>Underlying command</w:t>
      </w:r>
    </w:p>
    <w:p>
      <w:pPr>
        <w:pStyle w:val="CodeSample"/>
        <w:keepNext w:val="0"/>
        <w:widowControl/>
      </w:pPr>
      <w:r>
        <w:t>COORDINATION_MODE=rest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kafka</w:t>
      </w:r>
    </w:p>
    <w:p>
      <w:pPr>
        <w:widowControl/>
      </w:pPr>
      <w:r>
        <w:rPr>
          <w:b/>
        </w:rPr>
        <w:t>npm command</w:t>
      </w:r>
      <w:r>
        <w:t xml:space="preserve"> </w:t>
      </w:r>
      <w:r>
        <w:rPr>
          <w:rFonts w:ascii="Courier New" w:hAnsi="Courier New"/>
          <w:sz w:val="20"/>
        </w:rPr>
        <w:t>npm run start:kafka</w:t>
      </w:r>
    </w:p>
    <w:p>
      <w:pPr>
        <w:widowControl/>
      </w:pPr>
      <w:r>
        <w:rPr>
          <w:b/>
        </w:rPr>
        <w:t>Underlying command</w:t>
      </w:r>
    </w:p>
    <w:p>
      <w:pPr>
        <w:pStyle w:val="CodeSample"/>
        <w:keepNext w:val="0"/>
        <w:widowControl/>
      </w:pPr>
      <w:r>
        <w:t>COORDINATION_MODE=kafka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start kafka async</w:t>
      </w:r>
    </w:p>
    <w:p>
      <w:pPr>
        <w:widowControl/>
      </w:pPr>
      <w:r>
        <w:rPr>
          <w:b/>
        </w:rPr>
        <w:t>npm command</w:t>
      </w:r>
      <w:r>
        <w:t xml:space="preserve"> </w:t>
      </w:r>
      <w:r>
        <w:rPr>
          <w:rFonts w:ascii="Courier New" w:hAnsi="Courier New"/>
          <w:sz w:val="20"/>
        </w:rPr>
        <w:t>npm run start:kafka-async</w:t>
      </w:r>
    </w:p>
    <w:p>
      <w:pPr>
        <w:widowControl/>
      </w:pPr>
      <w:r>
        <w:rPr>
          <w:b/>
        </w:rPr>
        <w:t>Underlying command</w:t>
      </w:r>
    </w:p>
    <w:p>
      <w:pPr>
        <w:pStyle w:val="CodeSample"/>
        <w:keepNext w:val="0"/>
        <w:widowControl/>
      </w:pPr>
      <w:r>
        <w:t>COORDINATION_MODE=kafka CLIENT_MODE=async node src/server.js</w:t>
      </w:r>
    </w:p>
    <w:p>
      <w:pPr>
        <w:widowControl/>
        <w:spacing w:after="60" w:line="120" w:lineRule="auto"/>
      </w:pPr>
    </w:p>
    <w:p>
      <w:pPr>
        <w:widowControl/>
      </w:pPr>
      <w:r>
        <w:t>Starts the application process. The name selects coordination/client mode, not automatically a real database/broker; environment controls infrastructure.</w:t>
      </w:r>
    </w:p>
    <w:p>
      <w:pPr>
        <w:pStyle w:val="Heading2"/>
        <w:widowControl/>
      </w:pPr>
      <w:r>
        <w:t>test</w:t>
      </w:r>
    </w:p>
    <w:p>
      <w:pPr>
        <w:widowControl/>
      </w:pPr>
      <w:r>
        <w:rPr>
          <w:b/>
        </w:rPr>
        <w:t>npm command</w:t>
      </w:r>
      <w:r>
        <w:t xml:space="preserve"> </w:t>
      </w:r>
      <w:r>
        <w:rPr>
          <w:rFonts w:ascii="Courier New" w:hAnsi="Courier New"/>
          <w:sz w:val="20"/>
        </w:rPr>
        <w:t>npm run test</w:t>
      </w:r>
    </w:p>
    <w:p>
      <w:pPr>
        <w:widowControl/>
      </w:pPr>
      <w:r>
        <w:rPr>
          <w:b/>
        </w:rPr>
        <w:t>Underlying command</w:t>
      </w:r>
    </w:p>
    <w:p>
      <w:pPr>
        <w:pStyle w:val="CodeSample"/>
        <w:keepNext w:val="0"/>
        <w:widowControl/>
      </w:pPr>
      <w:r>
        <w:t>node --test --test-reporter=spec</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test coverage</w:t>
      </w:r>
    </w:p>
    <w:p>
      <w:pPr>
        <w:widowControl/>
      </w:pPr>
      <w:r>
        <w:rPr>
          <w:b/>
        </w:rPr>
        <w:t>npm command</w:t>
      </w:r>
      <w:r>
        <w:t xml:space="preserve"> </w:t>
      </w:r>
      <w:r>
        <w:rPr>
          <w:rFonts w:ascii="Courier New" w:hAnsi="Courier New"/>
          <w:sz w:val="20"/>
        </w:rPr>
        <w:t>npm run test:coverage</w:t>
      </w:r>
    </w:p>
    <w:p>
      <w:pPr>
        <w:widowControl/>
      </w:pPr>
      <w:r>
        <w:rPr>
          <w:b/>
        </w:rPr>
        <w:t>Underlying command</w:t>
      </w:r>
    </w:p>
    <w:p>
      <w:pPr>
        <w:pStyle w:val="CodeSample"/>
        <w:keepNext w:val="0"/>
        <w:widowControl/>
      </w:pPr>
      <w:r>
        <w:t>node --test --experimental-test-coverage</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check</w:t>
      </w:r>
    </w:p>
    <w:p>
      <w:pPr>
        <w:widowControl/>
      </w:pPr>
      <w:r>
        <w:rPr>
          <w:b/>
        </w:rPr>
        <w:t>npm command</w:t>
      </w:r>
      <w:r>
        <w:t xml:space="preserve"> </w:t>
      </w:r>
      <w:r>
        <w:rPr>
          <w:rFonts w:ascii="Courier New" w:hAnsi="Courier New"/>
          <w:sz w:val="20"/>
        </w:rPr>
        <w:t>npm run check</w:t>
      </w:r>
    </w:p>
    <w:p>
      <w:pPr>
        <w:widowControl/>
      </w:pPr>
      <w:r>
        <w:rPr>
          <w:b/>
        </w:rPr>
        <w:t>Underlying command</w:t>
      </w:r>
    </w:p>
    <w:p>
      <w:pPr>
        <w:pStyle w:val="CodeSample"/>
        <w:keepNext w:val="0"/>
        <w:widowControl/>
      </w:pPr>
      <w:r>
        <w:t>node --check src/server.js &amp;&amp; node --test</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smoke</w:t>
      </w:r>
    </w:p>
    <w:p>
      <w:pPr>
        <w:widowControl/>
      </w:pPr>
      <w:r>
        <w:rPr>
          <w:b/>
        </w:rPr>
        <w:t>npm command</w:t>
      </w:r>
      <w:r>
        <w:t xml:space="preserve"> </w:t>
      </w:r>
      <w:r>
        <w:rPr>
          <w:rFonts w:ascii="Courier New" w:hAnsi="Courier New"/>
          <w:sz w:val="20"/>
        </w:rPr>
        <w:t>npm run smoke</w:t>
      </w:r>
    </w:p>
    <w:p>
      <w:pPr>
        <w:widowControl/>
      </w:pPr>
      <w:r>
        <w:rPr>
          <w:b/>
        </w:rPr>
        <w:t>Underlying command</w:t>
      </w:r>
    </w:p>
    <w:p>
      <w:pPr>
        <w:pStyle w:val="CodeSample"/>
        <w:keepNext w:val="0"/>
        <w:widowControl/>
      </w:pPr>
      <w:r>
        <w:t>node scripts/smoke.mjs</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manifest</w:t>
      </w:r>
    </w:p>
    <w:p>
      <w:pPr>
        <w:widowControl/>
      </w:pPr>
      <w:r>
        <w:rPr>
          <w:b/>
        </w:rPr>
        <w:t>npm command</w:t>
      </w:r>
      <w:r>
        <w:t xml:space="preserve"> </w:t>
      </w:r>
      <w:r>
        <w:rPr>
          <w:rFonts w:ascii="Courier New" w:hAnsi="Courier New"/>
          <w:sz w:val="20"/>
        </w:rPr>
        <w:t>npm run manifest</w:t>
      </w:r>
    </w:p>
    <w:p>
      <w:pPr>
        <w:widowControl/>
      </w:pPr>
      <w:r>
        <w:rPr>
          <w:b/>
        </w:rPr>
        <w:t>Underlying command</w:t>
      </w:r>
    </w:p>
    <w:p>
      <w:pPr>
        <w:pStyle w:val="CodeSample"/>
        <w:keepNext w:val="0"/>
        <w:widowControl/>
      </w:pPr>
      <w:r>
        <w:t>node scripts/generate-manifest.mjs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verify invariants</w:t>
      </w:r>
    </w:p>
    <w:p>
      <w:pPr>
        <w:widowControl/>
      </w:pPr>
      <w:r>
        <w:rPr>
          <w:b/>
        </w:rPr>
        <w:t>npm command</w:t>
      </w:r>
      <w:r>
        <w:t xml:space="preserve"> </w:t>
      </w:r>
      <w:r>
        <w:rPr>
          <w:rFonts w:ascii="Courier New" w:hAnsi="Courier New"/>
          <w:sz w:val="20"/>
        </w:rPr>
        <w:t>npm run verify:invariants</w:t>
      </w:r>
    </w:p>
    <w:p>
      <w:pPr>
        <w:widowControl/>
      </w:pPr>
      <w:r>
        <w:rPr>
          <w:b/>
        </w:rPr>
        <w:t>Underlying command</w:t>
      </w:r>
    </w:p>
    <w:p>
      <w:pPr>
        <w:pStyle w:val="CodeSample"/>
        <w:keepNext w:val="0"/>
        <w:widowControl/>
      </w:pPr>
      <w:r>
        <w:t>node scripts/verify-invariants.mjs</w:t>
      </w:r>
    </w:p>
    <w:p>
      <w:pPr>
        <w:widowControl/>
        <w:spacing w:after="60" w:line="120" w:lineRule="auto"/>
      </w:pPr>
    </w:p>
    <w:p>
      <w:pPr>
        <w:widowControl/>
      </w:pPr>
      <w:r>
        <w:t>Fast correctness or static checks; no fixed fifteen-minute measurement lifecycle. A configured PostgreSQL integration test can reset its database. Avoid concurrent test load during the pilot.</w:t>
      </w:r>
    </w:p>
    <w:p>
      <w:pPr>
        <w:pStyle w:val="Heading2"/>
        <w:widowControl/>
      </w:pPr>
      <w:r>
        <w:t>db migrate</w:t>
      </w:r>
    </w:p>
    <w:p>
      <w:pPr>
        <w:widowControl/>
      </w:pPr>
      <w:r>
        <w:rPr>
          <w:b/>
        </w:rPr>
        <w:t>npm command</w:t>
      </w:r>
      <w:r>
        <w:t xml:space="preserve"> </w:t>
      </w:r>
      <w:r>
        <w:rPr>
          <w:rFonts w:ascii="Courier New" w:hAnsi="Courier New"/>
          <w:sz w:val="20"/>
        </w:rPr>
        <w:t>npm run db:migrate</w:t>
      </w:r>
    </w:p>
    <w:p>
      <w:pPr>
        <w:widowControl/>
      </w:pPr>
      <w:r>
        <w:rPr>
          <w:b/>
        </w:rPr>
        <w:t>Underlying command</w:t>
      </w:r>
    </w:p>
    <w:p>
      <w:pPr>
        <w:pStyle w:val="CodeSample"/>
        <w:keepNext w:val="0"/>
        <w:widowControl/>
      </w:pPr>
      <w:r>
        <w:t>node scripts/migrate-database.mjs</w:t>
      </w:r>
    </w:p>
    <w:p>
      <w:pPr>
        <w:widowControl/>
        <w:spacing w:after="60" w:line="120" w:lineRule="auto"/>
      </w:pPr>
    </w:p>
    <w:p>
      <w:pPr>
        <w:widowControl/>
      </w:pPr>
      <w:r>
        <w:t>Applies SQL migrations to DATABASE_URL; verify the target before mutation.</w:t>
      </w:r>
    </w:p>
    <w:p>
      <w:pPr>
        <w:pStyle w:val="Heading2"/>
        <w:widowControl/>
      </w:pPr>
      <w:r>
        <w:t>db tables</w:t>
      </w:r>
    </w:p>
    <w:p>
      <w:pPr>
        <w:widowControl/>
      </w:pPr>
      <w:r>
        <w:rPr>
          <w:b/>
        </w:rPr>
        <w:t>npm command</w:t>
      </w:r>
      <w:r>
        <w:t xml:space="preserve"> </w:t>
      </w:r>
      <w:r>
        <w:rPr>
          <w:rFonts w:ascii="Courier New" w:hAnsi="Courier New"/>
          <w:sz w:val="20"/>
        </w:rPr>
        <w:t>npm run db:tables</w:t>
      </w:r>
    </w:p>
    <w:p>
      <w:pPr>
        <w:widowControl/>
      </w:pPr>
      <w:r>
        <w:rPr>
          <w:b/>
        </w:rPr>
        <w:t>Underlying command</w:t>
      </w:r>
    </w:p>
    <w:p>
      <w:pPr>
        <w:pStyle w:val="CodeSample"/>
        <w:keepNext w:val="0"/>
        <w:widowControl/>
      </w:pPr>
      <w:r>
        <w:t>node scripts/list-database-tables.mjs</w:t>
      </w:r>
    </w:p>
    <w:p>
      <w:pPr>
        <w:widowControl/>
        <w:spacing w:after="60" w:line="120" w:lineRule="auto"/>
      </w:pPr>
    </w:p>
    <w:p>
      <w:pPr>
        <w:widowControl/>
      </w:pPr>
      <w:r>
        <w:t>Reads table names using DATABASE_URL.</w:t>
      </w:r>
    </w:p>
    <w:p>
      <w:pPr>
        <w:pStyle w:val="Heading2"/>
        <w:widowControl/>
      </w:pPr>
      <w:r>
        <w:t>test postgres</w:t>
      </w:r>
    </w:p>
    <w:p>
      <w:pPr>
        <w:widowControl/>
      </w:pPr>
      <w:r>
        <w:rPr>
          <w:b/>
        </w:rPr>
        <w:t>npm command</w:t>
      </w:r>
      <w:r>
        <w:t xml:space="preserve"> </w:t>
      </w:r>
      <w:r>
        <w:rPr>
          <w:rFonts w:ascii="Courier New" w:hAnsi="Courier New"/>
          <w:sz w:val="20"/>
        </w:rPr>
        <w:t>npm run test:postgres</w:t>
      </w:r>
    </w:p>
    <w:p>
      <w:pPr>
        <w:widowControl/>
      </w:pPr>
      <w:r>
        <w:rPr>
          <w:b/>
        </w:rPr>
        <w:t>Underlying command</w:t>
      </w:r>
    </w:p>
    <w:p>
      <w:pPr>
        <w:pStyle w:val="CodeSample"/>
        <w:keepNext w:val="0"/>
        <w:widowControl/>
      </w:pPr>
      <w:r>
        <w:t>node --test test/postgres.integration.test.js</w:t>
      </w:r>
    </w:p>
    <w:p>
      <w:pPr>
        <w:widowControl/>
        <w:spacing w:after="60" w:line="120" w:lineRule="auto"/>
      </w:pPr>
    </w:p>
    <w:p>
      <w:pPr>
        <w:widowControl/>
      </w:pPr>
      <w:r>
        <w:t>Destructive optional real-database integration check. Requires a dedicated POSTGRES_TEST_URL; skipped when unset.</w:t>
      </w:r>
    </w:p>
    <w:p>
      <w:pPr>
        <w:pStyle w:val="Heading2"/>
        <w:widowControl/>
      </w:pPr>
      <w:r>
        <w:t>toxiproxy configure</w:t>
      </w:r>
    </w:p>
    <w:p>
      <w:pPr>
        <w:widowControl/>
      </w:pPr>
      <w:r>
        <w:rPr>
          <w:b/>
        </w:rPr>
        <w:t>npm command</w:t>
      </w:r>
      <w:r>
        <w:t xml:space="preserve"> </w:t>
      </w:r>
      <w:r>
        <w:rPr>
          <w:rFonts w:ascii="Courier New" w:hAnsi="Courier New"/>
          <w:sz w:val="20"/>
        </w:rPr>
        <w:t>npm run toxiproxy:configure</w:t>
      </w:r>
    </w:p>
    <w:p>
      <w:pPr>
        <w:widowControl/>
      </w:pPr>
      <w:r>
        <w:rPr>
          <w:b/>
        </w:rPr>
        <w:t>Underlying command</w:t>
      </w:r>
    </w:p>
    <w:p>
      <w:pPr>
        <w:pStyle w:val="CodeSample"/>
        <w:keepNext w:val="0"/>
        <w:widowControl/>
      </w:pPr>
      <w:r>
        <w:t>node scripts/toxiproxy-controller.mjs configure</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fault database delay</w:t>
      </w:r>
    </w:p>
    <w:p>
      <w:pPr>
        <w:widowControl/>
      </w:pPr>
      <w:r>
        <w:rPr>
          <w:b/>
        </w:rPr>
        <w:t>npm command</w:t>
      </w:r>
      <w:r>
        <w:t xml:space="preserve"> </w:t>
      </w:r>
      <w:r>
        <w:rPr>
          <w:rFonts w:ascii="Courier New" w:hAnsi="Courier New"/>
          <w:sz w:val="20"/>
        </w:rPr>
        <w:t>npm run fault:database-delay</w:t>
      </w:r>
    </w:p>
    <w:p>
      <w:pPr>
        <w:widowControl/>
      </w:pPr>
      <w:r>
        <w:rPr>
          <w:b/>
        </w:rPr>
        <w:t>Underlying command</w:t>
      </w:r>
    </w:p>
    <w:p>
      <w:pPr>
        <w:pStyle w:val="CodeSample"/>
        <w:keepNext w:val="0"/>
        <w:widowControl/>
      </w:pPr>
      <w:r>
        <w:t>node scripts/toxiproxy-controller.mjs add-latency</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fault database clear</w:t>
      </w:r>
    </w:p>
    <w:p>
      <w:pPr>
        <w:widowControl/>
      </w:pPr>
      <w:r>
        <w:rPr>
          <w:b/>
        </w:rPr>
        <w:t>npm command</w:t>
      </w:r>
      <w:r>
        <w:t xml:space="preserve"> </w:t>
      </w:r>
      <w:r>
        <w:rPr>
          <w:rFonts w:ascii="Courier New" w:hAnsi="Courier New"/>
          <w:sz w:val="20"/>
        </w:rPr>
        <w:t>npm run fault:database-clear</w:t>
      </w:r>
    </w:p>
    <w:p>
      <w:pPr>
        <w:widowControl/>
      </w:pPr>
      <w:r>
        <w:rPr>
          <w:b/>
        </w:rPr>
        <w:t>Underlying command</w:t>
      </w:r>
    </w:p>
    <w:p>
      <w:pPr>
        <w:pStyle w:val="CodeSample"/>
        <w:keepNext w:val="0"/>
        <w:widowControl/>
      </w:pPr>
      <w:r>
        <w:t>node scripts/toxiproxy-controller.mjs clear-latency</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fault adapter crash</w:t>
      </w:r>
    </w:p>
    <w:p>
      <w:pPr>
        <w:widowControl/>
      </w:pPr>
      <w:r>
        <w:rPr>
          <w:b/>
        </w:rPr>
        <w:t>npm command</w:t>
      </w:r>
      <w:r>
        <w:t xml:space="preserve"> </w:t>
      </w:r>
      <w:r>
        <w:rPr>
          <w:rFonts w:ascii="Courier New" w:hAnsi="Courier New"/>
          <w:sz w:val="20"/>
        </w:rPr>
        <w:t>npm run fault:adapter-crash</w:t>
      </w:r>
    </w:p>
    <w:p>
      <w:pPr>
        <w:widowControl/>
      </w:pPr>
      <w:r>
        <w:rPr>
          <w:b/>
        </w:rPr>
        <w:t>Underlying command</w:t>
      </w:r>
    </w:p>
    <w:p>
      <w:pPr>
        <w:pStyle w:val="CodeSample"/>
        <w:keepNext w:val="0"/>
        <w:widowControl/>
      </w:pPr>
      <w:r>
        <w:t>node scripts/adapter-crash-controller.mjs</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network standard</w:t>
      </w:r>
    </w:p>
    <w:p>
      <w:pPr>
        <w:widowControl/>
      </w:pPr>
      <w:r>
        <w:rPr>
          <w:b/>
        </w:rPr>
        <w:t>npm command</w:t>
      </w:r>
      <w:r>
        <w:t xml:space="preserve"> </w:t>
      </w:r>
      <w:r>
        <w:rPr>
          <w:rFonts w:ascii="Courier New" w:hAnsi="Courier New"/>
          <w:sz w:val="20"/>
        </w:rPr>
        <w:t>npm run network:standard</w:t>
      </w:r>
    </w:p>
    <w:p>
      <w:pPr>
        <w:widowControl/>
      </w:pPr>
      <w:r>
        <w:rPr>
          <w:b/>
        </w:rPr>
        <w:t>Underlying command</w:t>
      </w:r>
    </w:p>
    <w:p>
      <w:pPr>
        <w:pStyle w:val="CodeSample"/>
        <w:keepNext w:val="0"/>
        <w:widowControl/>
      </w:pPr>
      <w:r>
        <w:t>node scripts/network-profile-controller.mjs standard</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network clear</w:t>
      </w:r>
    </w:p>
    <w:p>
      <w:pPr>
        <w:widowControl/>
      </w:pPr>
      <w:r>
        <w:rPr>
          <w:b/>
        </w:rPr>
        <w:t>npm command</w:t>
      </w:r>
      <w:r>
        <w:t xml:space="preserve"> </w:t>
      </w:r>
      <w:r>
        <w:rPr>
          <w:rFonts w:ascii="Courier New" w:hAnsi="Courier New"/>
          <w:sz w:val="20"/>
        </w:rPr>
        <w:t>npm run network:clear</w:t>
      </w:r>
    </w:p>
    <w:p>
      <w:pPr>
        <w:widowControl/>
      </w:pPr>
      <w:r>
        <w:rPr>
          <w:b/>
        </w:rPr>
        <w:t>Underlying command</w:t>
      </w:r>
    </w:p>
    <w:p>
      <w:pPr>
        <w:pStyle w:val="CodeSample"/>
        <w:keepNext w:val="0"/>
        <w:widowControl/>
      </w:pPr>
      <w:r>
        <w:t>node scripts/network-profile-controller.mjs clear</w:t>
      </w:r>
    </w:p>
    <w:p>
      <w:pPr>
        <w:widowControl/>
        <w:spacing w:after="60" w:line="120" w:lineRule="auto"/>
      </w:pPr>
    </w:p>
    <w:p>
      <w:pPr>
        <w:widowControl/>
      </w:pPr>
      <w:r>
        <w:t>Mutates the selected service or network fault state. Only use on an explicitly selected isolated development target outside controlled trials.</w:t>
      </w:r>
    </w:p>
    <w:p>
      <w:pPr>
        <w:pStyle w:val="Heading2"/>
        <w:widowControl/>
      </w:pPr>
      <w:r>
        <w:t>matrix generate</w:t>
      </w:r>
    </w:p>
    <w:p>
      <w:pPr>
        <w:widowControl/>
      </w:pPr>
      <w:r>
        <w:rPr>
          <w:b/>
        </w:rPr>
        <w:t>npm command</w:t>
      </w:r>
      <w:r>
        <w:t xml:space="preserve"> </w:t>
      </w:r>
      <w:r>
        <w:rPr>
          <w:rFonts w:ascii="Courier New" w:hAnsi="Courier New"/>
          <w:sz w:val="20"/>
        </w:rPr>
        <w:t>npm run matrix:generate</w:t>
      </w:r>
    </w:p>
    <w:p>
      <w:pPr>
        <w:widowControl/>
      </w:pPr>
      <w:r>
        <w:rPr>
          <w:b/>
        </w:rPr>
        <w:t>Underlying command</w:t>
      </w:r>
    </w:p>
    <w:p>
      <w:pPr>
        <w:pStyle w:val="CodeSample"/>
        <w:keepNext w:val="0"/>
        <w:widowControl/>
      </w:pPr>
      <w:r>
        <w:t>node scripts/generate-run-matrix.mjs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matrix validate</w:t>
      </w:r>
    </w:p>
    <w:p>
      <w:pPr>
        <w:widowControl/>
      </w:pPr>
      <w:r>
        <w:rPr>
          <w:b/>
        </w:rPr>
        <w:t>npm command</w:t>
      </w:r>
      <w:r>
        <w:t xml:space="preserve"> </w:t>
      </w:r>
      <w:r>
        <w:rPr>
          <w:rFonts w:ascii="Courier New" w:hAnsi="Courier New"/>
          <w:sz w:val="20"/>
        </w:rPr>
        <w:t>npm run matrix:validate</w:t>
      </w:r>
    </w:p>
    <w:p>
      <w:pPr>
        <w:widowControl/>
      </w:pPr>
      <w:r>
        <w:rPr>
          <w:b/>
        </w:rPr>
        <w:t>Underlying command</w:t>
      </w:r>
    </w:p>
    <w:p>
      <w:pPr>
        <w:pStyle w:val="CodeSample"/>
        <w:keepNext w:val="0"/>
        <w:widowControl/>
      </w:pPr>
      <w:r>
        <w:t>node scripts/validate-run-matrix.mjs</w:t>
      </w:r>
    </w:p>
    <w:p>
      <w:pPr>
        <w:widowControl/>
        <w:spacing w:after="60" w:line="120" w:lineRule="auto"/>
      </w:pPr>
    </w:p>
    <w:p>
      <w:pPr>
        <w:widowControl/>
      </w:pPr>
      <w:r>
        <w:t>Read-only structural validation of the current candidate matrix.</w:t>
      </w:r>
    </w:p>
    <w:p>
      <w:pPr>
        <w:pStyle w:val="Heading2"/>
        <w:widowControl/>
      </w:pPr>
      <w:r>
        <w:t>experiment</w:t>
      </w:r>
    </w:p>
    <w:p>
      <w:pPr>
        <w:widowControl/>
      </w:pPr>
      <w:r>
        <w:rPr>
          <w:b/>
        </w:rPr>
        <w:t>npm command</w:t>
      </w:r>
      <w:r>
        <w:t xml:space="preserve"> </w:t>
      </w:r>
      <w:r>
        <w:rPr>
          <w:rFonts w:ascii="Courier New" w:hAnsi="Courier New"/>
          <w:sz w:val="20"/>
        </w:rPr>
        <w:t>npm run experiment</w:t>
      </w:r>
    </w:p>
    <w:p>
      <w:pPr>
        <w:widowControl/>
      </w:pPr>
      <w:r>
        <w:rPr>
          <w:b/>
        </w:rPr>
        <w:t>Underlying command</w:t>
      </w:r>
    </w:p>
    <w:p>
      <w:pPr>
        <w:pStyle w:val="CodeSample"/>
        <w:keepNext w:val="0"/>
        <w:widowControl/>
      </w:pPr>
      <w:r>
        <w:t>node scripts/run-experiment.mjs</w:t>
      </w:r>
    </w:p>
    <w:p>
      <w:pPr>
        <w:widowControl/>
        <w:spacing w:after="60" w:line="120" w:lineRule="auto"/>
      </w:pPr>
    </w:p>
    <w:p>
      <w:pPr>
        <w:widowControl/>
      </w:pPr>
      <w:r>
        <w:t>Dry run unless --execute is supplied. Execution creates containers, resets trial data, runs traffic/faults, and writes evidence.</w:t>
      </w:r>
    </w:p>
    <w:p>
      <w:pPr>
        <w:pStyle w:val="Heading2"/>
        <w:widowControl/>
      </w:pPr>
      <w:r>
        <w:t>experiment summary</w:t>
      </w:r>
    </w:p>
    <w:p>
      <w:pPr>
        <w:widowControl/>
      </w:pPr>
      <w:r>
        <w:rPr>
          <w:b/>
        </w:rPr>
        <w:t>npm command</w:t>
      </w:r>
      <w:r>
        <w:t xml:space="preserve"> </w:t>
      </w:r>
      <w:r>
        <w:rPr>
          <w:rFonts w:ascii="Courier New" w:hAnsi="Courier New"/>
          <w:sz w:val="20"/>
        </w:rPr>
        <w:t>npm run experiment:summary</w:t>
      </w:r>
    </w:p>
    <w:p>
      <w:pPr>
        <w:widowControl/>
      </w:pPr>
      <w:r>
        <w:rPr>
          <w:b/>
        </w:rPr>
        <w:t>Underlying command</w:t>
      </w:r>
    </w:p>
    <w:p>
      <w:pPr>
        <w:pStyle w:val="CodeSample"/>
        <w:keepNext w:val="0"/>
        <w:widowControl/>
      </w:pPr>
      <w:r>
        <w:t>node scripts/summarize-experiment.mjs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pPr>
      <w:r>
        <w:t>experiment analyze</w:t>
      </w:r>
    </w:p>
    <w:p>
      <w:pPr>
        <w:widowControl/>
      </w:pPr>
      <w:r>
        <w:rPr>
          <w:b/>
        </w:rPr>
        <w:t>npm command</w:t>
      </w:r>
      <w:r>
        <w:t xml:space="preserve"> </w:t>
      </w:r>
      <w:r>
        <w:rPr>
          <w:rFonts w:ascii="Courier New" w:hAnsi="Courier New"/>
          <w:sz w:val="20"/>
        </w:rPr>
        <w:t>npm run experiment:analyze</w:t>
      </w:r>
    </w:p>
    <w:p>
      <w:pPr>
        <w:widowControl/>
      </w:pPr>
      <w:r>
        <w:rPr>
          <w:b/>
        </w:rPr>
        <w:t>Underlying command</w:t>
      </w:r>
    </w:p>
    <w:p>
      <w:pPr>
        <w:pStyle w:val="CodeSample"/>
        <w:keepNext w:val="0"/>
        <w:widowControl/>
      </w:pPr>
      <w:r>
        <w:t>node scripts/analyze-experiment.mjs</w:t>
      </w:r>
    </w:p>
    <w:p>
      <w:pPr>
        <w:widowControl/>
        <w:spacing w:after="60" w:line="120" w:lineRule="auto"/>
      </w:pPr>
    </w:p>
    <w:p>
      <w:pPr>
        <w:widowControl/>
      </w:pPr>
      <w:r>
        <w:t>Produces or updates generated JSON. See the script reference for required arguments, evidence inputs, and overwrite implications.</w:t>
      </w:r>
    </w:p>
    <w:p>
      <w:pPr>
        <w:pStyle w:val="Heading2"/>
        <w:widowControl/>
        <w:spacing w:before="160" w:after="80"/>
      </w:pPr>
      <w:r>
        <w:t>pilot prepare</w:t>
      </w:r>
    </w:p>
    <w:p>
      <w:pPr>
        <w:widowControl/>
        <w:spacing w:after="80"/>
      </w:pPr>
      <w:r>
        <w:rPr>
          <w:b/>
        </w:rPr>
        <w:t>npm command</w:t>
      </w:r>
      <w:r>
        <w:t xml:space="preserve"> </w:t>
      </w:r>
      <w:r>
        <w:rPr>
          <w:rFonts w:ascii="Courier New" w:hAnsi="Courier New"/>
          <w:sz w:val="20"/>
        </w:rPr>
        <w:t>npm run pilot:prepare</w:t>
      </w:r>
    </w:p>
    <w:p>
      <w:pPr>
        <w:widowControl/>
        <w:spacing w:after="80"/>
      </w:pPr>
      <w:r>
        <w:rPr>
          <w:b/>
        </w:rPr>
        <w:t>Underlying command</w:t>
      </w:r>
    </w:p>
    <w:p>
      <w:pPr>
        <w:pStyle w:val="CodeSample"/>
        <w:keepNext w:val="0"/>
        <w:widowControl/>
      </w:pPr>
      <w:r>
        <w:t>node scripts/prepare-capacity-pilot.mjs</w:t>
      </w:r>
    </w:p>
    <w:p>
      <w:pPr>
        <w:widowControl/>
        <w:spacing w:after="0" w:line="20" w:lineRule="exact" w:before="0"/>
      </w:pPr>
    </w:p>
    <w:p>
      <w:pPr>
        <w:widowControl/>
        <w:spacing w:after="80"/>
      </w:pPr>
      <w:r>
        <w:t>Prepares or starts resource-intensive approved pilot work; never invoke against an active pilot as a duplicate.</w:t>
      </w:r>
    </w:p>
    <w:p>
      <w:pPr>
        <w:pStyle w:val="Heading2"/>
        <w:widowControl/>
        <w:spacing w:before="160" w:after="80"/>
      </w:pPr>
      <w:r>
        <w:t>pilot run</w:t>
      </w:r>
    </w:p>
    <w:p>
      <w:pPr>
        <w:widowControl/>
        <w:spacing w:after="80"/>
      </w:pPr>
      <w:r>
        <w:rPr>
          <w:b/>
        </w:rPr>
        <w:t>npm command</w:t>
      </w:r>
      <w:r>
        <w:t xml:space="preserve"> </w:t>
      </w:r>
      <w:r>
        <w:rPr>
          <w:rFonts w:ascii="Courier New" w:hAnsi="Courier New"/>
          <w:sz w:val="20"/>
        </w:rPr>
        <w:t>npm run pilot:run</w:t>
      </w:r>
    </w:p>
    <w:p>
      <w:pPr>
        <w:widowControl/>
        <w:spacing w:after="80"/>
      </w:pPr>
      <w:r>
        <w:rPr>
          <w:b/>
        </w:rPr>
        <w:t>Underlying command</w:t>
      </w:r>
    </w:p>
    <w:p>
      <w:pPr>
        <w:pStyle w:val="CodeSample"/>
        <w:keepNext w:val="0"/>
        <w:widowControl/>
      </w:pPr>
      <w:r>
        <w:t>node scripts/capacity-pilot.mjs</w:t>
      </w:r>
    </w:p>
    <w:p>
      <w:pPr>
        <w:widowControl/>
        <w:spacing w:after="0" w:line="20" w:lineRule="exact" w:before="0"/>
      </w:pPr>
    </w:p>
    <w:p>
      <w:pPr>
        <w:widowControl/>
        <w:spacing w:after="80"/>
      </w:pPr>
      <w:r>
        <w:t>Both aliases run the same script; read-only state/decision output without --execute, full pilot control with it. Do not add --execute to a status inspection.</w:t>
      </w:r>
    </w:p>
    <w:p>
      <w:pPr>
        <w:pStyle w:val="Heading2"/>
        <w:widowControl/>
        <w:spacing w:before="160" w:after="80"/>
      </w:pPr>
      <w:r>
        <w:t>pilot status</w:t>
      </w:r>
    </w:p>
    <w:p>
      <w:pPr>
        <w:widowControl/>
        <w:spacing w:after="80"/>
      </w:pPr>
      <w:r>
        <w:rPr>
          <w:b/>
        </w:rPr>
        <w:t>npm command</w:t>
      </w:r>
      <w:r>
        <w:t xml:space="preserve"> </w:t>
      </w:r>
      <w:r>
        <w:rPr>
          <w:rFonts w:ascii="Courier New" w:hAnsi="Courier New"/>
          <w:sz w:val="20"/>
        </w:rPr>
        <w:t>npm run pilot:status</w:t>
      </w:r>
    </w:p>
    <w:p>
      <w:pPr>
        <w:widowControl/>
        <w:spacing w:after="80"/>
      </w:pPr>
      <w:r>
        <w:rPr>
          <w:b/>
        </w:rPr>
        <w:t>Underlying command</w:t>
      </w:r>
    </w:p>
    <w:p>
      <w:pPr>
        <w:pStyle w:val="CodeSample"/>
        <w:keepNext w:val="0"/>
        <w:widowControl/>
      </w:pPr>
      <w:r>
        <w:t>node scripts/capacity-pilot.mjs</w:t>
      </w:r>
    </w:p>
    <w:p>
      <w:pPr>
        <w:widowControl/>
        <w:spacing w:after="0" w:line="20" w:lineRule="exact" w:before="0"/>
      </w:pPr>
    </w:p>
    <w:p>
      <w:pPr>
        <w:widowControl/>
        <w:spacing w:after="80"/>
      </w:pPr>
      <w:r>
        <w:t>Both aliases run the same script; read-only state/decision output without --execute, full pilot control with it. Do not add --execute to a status inspection.</w:t>
      </w:r>
    </w:p>
    <w:p>
      <w:pPr>
        <w:pStyle w:val="Heading2"/>
        <w:widowControl/>
        <w:spacing w:before="160" w:after="80"/>
      </w:pPr>
      <w:r>
        <w:t>pilot launch</w:t>
      </w:r>
    </w:p>
    <w:p>
      <w:pPr>
        <w:widowControl/>
        <w:spacing w:after="80"/>
      </w:pPr>
      <w:r>
        <w:rPr>
          <w:b/>
        </w:rPr>
        <w:t>npm command</w:t>
      </w:r>
      <w:r>
        <w:t xml:space="preserve"> </w:t>
      </w:r>
      <w:r>
        <w:rPr>
          <w:rFonts w:ascii="Courier New" w:hAnsi="Courier New"/>
          <w:sz w:val="20"/>
        </w:rPr>
        <w:t>npm run pilot:launch</w:t>
      </w:r>
    </w:p>
    <w:p>
      <w:pPr>
        <w:widowControl/>
        <w:spacing w:after="80"/>
      </w:pPr>
      <w:r>
        <w:rPr>
          <w:b/>
        </w:rPr>
        <w:t>Underlying command</w:t>
      </w:r>
    </w:p>
    <w:p>
      <w:pPr>
        <w:pStyle w:val="CodeSample"/>
        <w:keepNext w:val="0"/>
        <w:widowControl/>
      </w:pPr>
      <w:r>
        <w:t>node scripts/launch-capacity-pilot.mjs</w:t>
      </w:r>
    </w:p>
    <w:p>
      <w:pPr>
        <w:widowControl/>
        <w:spacing w:after="0" w:line="20" w:lineRule="exact" w:before="0"/>
      </w:pPr>
    </w:p>
    <w:p>
      <w:pPr>
        <w:widowControl/>
        <w:spacing w:after="80"/>
      </w:pPr>
      <w:r>
        <w:t>Prepares or starts resource-intensive approved pilot work; never invoke against an active pilot as a duplicate.</w:t>
      </w:r>
    </w:p>
    <w:p>
      <w:pPr>
        <w:pStyle w:val="Heading2"/>
        <w:spacing w:before="160" w:after="80"/>
      </w:pPr>
      <w:r>
        <w:t>pilot pause</w:t>
      </w:r>
    </w:p>
    <w:p>
      <w:pPr>
        <w:pStyle w:val="CodeSample"/>
        <w:spacing w:after="80"/>
      </w:pPr>
      <w:r>
        <w:t>npm run pilot:pause -- results-capacity-pilot-v2</w:t>
      </w:r>
    </w:p>
    <w:p>
      <w:pPr/>
      <w:r>
        <w:t>Underlying command</w:t>
      </w:r>
    </w:p>
    <w:p>
      <w:pPr>
        <w:pStyle w:val="CodeSample"/>
      </w:pPr>
      <w:r>
        <w:t>node scripts/pause-capacity-pilot.mjs</w:t>
      </w:r>
    </w:p>
    <w:p>
      <w:pPr/>
      <w:r>
        <w:t>Writes a request for the current active session. Wait for PAUSED; the command does not terminate a run. Requires an existing active v2 pilot, not an unprepared or retired root.</w:t>
      </w:r>
    </w:p>
    <w:p>
      <w:pPr>
        <w:pStyle w:val="Heading2"/>
        <w:spacing w:before="160" w:after="80"/>
      </w:pPr>
      <w:r>
        <w:t>pilot resume</w:t>
      </w:r>
    </w:p>
    <w:p>
      <w:pPr>
        <w:pStyle w:val="CodeSample"/>
        <w:spacing w:after="80"/>
      </w:pPr>
      <w:r>
        <w:t>npm run pilot:resume -- results-capacity-pilot-v2</w:t>
      </w:r>
    </w:p>
    <w:p>
      <w:pPr/>
      <w:r>
        <w:t>Underlying command</w:t>
      </w:r>
    </w:p>
    <w:p>
      <w:pPr>
        <w:pStyle w:val="CodeSample"/>
      </w:pPr>
      <w:r>
        <w:t>node scripts/launch-capacity-pilot.mjs --resume</w:t>
      </w:r>
    </w:p>
    <w:p>
      <w:pPr/>
      <w:r>
        <w:t>Starts a background session only from a clean PAUSED checkpoint and unchanged frozen environment. Retains completed runs and consumed budgets; failed or interrupted attempts require review.</w:t>
      </w:r>
    </w:p>
    <w:p>
      <w:pPr>
        <w:pStyle w:val="Heading2"/>
        <w:widowControl/>
        <w:spacing w:before="160" w:after="80"/>
      </w:pPr>
      <w:r>
        <w:t>outcomes derive</w:t>
      </w:r>
    </w:p>
    <w:p>
      <w:pPr>
        <w:widowControl/>
        <w:spacing w:after="80"/>
      </w:pPr>
      <w:r>
        <w:rPr>
          <w:b/>
        </w:rPr>
        <w:t>npm command</w:t>
      </w:r>
      <w:r>
        <w:t xml:space="preserve"> </w:t>
      </w:r>
      <w:r>
        <w:rPr>
          <w:rFonts w:ascii="Courier New" w:hAnsi="Courier New"/>
          <w:sz w:val="20"/>
        </w:rPr>
        <w:t>npm run outcomes:derive</w:t>
      </w:r>
    </w:p>
    <w:p>
      <w:pPr>
        <w:widowControl/>
        <w:spacing w:after="80"/>
      </w:pPr>
      <w:r>
        <w:rPr>
          <w:b/>
        </w:rPr>
        <w:t>Underlying command</w:t>
      </w:r>
    </w:p>
    <w:p>
      <w:pPr>
        <w:pStyle w:val="CodeSample"/>
        <w:keepNext w:val="0"/>
        <w:widowControl/>
      </w:pPr>
      <w:r>
        <w:t>node scripts/derive-run-outcomes.mjs</w:t>
      </w:r>
    </w:p>
    <w:p>
      <w:pPr>
        <w:widowControl/>
        <w:spacing w:after="0" w:line="20" w:lineRule="exact" w:before="0"/>
      </w:pPr>
    </w:p>
    <w:p>
      <w:pPr>
        <w:widowControl/>
        <w:spacing w:after="80"/>
      </w:pPr>
      <w:r>
        <w:t>Produces or updates generated JSON. See the script reference for required arguments, evidence inputs, and overwrite implications.</w:t>
      </w:r>
    </w:p>
    <w:p>
      <w:pPr>
        <w:pStyle w:val="Heading2"/>
        <w:widowControl/>
        <w:spacing w:before="160" w:after="80"/>
      </w:pPr>
      <w:r>
        <w:t>qualify</w:t>
      </w:r>
    </w:p>
    <w:p>
      <w:pPr>
        <w:widowControl/>
        <w:spacing w:after="80"/>
      </w:pPr>
      <w:r>
        <w:rPr>
          <w:b/>
        </w:rPr>
        <w:t>npm command</w:t>
      </w:r>
      <w:r>
        <w:t xml:space="preserve"> </w:t>
      </w:r>
      <w:r>
        <w:rPr>
          <w:rFonts w:ascii="Courier New" w:hAnsi="Courier New"/>
          <w:sz w:val="20"/>
        </w:rPr>
        <w:t>npm run qualify</w:t>
      </w:r>
    </w:p>
    <w:p>
      <w:pPr>
        <w:widowControl/>
        <w:spacing w:after="80"/>
      </w:pPr>
      <w:r>
        <w:rPr>
          <w:b/>
        </w:rPr>
        <w:t>Underlying command</w:t>
      </w:r>
    </w:p>
    <w:p>
      <w:pPr>
        <w:pStyle w:val="CodeSample"/>
        <w:keepNext w:val="0"/>
        <w:widowControl/>
      </w:pPr>
      <w:r>
        <w:t>node scripts/qualify-run.mjs</w:t>
      </w:r>
    </w:p>
    <w:p>
      <w:pPr>
        <w:widowControl/>
        <w:spacing w:after="0" w:line="20" w:lineRule="exact" w:before="0"/>
      </w:pPr>
    </w:p>
    <w:p>
      <w:pPr>
        <w:widowControl/>
        <w:spacing w:after="80"/>
      </w:pPr>
      <w:r>
        <w:t>Produces or updates generated JSON. See the script reference for required arguments, evidence inputs, and overwrite implications.</w:t>
      </w:r>
    </w:p>
    <w:p>
      <w:bookmarkStart w:id="17" w:name="chapter_17"/>
      <w:pPr>
        <w:pStyle w:val="Heading1"/>
        <w:pageBreakBefore/>
        <w:widowControl/>
      </w:pPr>
      <w:r>
        <w:t>17 Complete file index</w:t>
      </w:r>
      <w:bookmarkEnd w:id="17"/>
    </w:p>
    <w:p>
      <w:pPr>
        <w:widowControl/>
      </w:pPr>
      <w:r>
        <w:t>This index lists the 114 first-party input files covered by this handbook. Installed dependencies, repeated trial outputs, this generated handbook, and its preserved backups are not individual entries. Research planning notes such as .research/design_brief.md are separate draft discussion, not an executable protocol.</w:t>
      </w:r>
    </w:p>
    <w:p>
      <w:pPr>
        <w:pStyle w:val="ListBullet"/>
      </w:pPr>
      <w:r>
        <w:t>.dockerignore — Docker build exclusions.</w:t>
      </w:r>
    </w:p>
    <w:p>
      <w:pPr>
        <w:pStyle w:val="ListBullet"/>
      </w:pPr>
      <w:r>
        <w:t>.env.example — Example environment values.</w:t>
      </w:r>
    </w:p>
    <w:p>
      <w:pPr>
        <w:pStyle w:val="ListBullet"/>
      </w:pPr>
      <w:r>
        <w:t>.gitignore — Version control exclusions.</w:t>
      </w:r>
    </w:p>
    <w:p>
      <w:pPr>
        <w:pStyle w:val="ListBullet"/>
      </w:pPr>
      <w:r>
        <w:t>Dockerfile — Application and service container image.</w:t>
      </w:r>
    </w:p>
    <w:p>
      <w:pPr>
        <w:pStyle w:val="ListBullet"/>
      </w:pPr>
      <w:r>
        <w:t>Dockerfile.gateway — Linux network gateway image.</w:t>
      </w:r>
    </w:p>
    <w:p>
      <w:pPr>
        <w:pStyle w:val="ListBullet"/>
      </w:pPr>
      <w:r>
        <w:t>README.md — Repository entry guide.</w:t>
      </w:r>
    </w:p>
    <w:p>
      <w:pPr>
        <w:pStyle w:val="ListBullet"/>
      </w:pPr>
      <w:r>
        <w:t>SOURCE_PROVENANCE.md — Origin and narrowed study boundary.</w:t>
      </w:r>
    </w:p>
    <w:p>
      <w:pPr>
        <w:pStyle w:val="ListBullet"/>
      </w:pPr>
      <w:r>
        <w:t>compose.yaml — Service topology ports and resource controls.</w:t>
      </w:r>
    </w:p>
    <w:p>
      <w:pPr>
        <w:pStyle w:val="ListBullet"/>
      </w:pPr>
      <w:r>
        <w:t>config/​conditions/​kafka-async.json — Kafka condition descriptor.</w:t>
      </w:r>
    </w:p>
    <w:p>
      <w:pPr>
        <w:pStyle w:val="ListBullet"/>
      </w:pPr>
      <w:r>
        <w:t>config/​conditions/​rest-async.json — REST condition descriptor.</w:t>
      </w:r>
    </w:p>
    <w:p>
      <w:pPr>
        <w:pStyle w:val="ListBullet"/>
      </w:pPr>
      <w:r>
        <w:t>config/​pilot-protocol.json — Working v2 pilot rule; copied and frozen only during preparation.</w:t>
      </w:r>
    </w:p>
    <w:p>
      <w:pPr>
        <w:pStyle w:val="ListBullet"/>
      </w:pPr>
      <w:r>
        <w:t>config/​run-matrix.json — Generated confirmatory candidate records.</w:t>
      </w:r>
    </w:p>
    <w:p>
      <w:pPr>
        <w:pStyle w:val="ListBullet"/>
      </w:pPr>
      <w:r>
        <w:t>contracts/​openapi.yaml — Public API description.</w:t>
      </w:r>
    </w:p>
    <w:p>
      <w:pPr>
        <w:pStyle w:val="ListBullet"/>
      </w:pPr>
      <w:r>
        <w:t>docs/​ARCHITECTURE.md — Architecture reference document.</w:t>
      </w:r>
    </w:p>
    <w:p>
      <w:pPr>
        <w:pStyle w:val="ListBullet"/>
      </w:pPr>
      <w:r>
        <w:t>docs/​CAPACITY_PILOT_EXECUTION.md — Approved pilot execution document.</w:t>
      </w:r>
    </w:p>
    <w:p>
      <w:pPr>
        <w:pStyle w:val="ListBullet"/>
      </w:pPr>
      <w:r>
        <w:t>docs/​DATABASE.md — Database reference document.</w:t>
      </w:r>
    </w:p>
    <w:p>
      <w:pPr>
        <w:pStyle w:val="ListBullet"/>
      </w:pPr>
      <w:r>
        <w:t>docs/​EXPERIMENT_PROTOCOL.md — Candidate study protocol document.</w:t>
      </w:r>
    </w:p>
    <w:p>
      <w:pPr>
        <w:pStyle w:val="ListBullet"/>
      </w:pPr>
      <w:r>
        <w:t>docs/​IMPLEMENTATION_STATUS.md — Implementation and readiness checklist.</w:t>
      </w:r>
    </w:p>
    <w:p>
      <w:pPr>
        <w:pStyle w:val="ListBullet"/>
      </w:pPr>
      <w:r>
        <w:t>docs/​MANUSCRIPT_ALIGNMENT.md — Paper revision alignment notes.</w:t>
      </w:r>
    </w:p>
    <w:p>
      <w:pPr>
        <w:pStyle w:val="ListBullet"/>
      </w:pPr>
      <w:r>
        <w:t>docs/​MEASUREMENT.md — Measurement interpretation reference.</w:t>
      </w:r>
    </w:p>
    <w:p>
      <w:pPr>
        <w:pStyle w:val="ListBullet"/>
      </w:pPr>
      <w:r>
        <w:t>docs/​PILOT_AND_ANALYSIS.md — Pilot and statistical planning document.</w:t>
      </w:r>
    </w:p>
    <w:p>
      <w:pPr>
        <w:pStyle w:val="ListBullet"/>
      </w:pPr>
      <w:r>
        <w:t>docs/​PILOT_ISOLATION_REPAIR.md — Retired first-batch diagnosis, repair, and engineering validation record.</w:t>
      </w:r>
    </w:p>
    <w:p>
      <w:pPr>
        <w:pStyle w:val="ListBullet"/>
      </w:pPr>
      <w:r>
        <w:t>docs/​RUNBOOK.md — Confirmatory operating procedure.</w:t>
      </w:r>
    </w:p>
    <w:p>
      <w:pPr>
        <w:pStyle w:val="ListBullet"/>
      </w:pPr>
      <w:r>
        <w:t>docs/​TRACEABILITY_MATRIX.md — Paper claim to implementation map.</w:t>
      </w:r>
    </w:p>
    <w:p>
      <w:pPr>
        <w:pStyle w:val="ListBullet"/>
      </w:pPr>
      <w:r>
        <w:t>docs/​VERIFICATION.md — Historical engineering verification record.</w:t>
      </w:r>
    </w:p>
    <w:p>
      <w:pPr>
        <w:pStyle w:val="ListBullet"/>
      </w:pPr>
      <w:r>
        <w:t>infra/​grafana/​dashboards/​research-overview.json — Live dashboard panel definitions.</w:t>
      </w:r>
    </w:p>
    <w:p>
      <w:pPr>
        <w:pStyle w:val="ListBullet"/>
      </w:pPr>
      <w:r>
        <w:t>infra/​grafana/​provisioning/​dashboards/​default.yml — Grafana dashboard discovery.</w:t>
      </w:r>
    </w:p>
    <w:p>
      <w:pPr>
        <w:pStyle w:val="ListBullet"/>
      </w:pPr>
      <w:r>
        <w:t>infra/​grafana/​provisioning/​datasources/​prometheus.yml — Grafana datasource provisioning.</w:t>
      </w:r>
    </w:p>
    <w:p>
      <w:pPr>
        <w:pStyle w:val="ListBullet"/>
      </w:pPr>
      <w:r>
        <w:t>infra/​k6/​load.js — Open loop research workload.</w:t>
      </w:r>
    </w:p>
    <w:p>
      <w:pPr>
        <w:pStyle w:val="ListBullet"/>
      </w:pPr>
      <w:r>
        <w:t>infra/​k6/​smoke.js — Small HTTP workload check.</w:t>
      </w:r>
    </w:p>
    <w:p>
      <w:pPr>
        <w:pStyle w:val="ListBullet"/>
      </w:pPr>
      <w:r>
        <w:t>infra/​netem/​apply.sh — Linux queue impairment application.</w:t>
      </w:r>
    </w:p>
    <w:p>
      <w:pPr>
        <w:pStyle w:val="ListBullet"/>
      </w:pPr>
      <w:r>
        <w:t>infra/​netem/​clear.sh — Linux queue impairment removal.</w:t>
      </w:r>
    </w:p>
    <w:p>
      <w:pPr>
        <w:pStyle w:val="ListBullet"/>
      </w:pPr>
      <w:r>
        <w:t>infra/​prometheus/​prometheus.yml — Application metric scrape configuration.</w:t>
      </w:r>
    </w:p>
    <w:p>
      <w:pPr>
        <w:pStyle w:val="ListBullet"/>
      </w:pPr>
      <w:r>
        <w:t>migrations/​001_initial_schema.sql — Initial database schema.</w:t>
      </w:r>
    </w:p>
    <w:p>
      <w:pPr>
        <w:pStyle w:val="ListBullet"/>
      </w:pPr>
      <w:r>
        <w:t>migrations/​002_outbox_retry_schedule.sql — Outbox retry scheduling migration.</w:t>
      </w:r>
    </w:p>
    <w:p>
      <w:pPr>
        <w:pStyle w:val="ListBullet"/>
      </w:pPr>
      <w:r>
        <w:t>migrations/​003_trace_and_telemetry.sql — Trace identity and event migration.</w:t>
      </w:r>
    </w:p>
    <w:p>
      <w:pPr>
        <w:pStyle w:val="ListBullet"/>
      </w:pPr>
      <w:r>
        <w:t>migrations/​004_dead_letters.sql — Failure diagnostic migration.</w:t>
      </w:r>
    </w:p>
    <w:p>
      <w:pPr>
        <w:pStyle w:val="ListBullet"/>
      </w:pPr>
      <w:r>
        <w:t>migrations/​005_provider_commands.sql — Durable provider intent migration.</w:t>
      </w:r>
    </w:p>
    <w:p>
      <w:pPr>
        <w:pStyle w:val="ListBullet"/>
      </w:pPr>
      <w:r>
        <w:t>package-lock.json — Locked dependency tree.</w:t>
      </w:r>
    </w:p>
    <w:p>
      <w:pPr>
        <w:pStyle w:val="ListBullet"/>
      </w:pPr>
      <w:r>
        <w:t>package.json — Package metadata and npm command map.</w:t>
      </w:r>
    </w:p>
    <w:p>
      <w:pPr>
        <w:pStyle w:val="ListBullet"/>
      </w:pPr>
      <w:r>
        <w:t>scripts/​adapter-crash-controller.mjs — Common adapter stop and restart fault.</w:t>
      </w:r>
    </w:p>
    <w:p>
      <w:pPr>
        <w:pStyle w:val="ListBullet"/>
      </w:pPr>
      <w:r>
        <w:t>scripts/​analyze-experiment.mjs — Paired confirmatory analysis command.</w:t>
      </w:r>
    </w:p>
    <w:p>
      <w:pPr>
        <w:pStyle w:val="ListBullet"/>
      </w:pPr>
      <w:r>
        <w:t>scripts/​callback-receiver.mjs — Client side callback collector.</w:t>
      </w:r>
    </w:p>
    <w:p>
      <w:pPr>
        <w:pStyle w:val="ListBullet"/>
      </w:pPr>
      <w:r>
        <w:t>scripts/​capacity-pilot.mjs — Adaptive pilot process controller.</w:t>
      </w:r>
    </w:p>
    <w:p>
      <w:pPr>
        <w:pStyle w:val="ListBullet"/>
      </w:pPr>
      <w:r>
        <w:t>scripts/​collect-docker-stats.mjs — Whole project resource sampler.</w:t>
      </w:r>
    </w:p>
    <w:p>
      <w:pPr>
        <w:pStyle w:val="ListBullet"/>
      </w:pPr>
      <w:r>
        <w:t>scripts/​derive-run-outcomes.mjs — Outcome derivation command.</w:t>
      </w:r>
    </w:p>
    <w:p>
      <w:pPr>
        <w:pStyle w:val="ListBullet"/>
      </w:pPr>
      <w:r>
        <w:t>scripts/​extract-client-evidence.mjs — Raw k6 evidence extraction.</w:t>
      </w:r>
    </w:p>
    <w:p>
      <w:pPr>
        <w:pStyle w:val="ListBullet"/>
      </w:pPr>
      <w:r>
        <w:t>scripts/​generate-manifest.mjs — Standalone environment manifest.</w:t>
      </w:r>
    </w:p>
    <w:p>
      <w:pPr>
        <w:pStyle w:val="ListBullet"/>
      </w:pPr>
      <w:r>
        <w:t>scripts/​generate-run-matrix.mjs — Candidate confirmatory matrix generator.</w:t>
      </w:r>
    </w:p>
    <w:p>
      <w:pPr>
        <w:pStyle w:val="ListBullet"/>
      </w:pPr>
      <w:r>
        <w:t>scripts/​launch-capacity-pilot.mjs — Detached pilot launcher.</w:t>
      </w:r>
    </w:p>
    <w:p>
      <w:pPr>
        <w:pStyle w:val="ListBullet"/>
      </w:pPr>
      <w:r>
        <w:t>scripts/​list-database-tables.mjs — Database table inspection command.</w:t>
      </w:r>
    </w:p>
    <w:p>
      <w:pPr>
        <w:pStyle w:val="ListBullet"/>
      </w:pPr>
      <w:r>
        <w:t>scripts/​migrate-database.mjs — Database migration command.</w:t>
      </w:r>
    </w:p>
    <w:p>
      <w:pPr>
        <w:pStyle w:val="ListBullet"/>
      </w:pPr>
      <w:r>
        <w:t>scripts/​network-profile-controller.mjs — Fixed client network shaping control.</w:t>
      </w:r>
    </w:p>
    <w:p>
      <w:pPr>
        <w:pStyle w:val="ListBullet"/>
      </w:pPr>
      <w:r>
        <w:t>scripts/​pause-capacity-pilot.mjs — Session-scoped graceful pause request command.</w:t>
      </w:r>
    </w:p>
    <w:p>
      <w:pPr>
        <w:pStyle w:val="ListBullet"/>
      </w:pPr>
      <w:r>
        <w:t>scripts/​prepare-capacity-pilot.mjs — Pilot input preparation and archive.</w:t>
      </w:r>
    </w:p>
    <w:p>
      <w:pPr>
        <w:pStyle w:val="ListBullet"/>
      </w:pPr>
      <w:r>
        <w:t>scripts/​qualify-run.mjs — Run qualification command.</w:t>
      </w:r>
    </w:p>
    <w:p>
      <w:pPr>
        <w:pStyle w:val="ListBullet"/>
      </w:pPr>
      <w:r>
        <w:t>scripts/​reset-experiment-database.mjs — Guarded destructive trial reset.</w:t>
      </w:r>
    </w:p>
    <w:p>
      <w:pPr>
        <w:pStyle w:val="ListBullet"/>
      </w:pPr>
      <w:r>
        <w:t>scripts/​run-experiment.mjs — One trial lifecycle and matrix execution.</w:t>
      </w:r>
    </w:p>
    <w:p>
      <w:pPr>
        <w:pStyle w:val="ListBullet"/>
      </w:pPr>
      <w:r>
        <w:t>scripts/​smoke.mjs — Fast application smoke check.</w:t>
      </w:r>
    </w:p>
    <w:p>
      <w:pPr>
        <w:pStyle w:val="ListBullet"/>
      </w:pPr>
      <w:r>
        <w:t>scripts/​summarize-experiment.mjs — Evidence root summary.</w:t>
      </w:r>
    </w:p>
    <w:p>
      <w:pPr>
        <w:pStyle w:val="ListBullet"/>
      </w:pPr>
      <w:r>
        <w:t>scripts/​toxiproxy-controller.mjs — Database proxy configuration and fault control.</w:t>
      </w:r>
    </w:p>
    <w:p>
      <w:pPr>
        <w:pStyle w:val="ListBullet"/>
      </w:pPr>
      <w:r>
        <w:t>scripts/​validate-run-matrix.mjs — Candidate matrix structural validation.</w:t>
      </w:r>
    </w:p>
    <w:p>
      <w:pPr>
        <w:pStyle w:val="ListBullet"/>
      </w:pPr>
      <w:r>
        <w:t>scripts/​verify-invariants.mjs — Fast synthetic invariant exercise.</w:t>
      </w:r>
    </w:p>
    <w:p>
      <w:pPr>
        <w:pStyle w:val="ListBullet"/>
      </w:pPr>
      <w:r>
        <w:t>src/​adapter-server.js — Common adapter service entry point.</w:t>
      </w:r>
    </w:p>
    <w:p>
      <w:pPr>
        <w:pStyle w:val="ListBullet"/>
      </w:pPr>
      <w:r>
        <w:t>src/​adapters/​http-adapter-boundary.js — Remote common adapter client.</w:t>
      </w:r>
    </w:p>
    <w:p>
      <w:pPr>
        <w:pStyle w:val="ListBullet"/>
      </w:pPr>
      <w:r>
        <w:t>src/​adapters/​in-process-adapter-boundary.js — Local provider boundary.</w:t>
      </w:r>
    </w:p>
    <w:p>
      <w:pPr>
        <w:pStyle w:val="ListBullet"/>
      </w:pPr>
      <w:r>
        <w:t>src/​adapters/​profile-a-adapter.js — Profile A message mapping.</w:t>
      </w:r>
    </w:p>
    <w:p>
      <w:pPr>
        <w:pStyle w:val="ListBullet"/>
      </w:pPr>
      <w:r>
        <w:t>src/​adapters/​profile-b-adapter.js — Profile B message mapping.</w:t>
      </w:r>
    </w:p>
    <w:p>
      <w:pPr>
        <w:pStyle w:val="ListBullet"/>
      </w:pPr>
      <w:r>
        <w:t>src/​adapters/​provider-adapter.js — Provider mapping interface and router.</w:t>
      </w:r>
    </w:p>
    <w:p>
      <w:pPr>
        <w:pStyle w:val="ListBullet"/>
      </w:pPr>
      <w:r>
        <w:t>src/​application/​callback-sink.js — Outgoing terminal callback delivery.</w:t>
      </w:r>
    </w:p>
    <w:p>
      <w:pPr>
        <w:pStyle w:val="ListBullet"/>
      </w:pPr>
      <w:r>
        <w:t>src/​application/​payment-application.js — Transfer application use cases.</w:t>
      </w:r>
    </w:p>
    <w:p>
      <w:pPr>
        <w:pStyle w:val="ListBullet"/>
      </w:pPr>
      <w:r>
        <w:t>src/​coordination/​kafka-choreography.js — Kafka workflow handlers.</w:t>
      </w:r>
    </w:p>
    <w:p>
      <w:pPr>
        <w:pStyle w:val="ListBullet"/>
      </w:pPr>
      <w:r>
        <w:t>src/​coordination/​rest-orchestrator.js — REST workflow owner.</w:t>
      </w:r>
    </w:p>
    <w:p>
      <w:pPr>
        <w:pStyle w:val="ListBullet"/>
      </w:pPr>
      <w:r>
        <w:t>src/​coordination/​workflow-steps.js — Shared provider retry and workflow helpers.</w:t>
      </w:r>
    </w:p>
    <w:p>
      <w:pPr>
        <w:pStyle w:val="ListBullet"/>
      </w:pPr>
      <w:r>
        <w:t>src/​domain/​errors.js — Domain error representation.</w:t>
      </w:r>
    </w:p>
    <w:p>
      <w:pPr>
        <w:pStyle w:val="ListBullet"/>
      </w:pPr>
      <w:r>
        <w:t>src/​domain/​transfer.js — Transfer state and public contract.</w:t>
      </w:r>
    </w:p>
    <w:p>
      <w:pPr>
        <w:pStyle w:val="ListBullet"/>
      </w:pPr>
      <w:r>
        <w:t>src/​experiment/​analysis.js — Run level statistical functions.</w:t>
      </w:r>
    </w:p>
    <w:p>
      <w:pPr>
        <w:pStyle w:val="ListBullet"/>
      </w:pPr>
      <w:r>
        <w:t>src/​experiment/​compose-lifecycle.js — Verified all-profile cleanup and exact architecture inventory.</w:t>
      </w:r>
    </w:p>
    <w:p>
      <w:pPr>
        <w:pStyle w:val="ListBullet"/>
      </w:pPr>
      <w:r>
        <w:t>src/​experiment/​outcomes.js — Outcome derivation from recorded evidence.</w:t>
      </w:r>
    </w:p>
    <w:p>
      <w:pPr>
        <w:pStyle w:val="ListBullet"/>
      </w:pPr>
      <w:r>
        <w:t>src/​experiment/​pilot-session.js — Matched-pair pause checkpoints, resume validation, and session time accounting.</w:t>
      </w:r>
    </w:p>
    <w:p>
      <w:pPr>
        <w:pStyle w:val="ListBullet"/>
      </w:pPr>
      <w:r>
        <w:t>src/​experiment/​pilot.js — Adaptive pilot decision functions.</w:t>
      </w:r>
    </w:p>
    <w:p>
      <w:pPr>
        <w:pStyle w:val="ListBullet"/>
      </w:pPr>
      <w:r>
        <w:t>src/​experiment/​provenance.js — Executable input hashing.</w:t>
      </w:r>
    </w:p>
    <w:p>
      <w:pPr>
        <w:pStyle w:val="ListBullet"/>
      </w:pPr>
      <w:r>
        <w:t>src/​experiment/​proxy-config.js — Proxy topology comparison.</w:t>
      </w:r>
    </w:p>
    <w:p>
      <w:pPr>
        <w:pStyle w:val="ListBullet"/>
      </w:pPr>
      <w:r>
        <w:t>src/​experiment/​qualification.js — Evidence validity and outcome classification.</w:t>
      </w:r>
    </w:p>
    <w:p>
      <w:pPr>
        <w:pStyle w:val="ListBullet"/>
      </w:pPr>
      <w:r>
        <w:t>src/​infrastructure/​in-memory-event-bus.js — In memory event bus.</w:t>
      </w:r>
    </w:p>
    <w:p>
      <w:pPr>
        <w:pStyle w:val="ListBullet"/>
      </w:pPr>
      <w:r>
        <w:t>src/​infrastructure/​in-memory-ledger.js — In memory accounting test double.</w:t>
      </w:r>
    </w:p>
    <w:p>
      <w:pPr>
        <w:pStyle w:val="ListBullet"/>
      </w:pPr>
      <w:r>
        <w:t>src/​infrastructure/​in-memory-persistence.js — Shared persistence interface in memory.</w:t>
      </w:r>
    </w:p>
    <w:p>
      <w:pPr>
        <w:pStyle w:val="ListBullet"/>
      </w:pPr>
      <w:r>
        <w:t>src/​infrastructure/​in-memory-transfer-repository.js — In memory transfer records.</w:t>
      </w:r>
    </w:p>
    <w:p>
      <w:pPr>
        <w:pStyle w:val="ListBullet"/>
      </w:pPr>
      <w:r>
        <w:t>src/​infrastructure/​kafka-event-bus.js — KafkaJS transport implementation.</w:t>
      </w:r>
    </w:p>
    <w:p>
      <w:pPr>
        <w:pStyle w:val="ListBullet"/>
      </w:pPr>
      <w:r>
        <w:t>src/​infrastructure/​metrics.js — In process metric collection.</w:t>
      </w:r>
    </w:p>
    <w:p>
      <w:pPr>
        <w:pStyle w:val="ListBullet"/>
      </w:pPr>
      <w:r>
        <w:t>src/​infrastructure/​outbox-dispatcher.js — Durable event publication.</w:t>
      </w:r>
    </w:p>
    <w:p>
      <w:pPr>
        <w:pStyle w:val="ListBullet"/>
      </w:pPr>
      <w:r>
        <w:t>src/​infrastructure/​postgres/​migrate.js — Ordered SQL migration runner.</w:t>
      </w:r>
    </w:p>
    <w:p>
      <w:pPr>
        <w:pStyle w:val="ListBullet"/>
      </w:pPr>
      <w:r>
        <w:t>src/​infrastructure/​postgres/​postgres-persistence.js — Durable PostgreSQL persistence.</w:t>
      </w:r>
    </w:p>
    <w:p>
      <w:pPr>
        <w:pStyle w:val="ListBullet"/>
      </w:pPr>
      <w:r>
        <w:t>src/​infrastructure/​terminal-notifier.js — Local terminal completion notification.</w:t>
      </w:r>
    </w:p>
    <w:p>
      <w:pPr>
        <w:pStyle w:val="ListBullet"/>
      </w:pPr>
      <w:r>
        <w:t>src/​infrastructure/​work-limiter.js — Bounded concurrent work.</w:t>
      </w:r>
    </w:p>
    <w:p>
      <w:pPr>
        <w:pStyle w:val="ListBullet"/>
      </w:pPr>
      <w:r>
        <w:t>src/​network-gateway.js — Client and callback gateway.</w:t>
      </w:r>
    </w:p>
    <w:p>
      <w:pPr>
        <w:pStyle w:val="ListBullet"/>
      </w:pPr>
      <w:r>
        <w:t>src/​providers/​provider-simulator.js — Synthetic provider effects.</w:t>
      </w:r>
    </w:p>
    <w:p>
      <w:pPr>
        <w:pStyle w:val="ListBullet"/>
      </w:pPr>
      <w:r>
        <w:t>src/​server.js — Public API server.</w:t>
      </w:r>
    </w:p>
    <w:p>
      <w:pPr>
        <w:pStyle w:val="ListBullet"/>
      </w:pPr>
      <w:r>
        <w:t>src/​system.js — System composition.</w:t>
      </w:r>
    </w:p>
    <w:p>
      <w:pPr>
        <w:pStyle w:val="ListBullet"/>
      </w:pPr>
      <w:r>
        <w:t>test/​adapters.test.js — Provider mapping tests.</w:t>
      </w:r>
    </w:p>
    <w:p>
      <w:pPr>
        <w:pStyle w:val="ListBullet"/>
      </w:pPr>
      <w:r>
        <w:t>test/​analysis.test.js — Paired analysis regressions.</w:t>
      </w:r>
    </w:p>
    <w:p>
      <w:pPr>
        <w:pStyle w:val="ListBullet"/>
      </w:pPr>
      <w:r>
        <w:t>test/​compose-lifecycle.test.js — Cleanup and architecture-isolation regressions.</w:t>
      </w:r>
    </w:p>
    <w:p>
      <w:pPr>
        <w:pStyle w:val="ListBullet"/>
      </w:pPr>
      <w:r>
        <w:t>test/​controller-guards.test.js — CLI execution holds, pause requests, resume guards, and summary failure precedence.</w:t>
      </w:r>
    </w:p>
    <w:p>
      <w:pPr>
        <w:pStyle w:val="ListBullet"/>
      </w:pPr>
      <w:r>
        <w:t>test/​coordination-conditions.test.js — Architecture contract equivalence tests.</w:t>
      </w:r>
    </w:p>
    <w:p>
      <w:pPr>
        <w:pStyle w:val="ListBullet"/>
      </w:pPr>
      <w:r>
        <w:t>test/​domain.test.js — Transfer domain tests.</w:t>
      </w:r>
    </w:p>
    <w:p>
      <w:pPr>
        <w:pStyle w:val="ListBullet"/>
      </w:pPr>
      <w:r>
        <w:t>test/​idempotency-and-faults.test.js — Replay decline retry and callback tests.</w:t>
      </w:r>
    </w:p>
    <w:p>
      <w:pPr>
        <w:pStyle w:val="ListBullet"/>
      </w:pPr>
      <w:r>
        <w:t>test/​pilot-session.test.js — Simulated pair pause, overnight resume, budgets, and failure paths.</w:t>
      </w:r>
    </w:p>
    <w:p>
      <w:pPr>
        <w:pStyle w:val="ListBullet"/>
      </w:pPr>
      <w:r>
        <w:t>test/​pilot.test.js — Pilot rule and scheduling tests.</w:t>
      </w:r>
    </w:p>
    <w:p>
      <w:pPr>
        <w:pStyle w:val="ListBullet"/>
      </w:pPr>
      <w:r>
        <w:t>test/​postgres.integration.test.js — Destructive real database integration test.</w:t>
      </w:r>
    </w:p>
    <w:p>
      <w:pPr>
        <w:pStyle w:val="ListBullet"/>
      </w:pPr>
      <w:r>
        <w:t>test/​proxy-config.test.js — Proxy identity normalization test.</w:t>
      </w:r>
    </w:p>
    <w:p>
      <w:pPr>
        <w:pStyle w:val="ListBullet"/>
      </w:pPr>
      <w:r>
        <w:t>test/​qualification.test.js — Evidence classification regressions.</w:t>
      </w:r>
    </w:p>
    <w:p>
      <w:pPr>
        <w:pStyle w:val="ListBullet"/>
      </w:pPr>
      <w:r>
        <w:t>test/​recovery.test.js — Recovery and effect deduplication tests.</w:t>
      </w:r>
    </w:p>
    <w:p>
      <w:pPr>
        <w:pStyle w:val="ListBullet"/>
      </w:pPr>
      <w:r>
        <w:t>test/​run-matrix.test.js — Candidate matrix tests.</w:t>
      </w:r>
    </w:p>
    <w:p>
      <w:pPr>
        <w:pStyle w:val="ListBullet"/>
      </w:pPr>
      <w:r>
        <w:t>test/​run-outcomes.test.js — Measurement calculation regressions.</w:t>
      </w:r>
    </w:p>
    <w:sectPr w:rsidR="00FC693F" w:rsidRPr="0006063C" w:rsidSect="00034616">
      <w:footerReference w:type="default" r:id="rId9"/>
      <w:pgSz w:w="12240" w:h="15840"/>
      <w:pgMar w:top="1080" w:right="1152" w:bottom="1008" w:left="1152" w:header="403" w:footer="403"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9-20T09:05:08Z">
    <w:p>
      <w:pPr>
        <w:pStyle w:val="CommentText"/>
      </w:pPr>
      <w:r>
        <w:rPr>
          <w:rStyle w:val="CommentReference"/>
        </w:rPr>
        <w:annotationRef/>
      </w:r>
      <w:r>
        <w:t>Added a connected first-read route using one payload and one run. The existing deeper chapters and full reference are retained so introductory reading does not require navigating the whole catalogue.</w:t>
      </w:r>
    </w:p>
  </w:comment>
  <w:comment w:id="1" w:author="Codex" w:initials="CX" w:date="2026-09-20T09:05:08Z">
    <w:p>
      <w:pPr>
        <w:pStyle w:val="CommentText"/>
      </w:pPr>
      <w:r>
        <w:rPr>
          <w:rStyle w:val="CommentReference"/>
        </w:rPr>
        <w:annotationRef/>
      </w:r>
      <w:r>
        <w:t>Updated the manual teardown instructions to match the verified all-profile cleanup fix. Profile-less down can leave this project's services behind; volumes remain preserved.</w:t>
      </w:r>
    </w:p>
  </w:comment>
  <w:comment w:id="2" w:author="Codex" w:initials="CX" w:date="2026-09-20T09:05:08Z">
    <w:p>
      <w:pPr>
        <w:pStyle w:val="CommentText"/>
      </w:pPr>
      <w:r>
        <w:rPr>
          <w:rStyle w:val="CommentReference"/>
        </w:rPr>
        <w:annotationRef/>
      </w:r>
      <w:r>
        <w:t>Updated only the working guide to the v2 session policy. The archived v1 protocol and evidence are unchanged. Shorter screening timings have not been invented or applied.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Codebase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200" w:line="259"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9"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line="240" w:lineRule="auto" w:after="0"/>
      <w:ind w:left="144" w:right="72"/>
    </w:pPr>
    <w:rPr>
      <w:rFonts w:ascii="Courier New" w:hAnsi="Courier New"/>
      <w:color w:val="000000"/>
      <w:sz w:val="19"/>
    </w:rPr>
  </w:style>
  <w:style w:type="paragraph" w:customStyle="1" w:styleId="ReferenceNote">
    <w:name w:val="Reference Note"/>
    <w:pPr>
      <w:spacing w:after="100"/>
    </w:pPr>
    <w:rPr>
      <w:rFonts w:ascii="Calibri" w:hAnsi="Calibri"/>
      <w:color w:val="000000"/>
      <w:sz w:val="19"/>
    </w:rPr>
  </w:style>
  <w:style w:type="paragraph" w:customStyle="1" w:styleId="WalkthroughCode">
    <w:name w:val="Walkthrough Code"/>
    <w:basedOn w:val="CodeSample"/>
    <w:pPr>
      <w:keepLines/>
      <w:spacing w:before="20" w:after="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rafana.com/docs/k6/latest/using-k6/scenarios/concepts/open-vs-closed/" TargetMode="External"/><Relationship Id="rId11" Type="http://schemas.openxmlformats.org/officeDocument/2006/relationships/hyperlink" Target="https://grafana.com/docs/k6/latest/using-k6/scenarios/executors/constant-arrival-rate/" TargetMode="External"/><Relationship Id="rId12" Type="http://schemas.openxmlformats.org/officeDocument/2006/relationships/hyperlink" Target="https://node-postgres.com/features/transactions" TargetMode="External"/><Relationship Id="rId13" Type="http://schemas.openxmlformats.org/officeDocument/2006/relationships/hyperlink" Target="https://kafka.js.org/docs/consuming" TargetMode="Externa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Money Coordination Codebase Guide</dc:title>
  <dc:subject>Junior developer walkthrough and code reference</dc:subject>
  <dc:creator/>
  <cp:keywords>REST Kafka PostgreSQL k6 codebase guide pilot testing</cp:keywords>
  <dc:description>Revised onboarding, current isolation safeguards, and pilot pause and resume.</dc:description>
  <cp:lastModifiedBy/>
  <cp:revision>1</cp:revision>
  <dcterms:created xsi:type="dcterms:W3CDTF">2013-12-23T23:15:00Z</dcterms:created>
  <dcterms:modified xsi:type="dcterms:W3CDTF">2013-12-23T23:15:00Z</dcterms:modified>
  <cp:category/>
</cp:coreProperties>
</file>