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C5E" w:rsidRPr="00672A7B" w:rsidRDefault="00B213F0" w:rsidP="008B40CC">
      <w:pPr>
        <w:jc w:val="center"/>
        <w:rPr>
          <w:rFonts w:ascii="Segoe UI" w:hAnsi="Segoe UI" w:cs="Segoe UI"/>
          <w:b/>
          <w:sz w:val="24"/>
          <w:szCs w:val="24"/>
          <w:u w:val="single"/>
        </w:rPr>
      </w:pPr>
      <w:r>
        <w:rPr>
          <w:rFonts w:ascii="Segoe UI" w:hAnsi="Segoe UI" w:cs="Segoe UI"/>
          <w:b/>
          <w:sz w:val="24"/>
          <w:szCs w:val="24"/>
          <w:u w:val="single"/>
        </w:rPr>
        <w:t>NON-CURRENT ASSET ACCOUNTING (WORK-SHEET)</w:t>
      </w:r>
      <w:bookmarkStart w:id="0" w:name="_GoBack"/>
      <w:bookmarkEnd w:id="0"/>
    </w:p>
    <w:p w:rsidR="008B40CC" w:rsidRPr="00672A7B" w:rsidRDefault="003D0B7F" w:rsidP="008B40CC">
      <w:pPr>
        <w:rPr>
          <w:rFonts w:ascii="Segoe UI" w:hAnsi="Segoe UI" w:cs="Segoe UI"/>
          <w:b/>
          <w:sz w:val="24"/>
          <w:szCs w:val="24"/>
          <w:u w:val="single"/>
        </w:rPr>
      </w:pPr>
      <w:r w:rsidRPr="00672A7B">
        <w:rPr>
          <w:rFonts w:ascii="Segoe UI" w:hAnsi="Segoe UI" w:cs="Segoe UI"/>
          <w:b/>
          <w:sz w:val="24"/>
          <w:szCs w:val="24"/>
          <w:u w:val="single"/>
        </w:rPr>
        <w:t>Question 1 (COST Model</w:t>
      </w:r>
      <w:r w:rsidR="008B40CC" w:rsidRPr="00672A7B">
        <w:rPr>
          <w:rFonts w:ascii="Segoe UI" w:hAnsi="Segoe UI" w:cs="Segoe UI"/>
          <w:b/>
          <w:sz w:val="24"/>
          <w:szCs w:val="24"/>
          <w:u w:val="single"/>
        </w:rPr>
        <w:t>)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XYZ &amp; company purchased plant&amp; machinery on 1-1-2018 for Rs.</w:t>
      </w:r>
      <w:r w:rsidR="0038199B" w:rsidRPr="00672A7B">
        <w:rPr>
          <w:rFonts w:ascii="Segoe UI" w:hAnsi="Segoe UI" w:cs="Segoe UI"/>
          <w:sz w:val="24"/>
          <w:szCs w:val="24"/>
        </w:rPr>
        <w:t xml:space="preserve"> </w:t>
      </w:r>
      <w:r w:rsidRPr="00672A7B">
        <w:rPr>
          <w:rFonts w:ascii="Segoe UI" w:hAnsi="Segoe UI" w:cs="Segoe UI"/>
          <w:sz w:val="24"/>
          <w:szCs w:val="24"/>
        </w:rPr>
        <w:t>10,000. The estimated scrap value of Rs.</w:t>
      </w:r>
      <w:r w:rsidR="0038199B" w:rsidRPr="00672A7B">
        <w:rPr>
          <w:rFonts w:ascii="Segoe UI" w:hAnsi="Segoe UI" w:cs="Segoe UI"/>
          <w:sz w:val="24"/>
          <w:szCs w:val="24"/>
        </w:rPr>
        <w:t xml:space="preserve"> </w:t>
      </w:r>
      <w:r w:rsidRPr="00672A7B">
        <w:rPr>
          <w:rFonts w:ascii="Segoe UI" w:hAnsi="Segoe UI" w:cs="Segoe UI"/>
          <w:sz w:val="24"/>
          <w:szCs w:val="24"/>
        </w:rPr>
        <w:t xml:space="preserve">1,296. The estimated useful life of the machine was 4 years. It was estimated that machine will be utilized 20,000, 12000, 10,000 and 8,000 hours respectively in each of the four years. </w:t>
      </w:r>
      <w:r w:rsidRPr="00672A7B">
        <w:rPr>
          <w:rFonts w:ascii="Segoe UI" w:hAnsi="Segoe UI" w:cs="Segoe UI"/>
          <w:sz w:val="24"/>
          <w:szCs w:val="24"/>
          <w:u w:val="single"/>
        </w:rPr>
        <w:t>Prepare</w:t>
      </w:r>
      <w:r w:rsidRPr="00672A7B">
        <w:rPr>
          <w:rFonts w:ascii="Segoe UI" w:hAnsi="Segoe UI" w:cs="Segoe UI"/>
          <w:sz w:val="24"/>
          <w:szCs w:val="24"/>
        </w:rPr>
        <w:t xml:space="preserve"> depreciation schedule, journal entries, T-accounts and financial statements extracts for all 4 years using the following depreciation methods: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(a) Straight line method.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(b) Diminishing balance method.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(c) Sum of digit method.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(d) Machine utilization method.</w:t>
      </w:r>
    </w:p>
    <w:p w:rsidR="008B40CC" w:rsidRPr="00672A7B" w:rsidRDefault="003D0B7F" w:rsidP="008B40CC">
      <w:pPr>
        <w:rPr>
          <w:rFonts w:ascii="Segoe UI" w:hAnsi="Segoe UI" w:cs="Segoe UI"/>
          <w:b/>
          <w:sz w:val="24"/>
          <w:szCs w:val="24"/>
          <w:u w:val="single"/>
        </w:rPr>
      </w:pPr>
      <w:r w:rsidRPr="00672A7B">
        <w:rPr>
          <w:rFonts w:ascii="Segoe UI" w:hAnsi="Segoe UI" w:cs="Segoe UI"/>
          <w:b/>
          <w:sz w:val="24"/>
          <w:szCs w:val="24"/>
          <w:u w:val="single"/>
        </w:rPr>
        <w:t>Question 2 (Cost Model</w:t>
      </w:r>
      <w:r w:rsidR="008B40CC" w:rsidRPr="00672A7B">
        <w:rPr>
          <w:rFonts w:ascii="Segoe UI" w:hAnsi="Segoe UI" w:cs="Segoe UI"/>
          <w:b/>
          <w:sz w:val="24"/>
          <w:szCs w:val="24"/>
          <w:u w:val="single"/>
        </w:rPr>
        <w:t>)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ABC &amp; company purchased plant&amp; machinery on 1-1-2018 for Rs. 20,000. The estimated scrap value of Rs.</w:t>
      </w:r>
      <w:r w:rsidR="009D0776" w:rsidRPr="00672A7B">
        <w:rPr>
          <w:rFonts w:ascii="Segoe UI" w:hAnsi="Segoe UI" w:cs="Segoe UI"/>
          <w:sz w:val="24"/>
          <w:szCs w:val="24"/>
        </w:rPr>
        <w:t>512</w:t>
      </w:r>
      <w:r w:rsidRPr="00672A7B">
        <w:rPr>
          <w:rFonts w:ascii="Segoe UI" w:hAnsi="Segoe UI" w:cs="Segoe UI"/>
          <w:sz w:val="24"/>
          <w:szCs w:val="24"/>
        </w:rPr>
        <w:t xml:space="preserve">. The estimated useful life of the machine was 4 years. It was estimated </w:t>
      </w:r>
      <w:r w:rsidR="009D0776" w:rsidRPr="00672A7B">
        <w:rPr>
          <w:rFonts w:ascii="Segoe UI" w:hAnsi="Segoe UI" w:cs="Segoe UI"/>
          <w:sz w:val="24"/>
          <w:szCs w:val="24"/>
        </w:rPr>
        <w:t>that machine will be utilized 10,000, 6</w:t>
      </w:r>
      <w:r w:rsidR="0038199B" w:rsidRPr="00672A7B">
        <w:rPr>
          <w:rFonts w:ascii="Segoe UI" w:hAnsi="Segoe UI" w:cs="Segoe UI"/>
          <w:sz w:val="24"/>
          <w:szCs w:val="24"/>
        </w:rPr>
        <w:t>,</w:t>
      </w:r>
      <w:r w:rsidR="009D0776" w:rsidRPr="00672A7B">
        <w:rPr>
          <w:rFonts w:ascii="Segoe UI" w:hAnsi="Segoe UI" w:cs="Segoe UI"/>
          <w:sz w:val="24"/>
          <w:szCs w:val="24"/>
        </w:rPr>
        <w:t>000, 5</w:t>
      </w:r>
      <w:r w:rsidRPr="00672A7B">
        <w:rPr>
          <w:rFonts w:ascii="Segoe UI" w:hAnsi="Segoe UI" w:cs="Segoe UI"/>
          <w:sz w:val="24"/>
          <w:szCs w:val="24"/>
        </w:rPr>
        <w:t xml:space="preserve">,000 and </w:t>
      </w:r>
      <w:r w:rsidR="009D0776" w:rsidRPr="00672A7B">
        <w:rPr>
          <w:rFonts w:ascii="Segoe UI" w:hAnsi="Segoe UI" w:cs="Segoe UI"/>
          <w:sz w:val="24"/>
          <w:szCs w:val="24"/>
        </w:rPr>
        <w:t>4</w:t>
      </w:r>
      <w:r w:rsidRPr="00672A7B">
        <w:rPr>
          <w:rFonts w:ascii="Segoe UI" w:hAnsi="Segoe UI" w:cs="Segoe UI"/>
          <w:sz w:val="24"/>
          <w:szCs w:val="24"/>
        </w:rPr>
        <w:t xml:space="preserve">,000 hours respectively in each of the four years. </w:t>
      </w:r>
      <w:r w:rsidRPr="00672A7B">
        <w:rPr>
          <w:rFonts w:ascii="Segoe UI" w:hAnsi="Segoe UI" w:cs="Segoe UI"/>
          <w:sz w:val="24"/>
          <w:szCs w:val="24"/>
          <w:u w:val="single"/>
        </w:rPr>
        <w:t>Prepare</w:t>
      </w:r>
      <w:r w:rsidRPr="00672A7B">
        <w:rPr>
          <w:rFonts w:ascii="Segoe UI" w:hAnsi="Segoe UI" w:cs="Segoe UI"/>
          <w:sz w:val="24"/>
          <w:szCs w:val="24"/>
        </w:rPr>
        <w:t xml:space="preserve"> depreciation schedule, journal entries, T-accounts and financial statements extracts for all 4 years using the following depreciation methods: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(a) Straight line method.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(b) Diminishing balance method.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(c) Sum of digit method.</w:t>
      </w:r>
    </w:p>
    <w:p w:rsidR="008B40CC" w:rsidRPr="00672A7B" w:rsidRDefault="008B40CC" w:rsidP="008B40CC">
      <w:pPr>
        <w:rPr>
          <w:rFonts w:ascii="Segoe UI" w:hAnsi="Segoe UI" w:cs="Segoe UI"/>
          <w:sz w:val="24"/>
          <w:szCs w:val="24"/>
        </w:rPr>
      </w:pPr>
      <w:r w:rsidRPr="00672A7B">
        <w:rPr>
          <w:rFonts w:ascii="Segoe UI" w:hAnsi="Segoe UI" w:cs="Segoe UI"/>
          <w:sz w:val="24"/>
          <w:szCs w:val="24"/>
        </w:rPr>
        <w:t>(d) Machine utilization method.</w:t>
      </w: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Default="00672A7B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3D0B7F" w:rsidRPr="00672A7B" w:rsidRDefault="003D0B7F" w:rsidP="003D0B7F">
      <w:pPr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  <w:r w:rsidRPr="00672A7B">
        <w:rPr>
          <w:rFonts w:ascii="Segoe UI" w:eastAsiaTheme="minorEastAsia" w:hAnsi="Segoe UI" w:cs="Segoe UI"/>
          <w:b/>
          <w:sz w:val="24"/>
          <w:szCs w:val="24"/>
          <w:u w:val="single"/>
        </w:rPr>
        <w:lastRenderedPageBreak/>
        <w:t>Question 3 (Disposal of non-current assets)</w:t>
      </w:r>
    </w:p>
    <w:p w:rsidR="003D0B7F" w:rsidRDefault="003D0B7F" w:rsidP="003D0B7F">
      <w:pPr>
        <w:spacing w:after="0" w:line="240" w:lineRule="auto"/>
        <w:rPr>
          <w:rFonts w:ascii="Segoe UI" w:eastAsiaTheme="minorEastAsia" w:hAnsi="Segoe UI" w:cs="Segoe UI"/>
          <w:sz w:val="24"/>
          <w:szCs w:val="24"/>
        </w:rPr>
      </w:pPr>
      <w:r w:rsidRPr="003D0B7F">
        <w:rPr>
          <w:rFonts w:ascii="Segoe UI" w:eastAsiaTheme="minorEastAsia" w:hAnsi="Segoe UI" w:cs="Segoe UI"/>
          <w:sz w:val="24"/>
          <w:szCs w:val="24"/>
        </w:rPr>
        <w:t>Calculate the gain/loss on disposal for the following cases FOR THE YEAR ENDED 31-12-2012</w:t>
      </w:r>
      <w:r w:rsidRPr="00672A7B">
        <w:rPr>
          <w:rFonts w:ascii="Segoe UI" w:eastAsiaTheme="minorEastAsia" w:hAnsi="Segoe UI" w:cs="Segoe UI"/>
          <w:sz w:val="24"/>
          <w:szCs w:val="24"/>
        </w:rPr>
        <w:t>. Prepare non-current asset account, accumulated depreciation account and disposal account also pass journal entries of disposal.</w:t>
      </w:r>
    </w:p>
    <w:p w:rsidR="003D0B7F" w:rsidRPr="003D0B7F" w:rsidRDefault="003D0B7F" w:rsidP="003D0B7F">
      <w:pPr>
        <w:spacing w:after="0" w:line="240" w:lineRule="auto"/>
        <w:rPr>
          <w:rFonts w:ascii="Segoe UI" w:eastAsiaTheme="minorEastAsia" w:hAnsi="Segoe UI" w:cs="Segoe UI"/>
          <w:sz w:val="24"/>
          <w:szCs w:val="24"/>
        </w:rPr>
      </w:pPr>
    </w:p>
    <w:tbl>
      <w:tblPr>
        <w:tblStyle w:val="TableGrid21"/>
        <w:tblW w:w="0" w:type="auto"/>
        <w:tblLook w:val="04A0" w:firstRow="1" w:lastRow="0" w:firstColumn="1" w:lastColumn="0" w:noHBand="0" w:noVBand="1"/>
      </w:tblPr>
      <w:tblGrid>
        <w:gridCol w:w="2644"/>
        <w:gridCol w:w="2365"/>
        <w:gridCol w:w="2202"/>
      </w:tblGrid>
      <w:tr w:rsidR="003D0B7F" w:rsidRPr="003D0B7F" w:rsidTr="00352B6C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PARTICULARS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Motor Van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Building</w:t>
            </w:r>
          </w:p>
        </w:tc>
      </w:tr>
      <w:tr w:rsidR="003D0B7F" w:rsidRPr="003D0B7F" w:rsidTr="00352B6C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PURCHASE COST ($)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100,000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200,000</w:t>
            </w:r>
          </w:p>
        </w:tc>
      </w:tr>
      <w:tr w:rsidR="003D0B7F" w:rsidRPr="003D0B7F" w:rsidTr="00352B6C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PURCHASE DATE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1-1-2010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1-7-2010</w:t>
            </w:r>
          </w:p>
        </w:tc>
      </w:tr>
      <w:tr w:rsidR="003D0B7F" w:rsidRPr="003D0B7F" w:rsidTr="00352B6C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DEP.POLICY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MONTHLY BASIS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NO-FULL METHOD</w:t>
            </w:r>
          </w:p>
        </w:tc>
      </w:tr>
      <w:tr w:rsidR="003D0B7F" w:rsidRPr="003D0B7F" w:rsidTr="00352B6C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DEP.METHOD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RBM (20 %)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SLM (10 %)</w:t>
            </w:r>
          </w:p>
        </w:tc>
      </w:tr>
      <w:tr w:rsidR="003D0B7F" w:rsidRPr="003D0B7F" w:rsidTr="00352B6C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SALE DATE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30-6-2012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30-9-2012</w:t>
            </w:r>
          </w:p>
        </w:tc>
      </w:tr>
      <w:tr w:rsidR="003D0B7F" w:rsidRPr="003D0B7F" w:rsidTr="00352B6C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CASH RECEIVED ($)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60,000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D0B7F" w:rsidRPr="003D0B7F" w:rsidRDefault="003D0B7F" w:rsidP="003D0B7F">
            <w:pPr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3D0B7F">
              <w:rPr>
                <w:rFonts w:ascii="Segoe UI" w:hAnsi="Segoe UI" w:cs="Segoe UI"/>
                <w:sz w:val="24"/>
                <w:szCs w:val="24"/>
              </w:rPr>
              <w:t>125,000</w:t>
            </w:r>
          </w:p>
        </w:tc>
      </w:tr>
    </w:tbl>
    <w:p w:rsidR="003D0B7F" w:rsidRPr="00672A7B" w:rsidRDefault="003D0B7F" w:rsidP="008B40CC">
      <w:pPr>
        <w:rPr>
          <w:rFonts w:ascii="Segoe UI" w:hAnsi="Segoe UI" w:cs="Segoe UI"/>
          <w:sz w:val="24"/>
          <w:szCs w:val="24"/>
        </w:rPr>
      </w:pPr>
    </w:p>
    <w:p w:rsidR="00672A7B" w:rsidRPr="00672A7B" w:rsidRDefault="00672A7B" w:rsidP="00672A7B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  <w:r w:rsidRPr="00672A7B">
        <w:rPr>
          <w:rFonts w:ascii="Segoe UI" w:eastAsiaTheme="minorEastAsia" w:hAnsi="Segoe UI" w:cs="Segoe UI"/>
          <w:b/>
          <w:sz w:val="24"/>
          <w:szCs w:val="24"/>
          <w:u w:val="single"/>
        </w:rPr>
        <w:t xml:space="preserve">EXAMPLE </w:t>
      </w:r>
      <w:r>
        <w:rPr>
          <w:rFonts w:ascii="Segoe UI" w:eastAsiaTheme="minorEastAsia" w:hAnsi="Segoe UI" w:cs="Segoe UI"/>
          <w:b/>
          <w:sz w:val="24"/>
          <w:szCs w:val="24"/>
          <w:u w:val="single"/>
        </w:rPr>
        <w:t>4 (REVALUATION MODEL- NON-DEPRECIABLE ASSET</w:t>
      </w:r>
      <w:r w:rsidRPr="00672A7B">
        <w:rPr>
          <w:rFonts w:ascii="Segoe UI" w:eastAsiaTheme="minorEastAsia" w:hAnsi="Segoe UI" w:cs="Segoe UI"/>
          <w:b/>
          <w:sz w:val="24"/>
          <w:szCs w:val="24"/>
          <w:u w:val="single"/>
        </w:rPr>
        <w:t>)</w:t>
      </w:r>
    </w:p>
    <w:p w:rsidR="00672A7B" w:rsidRPr="00672A7B" w:rsidRDefault="00672A7B" w:rsidP="00672A7B">
      <w:pPr>
        <w:autoSpaceDE w:val="0"/>
        <w:autoSpaceDN w:val="0"/>
        <w:adjustRightInd w:val="0"/>
        <w:spacing w:after="0" w:line="240" w:lineRule="auto"/>
        <w:rPr>
          <w:rFonts w:ascii="Segoe UI" w:eastAsiaTheme="minorEastAsia" w:hAnsi="Segoe UI" w:cs="Segoe UI"/>
          <w:sz w:val="24"/>
          <w:szCs w:val="24"/>
        </w:rPr>
      </w:pPr>
      <w:proofErr w:type="spellStart"/>
      <w:r w:rsidRPr="00672A7B">
        <w:rPr>
          <w:rFonts w:ascii="Segoe UI" w:eastAsiaTheme="minorEastAsia" w:hAnsi="Segoe UI" w:cs="Segoe UI"/>
          <w:sz w:val="24"/>
          <w:szCs w:val="24"/>
        </w:rPr>
        <w:t>Adil</w:t>
      </w:r>
      <w:proofErr w:type="spellEnd"/>
      <w:r w:rsidRPr="00672A7B">
        <w:rPr>
          <w:rFonts w:ascii="Segoe UI" w:eastAsiaTheme="minorEastAsia" w:hAnsi="Segoe UI" w:cs="Segoe UI"/>
          <w:sz w:val="24"/>
          <w:szCs w:val="24"/>
        </w:rPr>
        <w:t xml:space="preserve"> acquired two lands on 1-1-2001, land A at cost of $20,000 and land B at a cost of $10,000. </w:t>
      </w:r>
      <w:proofErr w:type="spellStart"/>
      <w:r w:rsidRPr="00672A7B">
        <w:rPr>
          <w:rFonts w:ascii="Segoe UI" w:eastAsiaTheme="minorEastAsia" w:hAnsi="Segoe UI" w:cs="Segoe UI"/>
          <w:sz w:val="24"/>
          <w:szCs w:val="24"/>
        </w:rPr>
        <w:t>Adil</w:t>
      </w:r>
      <w:proofErr w:type="spellEnd"/>
      <w:r w:rsidRPr="00672A7B">
        <w:rPr>
          <w:rFonts w:ascii="Segoe UI" w:eastAsiaTheme="minorEastAsia" w:hAnsi="Segoe UI" w:cs="Segoe UI"/>
          <w:sz w:val="24"/>
          <w:szCs w:val="24"/>
        </w:rPr>
        <w:t xml:space="preserve"> choose revaluation model to record land. At reporting date on 31-12-2001 land A had a fair value of $25,000 and land B had a fair value of $7,000.</w:t>
      </w:r>
    </w:p>
    <w:p w:rsidR="00672A7B" w:rsidRPr="00672A7B" w:rsidRDefault="00672A7B" w:rsidP="00672A7B">
      <w:pPr>
        <w:autoSpaceDE w:val="0"/>
        <w:autoSpaceDN w:val="0"/>
        <w:adjustRightInd w:val="0"/>
        <w:spacing w:after="0" w:line="240" w:lineRule="auto"/>
        <w:rPr>
          <w:rFonts w:ascii="Segoe UI" w:eastAsiaTheme="minorEastAsia" w:hAnsi="Segoe UI" w:cs="Segoe UI"/>
          <w:sz w:val="24"/>
          <w:szCs w:val="24"/>
        </w:rPr>
      </w:pPr>
      <w:r w:rsidRPr="00672A7B">
        <w:rPr>
          <w:rFonts w:ascii="Segoe UI" w:eastAsiaTheme="minorEastAsia" w:hAnsi="Segoe UI" w:cs="Segoe UI"/>
          <w:sz w:val="24"/>
          <w:szCs w:val="24"/>
        </w:rPr>
        <w:t>Calculate revaluation gain/loss as on 31-12.2001 and prepare Journal entries for the year ended 31-12-2001.</w:t>
      </w:r>
    </w:p>
    <w:p w:rsidR="00672A7B" w:rsidRPr="00672A7B" w:rsidRDefault="00672A7B" w:rsidP="00672A7B">
      <w:pPr>
        <w:autoSpaceDE w:val="0"/>
        <w:autoSpaceDN w:val="0"/>
        <w:adjustRightInd w:val="0"/>
        <w:spacing w:after="0" w:line="240" w:lineRule="auto"/>
        <w:rPr>
          <w:rFonts w:ascii="Segoe UI" w:eastAsiaTheme="minorEastAsia" w:hAnsi="Segoe UI" w:cs="Segoe UI"/>
          <w:sz w:val="24"/>
          <w:szCs w:val="24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5582"/>
        <w:gridCol w:w="1812"/>
        <w:gridCol w:w="1956"/>
      </w:tblGrid>
      <w:tr w:rsidR="00672A7B" w:rsidRPr="00672A7B" w:rsidTr="00352B6C">
        <w:tc>
          <w:tcPr>
            <w:tcW w:w="6745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b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b/>
                <w:sz w:val="24"/>
                <w:szCs w:val="24"/>
              </w:rPr>
              <w:t>Land A ($)</w:t>
            </w:r>
          </w:p>
        </w:tc>
        <w:tc>
          <w:tcPr>
            <w:tcW w:w="225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b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b/>
                <w:sz w:val="24"/>
                <w:szCs w:val="24"/>
              </w:rPr>
              <w:t>Land B ($)</w:t>
            </w:r>
          </w:p>
        </w:tc>
      </w:tr>
      <w:tr w:rsidR="00672A7B" w:rsidRPr="00672A7B" w:rsidTr="00352B6C">
        <w:tc>
          <w:tcPr>
            <w:tcW w:w="6745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 xml:space="preserve">Cost </w:t>
            </w:r>
          </w:p>
        </w:tc>
        <w:tc>
          <w:tcPr>
            <w:tcW w:w="207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20,000</w:t>
            </w:r>
          </w:p>
        </w:tc>
        <w:tc>
          <w:tcPr>
            <w:tcW w:w="225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10,000</w:t>
            </w:r>
          </w:p>
        </w:tc>
      </w:tr>
      <w:tr w:rsidR="00672A7B" w:rsidRPr="00672A7B" w:rsidTr="00352B6C">
        <w:tc>
          <w:tcPr>
            <w:tcW w:w="6745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 xml:space="preserve">Revalued Amount </w:t>
            </w:r>
          </w:p>
        </w:tc>
        <w:tc>
          <w:tcPr>
            <w:tcW w:w="207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25,000</w:t>
            </w:r>
          </w:p>
        </w:tc>
        <w:tc>
          <w:tcPr>
            <w:tcW w:w="225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7,000</w:t>
            </w:r>
          </w:p>
        </w:tc>
      </w:tr>
      <w:tr w:rsidR="00672A7B" w:rsidRPr="00672A7B" w:rsidTr="00352B6C">
        <w:tc>
          <w:tcPr>
            <w:tcW w:w="6745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Revaluation surplus / (Revaluation Loss)</w:t>
            </w:r>
          </w:p>
        </w:tc>
        <w:tc>
          <w:tcPr>
            <w:tcW w:w="207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5,000</w:t>
            </w:r>
          </w:p>
        </w:tc>
        <w:tc>
          <w:tcPr>
            <w:tcW w:w="2250" w:type="dxa"/>
          </w:tcPr>
          <w:p w:rsidR="00672A7B" w:rsidRPr="00672A7B" w:rsidRDefault="00672A7B" w:rsidP="00672A7B">
            <w:pPr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(3,000)</w:t>
            </w:r>
          </w:p>
        </w:tc>
      </w:tr>
    </w:tbl>
    <w:p w:rsidR="008B40CC" w:rsidRDefault="008B40CC" w:rsidP="008B40CC">
      <w:pPr>
        <w:rPr>
          <w:rFonts w:ascii="Segoe UI" w:hAnsi="Segoe UI" w:cs="Segoe UI"/>
          <w:sz w:val="24"/>
          <w:szCs w:val="24"/>
          <w:u w:val="single"/>
        </w:rPr>
      </w:pPr>
    </w:p>
    <w:p w:rsidR="005471A5" w:rsidRDefault="005471A5" w:rsidP="00672A7B">
      <w:pPr>
        <w:widowControl w:val="0"/>
        <w:autoSpaceDE w:val="0"/>
        <w:autoSpaceDN w:val="0"/>
        <w:adjustRightInd w:val="0"/>
        <w:spacing w:after="200" w:line="276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5471A5" w:rsidRDefault="005471A5" w:rsidP="00672A7B">
      <w:pPr>
        <w:widowControl w:val="0"/>
        <w:autoSpaceDE w:val="0"/>
        <w:autoSpaceDN w:val="0"/>
        <w:adjustRightInd w:val="0"/>
        <w:spacing w:after="200" w:line="276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</w:p>
    <w:p w:rsidR="00672A7B" w:rsidRPr="00672A7B" w:rsidRDefault="005471A5" w:rsidP="00672A7B">
      <w:pPr>
        <w:widowControl w:val="0"/>
        <w:autoSpaceDE w:val="0"/>
        <w:autoSpaceDN w:val="0"/>
        <w:adjustRightInd w:val="0"/>
        <w:spacing w:after="200" w:line="276" w:lineRule="auto"/>
        <w:rPr>
          <w:rFonts w:ascii="Segoe UI" w:eastAsiaTheme="minorEastAsia" w:hAnsi="Segoe UI" w:cs="Segoe UI"/>
          <w:b/>
          <w:sz w:val="24"/>
          <w:szCs w:val="24"/>
          <w:u w:val="single"/>
        </w:rPr>
      </w:pPr>
      <w:r>
        <w:rPr>
          <w:rFonts w:ascii="Segoe UI" w:eastAsiaTheme="minorEastAsia" w:hAnsi="Segoe UI" w:cs="Segoe UI"/>
          <w:b/>
          <w:sz w:val="24"/>
          <w:szCs w:val="24"/>
          <w:u w:val="single"/>
        </w:rPr>
        <w:lastRenderedPageBreak/>
        <w:t>EXAMPLE</w:t>
      </w:r>
      <w:r w:rsidRPr="005471A5">
        <w:rPr>
          <w:rFonts w:ascii="Segoe UI" w:eastAsiaTheme="minorEastAsia" w:hAnsi="Segoe UI" w:cs="Segoe UI"/>
          <w:b/>
          <w:sz w:val="24"/>
          <w:szCs w:val="24"/>
          <w:u w:val="single"/>
        </w:rPr>
        <w:t xml:space="preserve"> 5</w:t>
      </w:r>
      <w:r>
        <w:rPr>
          <w:rFonts w:ascii="Segoe UI" w:eastAsiaTheme="minorEastAsia" w:hAnsi="Segoe UI" w:cs="Segoe UI"/>
          <w:b/>
          <w:sz w:val="24"/>
          <w:szCs w:val="24"/>
          <w:u w:val="single"/>
        </w:rPr>
        <w:t xml:space="preserve"> (</w:t>
      </w:r>
      <w:r>
        <w:rPr>
          <w:rFonts w:ascii="Segoe UI" w:eastAsiaTheme="minorEastAsia" w:hAnsi="Segoe UI" w:cs="Segoe UI"/>
          <w:b/>
          <w:sz w:val="24"/>
          <w:szCs w:val="24"/>
          <w:u w:val="single"/>
        </w:rPr>
        <w:t>REVALUATION MODEL- NON-DEPRECIABLE ASSET</w:t>
      </w:r>
      <w:r w:rsidR="00672A7B" w:rsidRPr="00672A7B">
        <w:rPr>
          <w:rFonts w:ascii="Segoe UI" w:eastAsiaTheme="minorEastAsia" w:hAnsi="Segoe UI" w:cs="Segoe UI"/>
          <w:b/>
          <w:sz w:val="24"/>
          <w:szCs w:val="24"/>
          <w:u w:val="single"/>
        </w:rPr>
        <w:t>)</w:t>
      </w:r>
    </w:p>
    <w:p w:rsidR="00672A7B" w:rsidRPr="00672A7B" w:rsidRDefault="00672A7B" w:rsidP="00672A7B">
      <w:pPr>
        <w:widowControl w:val="0"/>
        <w:autoSpaceDE w:val="0"/>
        <w:autoSpaceDN w:val="0"/>
        <w:adjustRightInd w:val="0"/>
        <w:spacing w:after="200" w:line="276" w:lineRule="auto"/>
        <w:rPr>
          <w:rFonts w:ascii="Segoe UI" w:eastAsiaTheme="minorEastAsia" w:hAnsi="Segoe UI" w:cs="Segoe UI"/>
          <w:sz w:val="24"/>
          <w:szCs w:val="24"/>
        </w:rPr>
      </w:pPr>
      <w:r w:rsidRPr="00672A7B">
        <w:rPr>
          <w:rFonts w:ascii="Segoe UI" w:eastAsiaTheme="minorEastAsia" w:hAnsi="Segoe UI" w:cs="Segoe UI"/>
          <w:sz w:val="24"/>
          <w:szCs w:val="24"/>
        </w:rPr>
        <w:t>Find the revaluation gain/loss on the following depreciable assets and prepare journal entries for the year ended 31-12-2013</w:t>
      </w:r>
    </w:p>
    <w:tbl>
      <w:tblPr>
        <w:tblStyle w:val="TableGrid21"/>
        <w:tblW w:w="0" w:type="auto"/>
        <w:tblInd w:w="-5" w:type="dxa"/>
        <w:tblLook w:val="04A0" w:firstRow="1" w:lastRow="0" w:firstColumn="1" w:lastColumn="0" w:noHBand="0" w:noVBand="1"/>
      </w:tblPr>
      <w:tblGrid>
        <w:gridCol w:w="4664"/>
        <w:gridCol w:w="2095"/>
        <w:gridCol w:w="2596"/>
      </w:tblGrid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PARTICULARS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Building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Plant &amp; Machinery</w:t>
            </w:r>
          </w:p>
        </w:tc>
      </w:tr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HISTORICAL COST ($)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2,000,000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200,000</w:t>
            </w:r>
          </w:p>
        </w:tc>
      </w:tr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 xml:space="preserve">SCRAP VALUE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 xml:space="preserve">NIL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20,000</w:t>
            </w:r>
          </w:p>
        </w:tc>
      </w:tr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DEPRECIATION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 xml:space="preserve">50 YEARS (SLM)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10 % PER ANNUM (SLM)</w:t>
            </w:r>
          </w:p>
        </w:tc>
      </w:tr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PURCHASE 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1-1-2003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1-1-2008</w:t>
            </w:r>
          </w:p>
        </w:tc>
      </w:tr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REVALUATION 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1-1-2013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1-1-2013</w:t>
            </w:r>
          </w:p>
        </w:tc>
      </w:tr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REVALUED AMOUNT ($)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3,000,000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60,000</w:t>
            </w:r>
          </w:p>
        </w:tc>
      </w:tr>
      <w:tr w:rsidR="00672A7B" w:rsidRPr="00672A7B" w:rsidTr="00352B6C"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REMAINING UEL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UNCHANGED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72A7B" w:rsidRPr="00672A7B" w:rsidRDefault="00672A7B" w:rsidP="00672A7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Segoe UI" w:hAnsi="Segoe UI" w:cs="Segoe UI"/>
                <w:sz w:val="24"/>
                <w:szCs w:val="24"/>
              </w:rPr>
            </w:pPr>
            <w:r w:rsidRPr="00672A7B">
              <w:rPr>
                <w:rFonts w:ascii="Segoe UI" w:hAnsi="Segoe UI" w:cs="Segoe UI"/>
                <w:sz w:val="24"/>
                <w:szCs w:val="24"/>
              </w:rPr>
              <w:t>3 YEARS</w:t>
            </w:r>
          </w:p>
        </w:tc>
      </w:tr>
    </w:tbl>
    <w:p w:rsidR="00672A7B" w:rsidRPr="005471A5" w:rsidRDefault="00672A7B" w:rsidP="008B40CC">
      <w:pPr>
        <w:rPr>
          <w:rFonts w:ascii="Segoe UI" w:hAnsi="Segoe UI" w:cs="Segoe UI"/>
          <w:sz w:val="24"/>
          <w:szCs w:val="24"/>
          <w:u w:val="single"/>
        </w:rPr>
      </w:pPr>
    </w:p>
    <w:sectPr w:rsidR="00672A7B" w:rsidRPr="00547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0CC"/>
    <w:rsid w:val="0038199B"/>
    <w:rsid w:val="003D0B7F"/>
    <w:rsid w:val="00446C5E"/>
    <w:rsid w:val="005471A5"/>
    <w:rsid w:val="00672A7B"/>
    <w:rsid w:val="008B40CC"/>
    <w:rsid w:val="009D0776"/>
    <w:rsid w:val="00B2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A73F4-AD33-4DA1-A53F-0DB909466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0CC"/>
    <w:pPr>
      <w:ind w:left="720"/>
      <w:contextualSpacing/>
    </w:pPr>
  </w:style>
  <w:style w:type="table" w:customStyle="1" w:styleId="TableGrid21">
    <w:name w:val="Table Grid21"/>
    <w:basedOn w:val="TableNormal"/>
    <w:next w:val="TableGrid"/>
    <w:uiPriority w:val="59"/>
    <w:rsid w:val="003D0B7F"/>
    <w:pPr>
      <w:spacing w:after="0" w:line="240" w:lineRule="auto"/>
    </w:pPr>
    <w:rPr>
      <w:rFonts w:eastAsiaTheme="minorEastAsia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D0B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72A7B"/>
    <w:pPr>
      <w:spacing w:after="0" w:line="240" w:lineRule="auto"/>
    </w:pPr>
    <w:rPr>
      <w:rFonts w:eastAsiaTheme="minorEastAsia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5</cp:revision>
  <dcterms:created xsi:type="dcterms:W3CDTF">2023-10-16T16:34:00Z</dcterms:created>
  <dcterms:modified xsi:type="dcterms:W3CDTF">2023-10-30T17:26:00Z</dcterms:modified>
</cp:coreProperties>
</file>