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39307C" w14:textId="658C18D7" w:rsidR="00254343" w:rsidRDefault="00254343"/>
    <w:p w14:paraId="3EFA95FD" w14:textId="3B8D8FD4" w:rsidR="00254343" w:rsidRPr="00CD31BA" w:rsidRDefault="00254343">
      <w:pPr>
        <w:rPr>
          <w:color w:val="000000" w:themeColor="text1"/>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D31BA">
        <w:rPr>
          <w:color w:val="000000" w:themeColor="text1"/>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Q: Write a summary of the Sources of Sharia with the help          </w:t>
      </w:r>
    </w:p>
    <w:p w14:paraId="38695995" w14:textId="04A9EF63" w:rsidR="00254343" w:rsidRPr="00CD31BA" w:rsidRDefault="00254343">
      <w:pPr>
        <w:rPr>
          <w:color w:val="000000" w:themeColor="text1"/>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D31BA">
        <w:rPr>
          <w:color w:val="000000" w:themeColor="text1"/>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of relevant material provided in the course outline:</w:t>
      </w:r>
    </w:p>
    <w:p w14:paraId="7B3462A2" w14:textId="7EEBB71C" w:rsidR="00254343" w:rsidRPr="00CD31BA" w:rsidRDefault="00254343" w:rsidP="007E214F">
      <w:pPr>
        <w:pStyle w:val="ListParagraph"/>
        <w:numPr>
          <w:ilvl w:val="0"/>
          <w:numId w:val="1"/>
        </w:numPr>
        <w:rPr>
          <w:color w:val="000000" w:themeColor="text1"/>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D31BA">
        <w:rPr>
          <w:color w:val="000000" w:themeColor="text1"/>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Quran</w:t>
      </w:r>
    </w:p>
    <w:p w14:paraId="110FFF82" w14:textId="1CD44064" w:rsidR="00254343" w:rsidRPr="00CD31BA" w:rsidRDefault="00254343" w:rsidP="007E214F">
      <w:pPr>
        <w:pStyle w:val="ListParagraph"/>
        <w:numPr>
          <w:ilvl w:val="0"/>
          <w:numId w:val="1"/>
        </w:numPr>
        <w:rPr>
          <w:color w:val="000000" w:themeColor="text1"/>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D31BA">
        <w:rPr>
          <w:color w:val="000000" w:themeColor="text1"/>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Hadees</w:t>
      </w:r>
    </w:p>
    <w:p w14:paraId="179A66CA" w14:textId="709458E2" w:rsidR="00254343" w:rsidRPr="00CD31BA" w:rsidRDefault="00254343" w:rsidP="007E214F">
      <w:pPr>
        <w:pStyle w:val="ListParagraph"/>
        <w:numPr>
          <w:ilvl w:val="0"/>
          <w:numId w:val="1"/>
        </w:numPr>
        <w:rPr>
          <w:color w:val="000000" w:themeColor="text1"/>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D31BA">
        <w:rPr>
          <w:color w:val="000000" w:themeColor="text1"/>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Ijma</w:t>
      </w:r>
    </w:p>
    <w:p w14:paraId="285A5C9D" w14:textId="62CF9EA6" w:rsidR="00254343" w:rsidRPr="00CD31BA" w:rsidRDefault="00254343" w:rsidP="007E214F">
      <w:pPr>
        <w:pStyle w:val="ListParagraph"/>
        <w:numPr>
          <w:ilvl w:val="0"/>
          <w:numId w:val="1"/>
        </w:numPr>
        <w:rPr>
          <w:color w:val="000000" w:themeColor="text1"/>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D31BA">
        <w:rPr>
          <w:color w:val="000000" w:themeColor="text1"/>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Qiyas</w:t>
      </w:r>
    </w:p>
    <w:p w14:paraId="232CB68B" w14:textId="451CD8AE" w:rsidR="002176EE" w:rsidRPr="00CD31BA" w:rsidRDefault="00254343">
      <w:pPr>
        <w:rPr>
          <w:color w:val="000000" w:themeColor="text1"/>
          <w:sz w:val="40"/>
          <w:szCs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D31BA">
        <w:rPr>
          <w:color w:val="000000" w:themeColor="text1"/>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Ans</w:t>
      </w:r>
      <w:r w:rsidRPr="00CD31BA">
        <w:rPr>
          <w:color w:val="000000" w:themeColor="text1"/>
          <w:sz w:val="40"/>
          <w:szCs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7E214F" w:rsidRPr="00CD31BA">
        <w:rPr>
          <w:color w:val="000000" w:themeColor="text1"/>
          <w:sz w:val="40"/>
          <w:szCs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Sources </w:t>
      </w:r>
      <w:r w:rsidR="00FA6782" w:rsidRPr="00CD31BA">
        <w:rPr>
          <w:color w:val="000000" w:themeColor="text1"/>
          <w:sz w:val="40"/>
          <w:szCs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w:t>
      </w:r>
      <w:r w:rsidR="007E214F" w:rsidRPr="00CD31BA">
        <w:rPr>
          <w:color w:val="000000" w:themeColor="text1"/>
          <w:sz w:val="40"/>
          <w:szCs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Shariah are the foundational principals of Islamic law.</w:t>
      </w:r>
      <w:r w:rsidR="00006875" w:rsidRPr="00CD31BA">
        <w:rPr>
          <w:color w:val="000000" w:themeColor="text1"/>
          <w:sz w:val="40"/>
          <w:szCs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Shariah provides guide to all matters that Allah has legislated for humans. </w:t>
      </w:r>
      <w:r w:rsidR="00446AC5" w:rsidRPr="00CD31BA">
        <w:rPr>
          <w:color w:val="000000" w:themeColor="text1"/>
          <w:sz w:val="40"/>
          <w:szCs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These sources guide </w:t>
      </w:r>
      <w:r w:rsidR="00FA6782" w:rsidRPr="00CD31BA">
        <w:rPr>
          <w:color w:val="000000" w:themeColor="text1"/>
          <w:sz w:val="40"/>
          <w:szCs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Muslims</w:t>
      </w:r>
      <w:r w:rsidR="00446AC5" w:rsidRPr="00CD31BA">
        <w:rPr>
          <w:color w:val="000000" w:themeColor="text1"/>
          <w:sz w:val="40"/>
          <w:szCs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 matters of faith, ethics, and legal practices. </w:t>
      </w:r>
      <w:r w:rsidR="00006875" w:rsidRPr="00CD31BA">
        <w:rPr>
          <w:color w:val="000000" w:themeColor="text1"/>
          <w:sz w:val="40"/>
          <w:szCs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primary sources of Shariah are Quran and Hadees of Holy </w:t>
      </w:r>
      <w:r w:rsidR="00FA6782" w:rsidRPr="00CD31BA">
        <w:rPr>
          <w:color w:val="000000" w:themeColor="text1"/>
          <w:sz w:val="40"/>
          <w:szCs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Prophet (</w:t>
      </w:r>
      <w:r w:rsidR="00006875" w:rsidRPr="00CD31BA">
        <w:rPr>
          <w:color w:val="000000" w:themeColor="text1"/>
          <w:sz w:val="40"/>
          <w:szCs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PBUH).</w:t>
      </w:r>
    </w:p>
    <w:p w14:paraId="31B72BE2" w14:textId="1E8C6D3A" w:rsidR="00446AC5" w:rsidRPr="00CD31BA" w:rsidRDefault="00446AC5">
      <w:pPr>
        <w:rPr>
          <w:rFonts w:ascii="Georgia" w:hAnsi="Georgia"/>
          <w:color w:val="000000" w:themeColor="text1"/>
          <w:sz w:val="40"/>
          <w:szCs w:val="40"/>
          <w:shd w:val="clear" w:color="auto" w:fill="FFFFFF"/>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D31BA">
        <w:rPr>
          <w:rFonts w:ascii="Georgia" w:hAnsi="Georgia"/>
          <w:color w:val="000000" w:themeColor="text1"/>
          <w:sz w:val="40"/>
          <w:szCs w:val="4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D31BA">
        <w:rPr>
          <w:rFonts w:ascii="Georgia" w:hAnsi="Georgia"/>
          <w:color w:val="000000" w:themeColor="text1"/>
          <w:sz w:val="40"/>
          <w:szCs w:val="4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Quran, the holy text of Muslims and the word of God, is the primary source of Islamic law</w:t>
      </w:r>
      <w:r w:rsidRPr="00CD31BA">
        <w:rPr>
          <w:rFonts w:ascii="Georgia" w:hAnsi="Georgia"/>
          <w:color w:val="000000" w:themeColor="text1"/>
          <w:sz w:val="40"/>
          <w:szCs w:val="40"/>
          <w:shd w:val="clear" w:color="auto" w:fill="FFFFFF"/>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FA6782" w:rsidRPr="00CD31BA">
        <w:rPr>
          <w:rFonts w:ascii="Georgia" w:hAnsi="Georgia"/>
          <w:color w:val="000000" w:themeColor="text1"/>
          <w:sz w:val="40"/>
          <w:szCs w:val="40"/>
          <w:shd w:val="clear" w:color="auto" w:fill="FFFFFF"/>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Quran</w:t>
      </w:r>
      <w:r w:rsidRPr="00CD31BA">
        <w:rPr>
          <w:rFonts w:ascii="Georgia" w:hAnsi="Georgia"/>
          <w:color w:val="000000" w:themeColor="text1"/>
          <w:sz w:val="40"/>
          <w:szCs w:val="40"/>
          <w:shd w:val="clear" w:color="auto" w:fill="FFFFFF"/>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was revealed </w:t>
      </w:r>
      <w:r w:rsidR="00FA6782" w:rsidRPr="00CD31BA">
        <w:rPr>
          <w:rFonts w:ascii="Georgia" w:hAnsi="Georgia"/>
          <w:color w:val="000000" w:themeColor="text1"/>
          <w:sz w:val="40"/>
          <w:szCs w:val="40"/>
          <w:shd w:val="clear" w:color="auto" w:fill="FFFFFF"/>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the Prophet (</w:t>
      </w:r>
      <w:r w:rsidRPr="00CD31BA">
        <w:rPr>
          <w:rFonts w:ascii="Georgia" w:hAnsi="Georgia"/>
          <w:color w:val="000000" w:themeColor="text1"/>
          <w:sz w:val="40"/>
          <w:szCs w:val="40"/>
          <w:shd w:val="clear" w:color="auto" w:fill="FFFFFF"/>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PBUH) over 23 years. </w:t>
      </w:r>
      <w:r w:rsidR="00FA6782" w:rsidRPr="00CD31BA">
        <w:rPr>
          <w:rFonts w:ascii="Georgia" w:hAnsi="Georgia"/>
          <w:color w:val="000000" w:themeColor="text1"/>
          <w:sz w:val="40"/>
          <w:szCs w:val="40"/>
          <w:shd w:val="clear" w:color="auto" w:fill="FFFFFF"/>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Pr="00CD31BA">
        <w:rPr>
          <w:rFonts w:ascii="Georgia" w:hAnsi="Georgia"/>
          <w:color w:val="000000" w:themeColor="text1"/>
          <w:sz w:val="40"/>
          <w:szCs w:val="40"/>
          <w:shd w:val="clear" w:color="auto" w:fill="FFFFFF"/>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Quran </w:t>
      </w:r>
      <w:r w:rsidR="00FA6782" w:rsidRPr="00CD31BA">
        <w:rPr>
          <w:rFonts w:ascii="Georgia" w:hAnsi="Georgia"/>
          <w:color w:val="000000" w:themeColor="text1"/>
          <w:sz w:val="40"/>
          <w:szCs w:val="40"/>
          <w:shd w:val="clear" w:color="auto" w:fill="FFFFFF"/>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provides</w:t>
      </w:r>
      <w:r w:rsidRPr="00CD31BA">
        <w:rPr>
          <w:rFonts w:ascii="Georgia" w:hAnsi="Georgia"/>
          <w:color w:val="000000" w:themeColor="text1"/>
          <w:sz w:val="40"/>
          <w:szCs w:val="40"/>
          <w:shd w:val="clear" w:color="auto" w:fill="FFFFFF"/>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guidance on various aspects of life, including morality, worship, and legal matters.</w:t>
      </w:r>
      <w:r w:rsidRPr="00CD31BA">
        <w:rPr>
          <w:rFonts w:ascii="Georgia" w:hAnsi="Georgia"/>
          <w:color w:val="000000" w:themeColor="text1"/>
          <w:sz w:val="40"/>
          <w:szCs w:val="4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D31BA">
        <w:rPr>
          <w:rFonts w:ascii="Georgia" w:hAnsi="Georgia"/>
          <w:color w:val="000000" w:themeColor="text1"/>
          <w:sz w:val="40"/>
          <w:szCs w:val="4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During the </w:t>
      </w:r>
      <w:r w:rsidR="00FA6782" w:rsidRPr="00CD31BA">
        <w:rPr>
          <w:rFonts w:ascii="Georgia" w:hAnsi="Georgia"/>
          <w:color w:val="000000" w:themeColor="text1"/>
          <w:sz w:val="40"/>
          <w:szCs w:val="4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Prophet’s</w:t>
      </w:r>
      <w:r w:rsidR="00FA6782" w:rsidRPr="00CD31BA">
        <w:rPr>
          <w:rStyle w:val="arbs"/>
          <w:rFonts w:ascii="amiri" w:hAnsi="amiri" w:hint="cs"/>
          <w:color w:val="000000" w:themeColor="text1"/>
          <w:sz w:val="40"/>
          <w:szCs w:val="40"/>
          <w:bdr w:val="none" w:sz="0" w:space="0" w:color="auto" w:frame="1"/>
          <w:shd w:val="clear" w:color="auto" w:fill="FFFFFF"/>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FA6782" w:rsidRPr="00CD31BA">
        <w:rPr>
          <w:rStyle w:val="arbs"/>
          <w:rFonts w:ascii="amiri" w:hAnsi="amiri"/>
          <w:color w:val="000000" w:themeColor="text1"/>
          <w:sz w:val="40"/>
          <w:szCs w:val="40"/>
          <w:bdr w:val="none" w:sz="0" w:space="0" w:color="auto" w:frame="1"/>
          <w:shd w:val="clear" w:color="auto" w:fill="FFFFFF"/>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CD31BA">
        <w:rPr>
          <w:rStyle w:val="arbs"/>
          <w:rFonts w:ascii="amiri" w:hAnsi="amiri" w:hint="cs"/>
          <w:color w:val="000000" w:themeColor="text1"/>
          <w:sz w:val="40"/>
          <w:szCs w:val="40"/>
          <w:bdr w:val="none" w:sz="0" w:space="0" w:color="auto" w:frame="1"/>
          <w:shd w:val="clear" w:color="auto" w:fill="FFFFFF"/>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PBUH)</w:t>
      </w:r>
      <w:r w:rsidRPr="00CD31BA">
        <w:rPr>
          <w:rFonts w:ascii="Georgia" w:hAnsi="Georgia"/>
          <w:color w:val="000000" w:themeColor="text1"/>
          <w:sz w:val="40"/>
          <w:szCs w:val="4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time, the Quran was in a written form. However, it was not compiled in one copy, which was done during the period of Abu Bakr (RA), the ﬁrst of the four celebrated rightly guided Caliphs. During the time of Uthman (RA), the third Caliph, copies were </w:t>
      </w:r>
      <w:r w:rsidRPr="00CD31BA">
        <w:rPr>
          <w:rFonts w:ascii="Georgia" w:hAnsi="Georgia"/>
          <w:color w:val="000000" w:themeColor="text1"/>
          <w:sz w:val="40"/>
          <w:szCs w:val="4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made of the master copy and were distributed throughout the Islamic world. The Quranic text, in use today, is precisely the same that was distributed 1,400 years ago in the seventh century by Uthman (RA).</w:t>
      </w:r>
      <w:r w:rsidRPr="00CD31BA">
        <w:rPr>
          <w:rFonts w:ascii="Georgia" w:hAnsi="Georgia"/>
          <w:color w:val="000000" w:themeColor="text1"/>
          <w:sz w:val="40"/>
          <w:szCs w:val="40"/>
          <w:shd w:val="clear" w:color="auto" w:fill="FFFFFF"/>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2176EE" w:rsidRPr="00CD31BA">
        <w:rPr>
          <w:rFonts w:ascii="Georgia" w:hAnsi="Georgia"/>
          <w:color w:val="000000" w:themeColor="text1"/>
          <w:sz w:val="40"/>
          <w:szCs w:val="40"/>
          <w:shd w:val="clear" w:color="auto" w:fill="FFFFFF"/>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Quran covers wide range of topics including, theology, morality, social issues and legal principles. It provides overarching principles and value that serve as a guide for </w:t>
      </w:r>
      <w:r w:rsidR="00FA6782" w:rsidRPr="00CD31BA">
        <w:rPr>
          <w:rFonts w:ascii="Georgia" w:hAnsi="Georgia"/>
          <w:color w:val="000000" w:themeColor="text1"/>
          <w:sz w:val="40"/>
          <w:szCs w:val="40"/>
          <w:shd w:val="clear" w:color="auto" w:fill="FFFFFF"/>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Muslims</w:t>
      </w:r>
      <w:r w:rsidR="002176EE" w:rsidRPr="00CD31BA">
        <w:rPr>
          <w:rFonts w:ascii="Georgia" w:hAnsi="Georgia"/>
          <w:color w:val="000000" w:themeColor="text1"/>
          <w:sz w:val="40"/>
          <w:szCs w:val="40"/>
          <w:shd w:val="clear" w:color="auto" w:fill="FFFFFF"/>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 their personal and communal lives.</w:t>
      </w:r>
    </w:p>
    <w:p w14:paraId="35D3358E" w14:textId="77777777" w:rsidR="002176EE" w:rsidRPr="00CD31BA" w:rsidRDefault="002176EE">
      <w:pPr>
        <w:rPr>
          <w:rFonts w:ascii="Georgia" w:hAnsi="Georgia"/>
          <w:color w:val="000000" w:themeColor="text1"/>
          <w:sz w:val="40"/>
          <w:szCs w:val="40"/>
          <w:shd w:val="clear" w:color="auto" w:fill="FFFFFF"/>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3955ED0" w14:textId="3CD04026" w:rsidR="002176EE" w:rsidRPr="00CD31BA" w:rsidRDefault="002C7A38">
      <w:pPr>
        <w:rPr>
          <w:rFonts w:ascii="Georgia" w:hAnsi="Georgia"/>
          <w:color w:val="000000" w:themeColor="text1"/>
          <w:sz w:val="40"/>
          <w:szCs w:val="40"/>
          <w:shd w:val="clear" w:color="auto" w:fill="FFFFFF"/>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D31BA">
        <w:rPr>
          <w:rFonts w:ascii="Georgia" w:hAnsi="Georgia"/>
          <w:color w:val="000000" w:themeColor="text1"/>
          <w:sz w:val="40"/>
          <w:szCs w:val="40"/>
          <w:shd w:val="clear" w:color="auto" w:fill="FFFFFF"/>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Hadees</w:t>
      </w:r>
      <w:r w:rsidR="002176EE" w:rsidRPr="00CD31BA">
        <w:rPr>
          <w:rFonts w:ascii="Georgia" w:hAnsi="Georgia"/>
          <w:color w:val="000000" w:themeColor="text1"/>
          <w:sz w:val="40"/>
          <w:szCs w:val="4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also considered a primary source of Islamic law. The </w:t>
      </w:r>
      <w:r w:rsidRPr="00CD31BA">
        <w:rPr>
          <w:rFonts w:ascii="Georgia" w:hAnsi="Georgia"/>
          <w:color w:val="000000" w:themeColor="text1"/>
          <w:sz w:val="40"/>
          <w:szCs w:val="40"/>
          <w:shd w:val="clear" w:color="auto" w:fill="FFFFFF"/>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Hadees</w:t>
      </w:r>
      <w:r w:rsidR="002176EE" w:rsidRPr="00CD31BA">
        <w:rPr>
          <w:rFonts w:ascii="Georgia" w:hAnsi="Georgia"/>
          <w:color w:val="000000" w:themeColor="text1"/>
          <w:sz w:val="40"/>
          <w:szCs w:val="4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contains three elements; sayings, deeds (collectively called Ahadith) and approval of others’ acts by the Prophet </w:t>
      </w:r>
      <w:r w:rsidR="002176EE" w:rsidRPr="00CD31BA">
        <w:rPr>
          <w:rStyle w:val="arbs"/>
          <w:rFonts w:ascii="amiri" w:hAnsi="amiri" w:hint="cs"/>
          <w:color w:val="000000" w:themeColor="text1"/>
          <w:sz w:val="40"/>
          <w:szCs w:val="40"/>
          <w:bdr w:val="none" w:sz="0" w:space="0" w:color="auto" w:frame="1"/>
          <w:shd w:val="clear" w:color="auto" w:fill="FFFFFF"/>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(PBUH)</w:t>
      </w:r>
      <w:r w:rsidR="002176EE" w:rsidRPr="00CD31BA">
        <w:rPr>
          <w:rFonts w:ascii="Georgia" w:hAnsi="Georgia"/>
          <w:color w:val="000000" w:themeColor="text1"/>
          <w:sz w:val="40"/>
          <w:szCs w:val="4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There is a difference in Islam between the Quran and hadith in that the Quran is the word of God while the Prophet’s </w:t>
      </w:r>
      <w:r w:rsidR="002176EE" w:rsidRPr="00CD31BA">
        <w:rPr>
          <w:rStyle w:val="arbs"/>
          <w:rFonts w:ascii="amiri" w:hAnsi="amiri"/>
          <w:color w:val="000000" w:themeColor="text1"/>
          <w:sz w:val="40"/>
          <w:szCs w:val="40"/>
          <w:bdr w:val="none" w:sz="0" w:space="0" w:color="auto" w:frame="1"/>
          <w:shd w:val="clear" w:color="auto" w:fill="FFFFFF"/>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2176EE" w:rsidRPr="00CD31BA">
        <w:rPr>
          <w:rStyle w:val="arbs"/>
          <w:rFonts w:ascii="amiri" w:hAnsi="amiri" w:hint="cs"/>
          <w:color w:val="000000" w:themeColor="text1"/>
          <w:sz w:val="40"/>
          <w:szCs w:val="40"/>
          <w:bdr w:val="none" w:sz="0" w:space="0" w:color="auto" w:frame="1"/>
          <w:shd w:val="clear" w:color="auto" w:fill="FFFFFF"/>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PBUH</w:t>
      </w:r>
      <w:r w:rsidR="002176EE" w:rsidRPr="00CD31BA">
        <w:rPr>
          <w:rStyle w:val="arbs"/>
          <w:rFonts w:ascii="amiri" w:hAnsi="amiri"/>
          <w:color w:val="000000" w:themeColor="text1"/>
          <w:sz w:val="40"/>
          <w:szCs w:val="40"/>
          <w:bdr w:val="none" w:sz="0" w:space="0" w:color="auto" w:frame="1"/>
          <w:shd w:val="clear" w:color="auto" w:fill="FFFFFF"/>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2176EE" w:rsidRPr="00CD31BA">
        <w:rPr>
          <w:rFonts w:ascii="Georgia" w:hAnsi="Georgia"/>
          <w:color w:val="000000" w:themeColor="text1"/>
          <w:sz w:val="40"/>
          <w:szCs w:val="4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sayings are not. However, in Islamic jurisprudence, the signiﬁcance of Sunnah is equal in importance to Quranic injunctions as the Prophet </w:t>
      </w:r>
      <w:r w:rsidR="002176EE" w:rsidRPr="00CD31BA">
        <w:rPr>
          <w:rStyle w:val="arbs"/>
          <w:rFonts w:ascii="amiri" w:hAnsi="amiri"/>
          <w:color w:val="000000" w:themeColor="text1"/>
          <w:sz w:val="40"/>
          <w:szCs w:val="40"/>
          <w:bdr w:val="none" w:sz="0" w:space="0" w:color="auto" w:frame="1"/>
          <w:shd w:val="clear" w:color="auto" w:fill="FFFFFF"/>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2176EE" w:rsidRPr="00CD31BA">
        <w:rPr>
          <w:rStyle w:val="arbs"/>
          <w:rFonts w:ascii="amiri" w:hAnsi="amiri" w:hint="cs"/>
          <w:color w:val="000000" w:themeColor="text1"/>
          <w:sz w:val="40"/>
          <w:szCs w:val="40"/>
          <w:bdr w:val="none" w:sz="0" w:space="0" w:color="auto" w:frame="1"/>
          <w:shd w:val="clear" w:color="auto" w:fill="FFFFFF"/>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PBUH)</w:t>
      </w:r>
      <w:r w:rsidR="002176EE" w:rsidRPr="00CD31BA">
        <w:rPr>
          <w:rFonts w:ascii="Georgia" w:hAnsi="Georgia"/>
          <w:color w:val="000000" w:themeColor="text1"/>
          <w:sz w:val="40"/>
          <w:szCs w:val="4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was inspired by God in whatever he said and did, a theme supported in the Qur</w:t>
      </w:r>
      <w:r w:rsidRPr="00CD31BA">
        <w:rPr>
          <w:rFonts w:ascii="Georgia" w:hAnsi="Georgia"/>
          <w:color w:val="000000" w:themeColor="text1"/>
          <w:sz w:val="40"/>
          <w:szCs w:val="40"/>
          <w:shd w:val="clear" w:color="auto" w:fill="FFFFFF"/>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 Hadees of Prophet(PBUH) are the detailed explanation of Quran verses. For  Example Allah says in the </w:t>
      </w:r>
      <w:r w:rsidR="00FA6782" w:rsidRPr="00CD31BA">
        <w:rPr>
          <w:rFonts w:ascii="Georgia" w:hAnsi="Georgia"/>
          <w:color w:val="000000" w:themeColor="text1"/>
          <w:sz w:val="40"/>
          <w:szCs w:val="40"/>
          <w:shd w:val="clear" w:color="auto" w:fill="FFFFFF"/>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Quran</w:t>
      </w:r>
      <w:r w:rsidRPr="00CD31BA">
        <w:rPr>
          <w:rFonts w:ascii="Georgia" w:hAnsi="Georgia"/>
          <w:color w:val="000000" w:themeColor="text1"/>
          <w:sz w:val="40"/>
          <w:szCs w:val="40"/>
          <w:shd w:val="clear" w:color="auto" w:fill="FFFFFF"/>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offer salah but Prophet(PBUH) hadees us </w:t>
      </w:r>
      <w:r w:rsidRPr="00CD31BA">
        <w:rPr>
          <w:rFonts w:ascii="Georgia" w:hAnsi="Georgia"/>
          <w:color w:val="000000" w:themeColor="text1"/>
          <w:sz w:val="40"/>
          <w:szCs w:val="40"/>
          <w:shd w:val="clear" w:color="auto" w:fill="FFFFFF"/>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on how to offer salah, at what times of day to offer salah. The hadees of Prophet (PBUH) are compiled by scholars, as they provide </w:t>
      </w:r>
      <w:r w:rsidR="00FA6782" w:rsidRPr="00CD31BA">
        <w:rPr>
          <w:rFonts w:ascii="Georgia" w:hAnsi="Georgia"/>
          <w:color w:val="000000" w:themeColor="text1"/>
          <w:sz w:val="40"/>
          <w:szCs w:val="40"/>
          <w:shd w:val="clear" w:color="auto" w:fill="FFFFFF"/>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detailed</w:t>
      </w:r>
      <w:r w:rsidRPr="00CD31BA">
        <w:rPr>
          <w:rFonts w:ascii="Georgia" w:hAnsi="Georgia"/>
          <w:color w:val="000000" w:themeColor="text1"/>
          <w:sz w:val="40"/>
          <w:szCs w:val="40"/>
          <w:shd w:val="clear" w:color="auto" w:fill="FFFFFF"/>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insights into how </w:t>
      </w:r>
      <w:r w:rsidR="00FA6782" w:rsidRPr="00CD31BA">
        <w:rPr>
          <w:rFonts w:ascii="Georgia" w:hAnsi="Georgia"/>
          <w:color w:val="000000" w:themeColor="text1"/>
          <w:sz w:val="40"/>
          <w:szCs w:val="40"/>
          <w:shd w:val="clear" w:color="auto" w:fill="FFFFFF"/>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Prophet (</w:t>
      </w:r>
      <w:r w:rsidRPr="00CD31BA">
        <w:rPr>
          <w:rFonts w:ascii="Georgia" w:hAnsi="Georgia"/>
          <w:color w:val="000000" w:themeColor="text1"/>
          <w:sz w:val="40"/>
          <w:szCs w:val="40"/>
          <w:shd w:val="clear" w:color="auto" w:fill="FFFFFF"/>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PBUH) implemented teachings of Quran. These hadees are categorized based on their authenticity and serve as a crucial source for understanding and interpreting Islamic law.</w:t>
      </w:r>
    </w:p>
    <w:p w14:paraId="6E60A14D" w14:textId="71FB36F4" w:rsidR="00352430" w:rsidRPr="00FA6782" w:rsidRDefault="00352430">
      <w:pPr>
        <w:rPr>
          <w:rStyle w:val="Emphasis"/>
          <w:rFonts w:ascii="Open Sans" w:hAnsi="Open Sans" w:cs="Open Sans"/>
          <w:color w:val="7E8890"/>
          <w:sz w:val="40"/>
          <w:szCs w:val="40"/>
          <w:shd w:val="clear" w:color="auto" w:fill="FFFFFF"/>
        </w:rPr>
      </w:pPr>
      <w:r w:rsidRPr="00CD31BA">
        <w:rPr>
          <w:rFonts w:ascii="Georgia" w:hAnsi="Georgia"/>
          <w:color w:val="000000" w:themeColor="text1"/>
          <w:sz w:val="40"/>
          <w:szCs w:val="40"/>
          <w:shd w:val="clear" w:color="auto" w:fill="FFFFFF"/>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Ijma is </w:t>
      </w:r>
      <w:r w:rsidR="00FA6782" w:rsidRPr="00CD31BA">
        <w:rPr>
          <w:rFonts w:ascii="Georgia" w:hAnsi="Georgia"/>
          <w:color w:val="000000" w:themeColor="text1"/>
          <w:sz w:val="40"/>
          <w:szCs w:val="40"/>
          <w:shd w:val="clear" w:color="auto" w:fill="FFFFFF"/>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sidRPr="00CD31BA">
        <w:rPr>
          <w:rFonts w:ascii="Georgia" w:hAnsi="Georgia"/>
          <w:color w:val="000000" w:themeColor="text1"/>
          <w:sz w:val="40"/>
          <w:szCs w:val="40"/>
          <w:shd w:val="clear" w:color="auto" w:fill="FFFFFF"/>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secondary source of Shariah. Ijma</w:t>
      </w:r>
      <w:r w:rsidRPr="00CD31BA">
        <w:rPr>
          <w:rStyle w:val="Emphasis"/>
          <w:rFonts w:ascii="Georgia" w:hAnsi="Georgia"/>
          <w:color w:val="000000" w:themeColor="text1"/>
          <w:sz w:val="40"/>
          <w:szCs w:val="40"/>
          <w:bdr w:val="none" w:sz="0" w:space="0" w:color="auto" w:frame="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r w:rsidRPr="00CD31BA">
        <w:rPr>
          <w:rFonts w:ascii="Georgia" w:hAnsi="Georgia"/>
          <w:color w:val="000000" w:themeColor="text1"/>
          <w:sz w:val="40"/>
          <w:szCs w:val="4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 deﬁned as an agreement among the Muslim jurists in a particular age on a question of law. Ijma and the other sources of law are to be used only when there is no clear guideline or explicit rule in Quran and Sunnah on the matter under consideration. The core of all the sources is the Quran and Sunnah. Ijma is acceptable only when there is a general agreement among Muslim jurists/ scholars, and this agreement is applicable only to secular matters. An Ijma among the jurists cannot change fundamental rituals and rules of worship.</w:t>
      </w:r>
      <w:r w:rsidRPr="00CD31BA">
        <w:rPr>
          <w:rFonts w:ascii="Georgia" w:hAnsi="Georgia"/>
          <w:color w:val="000000" w:themeColor="text1"/>
          <w:sz w:val="40"/>
          <w:szCs w:val="40"/>
          <w:shd w:val="clear" w:color="auto" w:fill="FFFFFF"/>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Holy Prophet (PBUH) once said </w:t>
      </w:r>
      <w:r w:rsidRPr="00FA6782">
        <w:rPr>
          <w:rFonts w:ascii="Georgia" w:hAnsi="Georgia"/>
          <w:color w:val="0A0A0A"/>
          <w:sz w:val="40"/>
          <w:szCs w:val="40"/>
          <w:shd w:val="clear" w:color="auto" w:fill="FFFFFF"/>
          <w:lang w:val="en-US"/>
        </w:rPr>
        <w:t>“</w:t>
      </w:r>
      <w:r w:rsidRPr="00FA6782">
        <w:rPr>
          <w:rStyle w:val="Emphasis"/>
          <w:rFonts w:ascii="Open Sans" w:hAnsi="Open Sans" w:cs="Open Sans"/>
          <w:color w:val="7E8890"/>
          <w:sz w:val="40"/>
          <w:szCs w:val="40"/>
          <w:shd w:val="clear" w:color="auto" w:fill="FFFFFF"/>
        </w:rPr>
        <w:t xml:space="preserve">“If anything comes to you for decision, according to the book of Allah, if anything comes to you, which is not in the book of Allah, then look to the Sunnah of the Prophet (Peace be upon him). If anything comes to </w:t>
      </w:r>
      <w:r w:rsidRPr="00FA6782">
        <w:rPr>
          <w:rStyle w:val="Emphasis"/>
          <w:rFonts w:ascii="Open Sans" w:hAnsi="Open Sans" w:cs="Open Sans"/>
          <w:color w:val="7E8890"/>
          <w:sz w:val="40"/>
          <w:szCs w:val="40"/>
          <w:shd w:val="clear" w:color="auto" w:fill="FFFFFF"/>
        </w:rPr>
        <w:lastRenderedPageBreak/>
        <w:t>you, which is not in the Sunnah of Prophet Muhammad (Peace be upon him), then look to what people unanimously agrees upon”.</w:t>
      </w:r>
    </w:p>
    <w:p w14:paraId="2C787430" w14:textId="762D0242" w:rsidR="00B67897" w:rsidRPr="00CD31BA" w:rsidRDefault="00352430">
      <w:pPr>
        <w:rPr>
          <w:rStyle w:val="Emphasis"/>
          <w:rFonts w:ascii="Open Sans" w:hAnsi="Open Sans" w:cs="Open Sans"/>
          <w:i w:val="0"/>
          <w:iCs w:val="0"/>
          <w:color w:val="000000" w:themeColor="text1"/>
          <w:sz w:val="40"/>
          <w:szCs w:val="40"/>
          <w:shd w:val="clear" w:color="auto" w:fill="FFFFFF"/>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6782">
        <w:rPr>
          <w:rStyle w:val="Emphasis"/>
          <w:rFonts w:ascii="Open Sans" w:hAnsi="Open Sans" w:cs="Open Sans"/>
          <w:i w:val="0"/>
          <w:iCs w:val="0"/>
          <w:color w:val="000000" w:themeColor="text1"/>
          <w:sz w:val="40"/>
          <w:szCs w:val="40"/>
          <w:shd w:val="clear" w:color="auto" w:fill="FFFFFF"/>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 Ijma to be valid, the agreement must be unanimous among qualified scholars</w:t>
      </w:r>
      <w:r w:rsidRPr="00FA6782">
        <w:rPr>
          <w:rStyle w:val="Emphasis"/>
          <w:rFonts w:ascii="Open Sans" w:hAnsi="Open Sans" w:cs="Open Sans"/>
          <w:i w:val="0"/>
          <w:iCs w:val="0"/>
          <w:color w:val="7E8890"/>
          <w:sz w:val="40"/>
          <w:szCs w:val="40"/>
          <w:shd w:val="clear" w:color="auto" w:fill="FFFFFF"/>
          <w:lang w:val="en-US"/>
        </w:rPr>
        <w:t xml:space="preserve">. </w:t>
      </w:r>
      <w:r w:rsidRPr="00CD31BA">
        <w:rPr>
          <w:rStyle w:val="Emphasis"/>
          <w:rFonts w:ascii="Open Sans" w:hAnsi="Open Sans" w:cs="Open Sans"/>
          <w:i w:val="0"/>
          <w:iCs w:val="0"/>
          <w:color w:val="000000" w:themeColor="text1"/>
          <w:sz w:val="40"/>
          <w:szCs w:val="40"/>
          <w:shd w:val="clear" w:color="auto" w:fill="FFFFFF"/>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That issue under consideration must not have a clear or explicit ruling in Quran or hadith</w:t>
      </w:r>
      <w:r w:rsidR="00B67897" w:rsidRPr="00CD31BA">
        <w:rPr>
          <w:rStyle w:val="Emphasis"/>
          <w:rFonts w:ascii="Open Sans" w:hAnsi="Open Sans" w:cs="Open Sans"/>
          <w:i w:val="0"/>
          <w:iCs w:val="0"/>
          <w:color w:val="000000" w:themeColor="text1"/>
          <w:sz w:val="40"/>
          <w:szCs w:val="40"/>
          <w:shd w:val="clear" w:color="auto" w:fill="FFFFFF"/>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consensus should be done by those who are experts in Islamic jurisprudence and should be based on teachings of Quran and Hadith. </w:t>
      </w:r>
      <w:r w:rsidR="00CD31BA" w:rsidRPr="00CD31BA">
        <w:rPr>
          <w:rStyle w:val="Emphasis"/>
          <w:rFonts w:ascii="Open Sans" w:hAnsi="Open Sans" w:cs="Open Sans"/>
          <w:i w:val="0"/>
          <w:iCs w:val="0"/>
          <w:color w:val="000000" w:themeColor="text1"/>
          <w:sz w:val="40"/>
          <w:szCs w:val="40"/>
          <w:shd w:val="clear" w:color="auto" w:fill="FFFFFF"/>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w:t>
      </w:r>
      <w:r w:rsidR="00B67897" w:rsidRPr="00CD31BA">
        <w:rPr>
          <w:rStyle w:val="Emphasis"/>
          <w:rFonts w:ascii="Open Sans" w:hAnsi="Open Sans" w:cs="Open Sans"/>
          <w:i w:val="0"/>
          <w:iCs w:val="0"/>
          <w:color w:val="000000" w:themeColor="text1"/>
          <w:sz w:val="40"/>
          <w:szCs w:val="40"/>
          <w:shd w:val="clear" w:color="auto" w:fill="FFFFFF"/>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 this was Ijma acts as an secondary source of Shariah.</w:t>
      </w:r>
    </w:p>
    <w:p w14:paraId="73DE7539" w14:textId="77777777" w:rsidR="00B67897" w:rsidRPr="00CD31BA" w:rsidRDefault="00B67897" w:rsidP="00FA6782">
      <w:pPr>
        <w:pStyle w:val="NormalWeb"/>
        <w:spacing w:before="0" w:beforeAutospacing="0" w:after="0" w:afterAutospacing="0"/>
        <w:rPr>
          <w:rFonts w:ascii="Open Sans" w:hAnsi="Open Sans" w:cs="Open Sans"/>
          <w:color w:val="000000" w:themeColor="text1"/>
          <w:sz w:val="40"/>
          <w:szCs w:val="4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D31BA">
        <w:rPr>
          <w:rFonts w:ascii="Open Sans" w:hAnsi="Open Sans" w:cs="Open Sans"/>
          <w:color w:val="000000" w:themeColor="text1"/>
          <w:sz w:val="40"/>
          <w:szCs w:val="4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Qiyas means, “Judging by comparing with something”. It may be defined as “The analogy from the Quran, the Sunnah, and Ijma”. Qiyas can be carried out only in a Sharia-governed state, when a solution to a problem cannot be found in Quran, Sunnah, and Ijma. When something needs a legal ruling but has not been clearly addressed in the other sources, Islamic jurists may use an analogy, reasoning, and legal precedent to decide on new case law.</w:t>
      </w:r>
    </w:p>
    <w:p w14:paraId="7EC9CEF0" w14:textId="24CBAE88" w:rsidR="002176EE" w:rsidRPr="00CD31BA" w:rsidRDefault="00B67897" w:rsidP="00BE1241">
      <w:pPr>
        <w:pStyle w:val="NormalWeb"/>
        <w:spacing w:before="0" w:beforeAutospacing="0" w:after="0" w:afterAutospacing="0"/>
        <w:rPr>
          <w:rStyle w:val="Emphasis"/>
          <w:rFonts w:ascii="Open Sans" w:hAnsi="Open Sans" w:cs="Open Sans"/>
          <w:i w:val="0"/>
          <w:iCs w:val="0"/>
          <w:color w:val="000000" w:themeColor="text1"/>
          <w:sz w:val="40"/>
          <w:szCs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D31BA">
        <w:rPr>
          <w:rFonts w:ascii="Open Sans" w:hAnsi="Open Sans" w:cs="Open Sans"/>
          <w:color w:val="000000" w:themeColor="text1"/>
          <w:sz w:val="40"/>
          <w:szCs w:val="40"/>
          <w:shd w:val="clear" w:color="auto" w:fill="FFFFFF"/>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Holy </w:t>
      </w:r>
      <w:r w:rsidR="00CD31BA" w:rsidRPr="00CD31BA">
        <w:rPr>
          <w:rFonts w:ascii="Open Sans" w:hAnsi="Open Sans" w:cs="Open Sans"/>
          <w:color w:val="000000" w:themeColor="text1"/>
          <w:sz w:val="40"/>
          <w:szCs w:val="40"/>
          <w:shd w:val="clear" w:color="auto" w:fill="FFFFFF"/>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Prophet (</w:t>
      </w:r>
      <w:r w:rsidRPr="00CD31BA">
        <w:rPr>
          <w:rFonts w:ascii="Open Sans" w:hAnsi="Open Sans" w:cs="Open Sans"/>
          <w:color w:val="000000" w:themeColor="text1"/>
          <w:sz w:val="40"/>
          <w:szCs w:val="40"/>
          <w:shd w:val="clear" w:color="auto" w:fill="FFFFFF"/>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PBUH) once said”</w:t>
      </w:r>
      <w:r w:rsidRPr="00CD31BA">
        <w:rPr>
          <w:rStyle w:val="HeaderChar"/>
          <w:rFonts w:ascii="Open Sans" w:hAnsi="Open Sans" w:cs="Open San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D31BA">
        <w:rPr>
          <w:rStyle w:val="Emphasis"/>
          <w:rFonts w:ascii="Open Sans" w:hAnsi="Open Sans" w:cs="Open San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“Judge upon the book of Allah, upon the Sunnah of the Prophet, and if you do not find it</w:t>
      </w:r>
      <w:r w:rsidRPr="00CD31BA">
        <w:rPr>
          <w:rStyle w:val="Emphasis"/>
          <w:rFonts w:ascii="Open Sans" w:hAnsi="Open Sans" w:cs="Open Sans"/>
          <w:color w:val="000000" w:themeColor="text1"/>
          <w:sz w:val="40"/>
          <w:szCs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D31BA">
        <w:rPr>
          <w:rStyle w:val="Emphasis"/>
          <w:rFonts w:ascii="Open Sans" w:hAnsi="Open Sans" w:cs="Open San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that, then use your personal opinion”.</w:t>
      </w:r>
      <w:r w:rsidRPr="00CD31BA">
        <w:rPr>
          <w:rStyle w:val="Emphasis"/>
          <w:rFonts w:ascii="Open Sans" w:hAnsi="Open Sans" w:cs="Open Sans"/>
          <w:color w:val="000000" w:themeColor="text1"/>
          <w:sz w:val="40"/>
          <w:szCs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D31BA">
        <w:rPr>
          <w:rStyle w:val="Emphasis"/>
          <w:rFonts w:ascii="Open Sans" w:hAnsi="Open Sans" w:cs="Open Sans"/>
          <w:i w:val="0"/>
          <w:iCs w:val="0"/>
          <w:color w:val="000000" w:themeColor="text1"/>
          <w:sz w:val="40"/>
          <w:szCs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Qiyas is important because it allows Islamic jurists to apply the principles found in Quran and Hadees </w:t>
      </w:r>
      <w:r w:rsidR="00BE1241" w:rsidRPr="00CD31BA">
        <w:rPr>
          <w:rStyle w:val="Emphasis"/>
          <w:rFonts w:ascii="Open Sans" w:hAnsi="Open Sans" w:cs="Open Sans"/>
          <w:i w:val="0"/>
          <w:iCs w:val="0"/>
          <w:color w:val="000000" w:themeColor="text1"/>
          <w:sz w:val="40"/>
          <w:szCs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 </w:t>
      </w:r>
      <w:r w:rsidR="00CD31BA" w:rsidRPr="00CD31BA">
        <w:rPr>
          <w:rStyle w:val="Emphasis"/>
          <w:rFonts w:ascii="Open Sans" w:hAnsi="Open Sans" w:cs="Open Sans"/>
          <w:i w:val="0"/>
          <w:iCs w:val="0"/>
          <w:color w:val="000000" w:themeColor="text1"/>
          <w:sz w:val="40"/>
          <w:szCs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contemporary or</w:t>
      </w:r>
      <w:r w:rsidR="00BE1241" w:rsidRPr="00CD31BA">
        <w:rPr>
          <w:rStyle w:val="Emphasis"/>
          <w:rFonts w:ascii="Open Sans" w:hAnsi="Open Sans" w:cs="Open Sans"/>
          <w:i w:val="0"/>
          <w:iCs w:val="0"/>
          <w:color w:val="000000" w:themeColor="text1"/>
          <w:sz w:val="40"/>
          <w:szCs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novel situations. For qiyas to be valid there are certain conditions that must be me as that there must be original case addressed in Quran or Hadith. There must be new </w:t>
      </w:r>
      <w:r w:rsidR="00CD31BA" w:rsidRPr="00CD31BA">
        <w:rPr>
          <w:rStyle w:val="Emphasis"/>
          <w:rFonts w:ascii="Open Sans" w:hAnsi="Open Sans" w:cs="Open Sans"/>
          <w:i w:val="0"/>
          <w:iCs w:val="0"/>
          <w:color w:val="000000" w:themeColor="text1"/>
          <w:sz w:val="40"/>
          <w:szCs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cases</w:t>
      </w:r>
      <w:r w:rsidR="00BE1241" w:rsidRPr="00CD31BA">
        <w:rPr>
          <w:rStyle w:val="Emphasis"/>
          <w:rFonts w:ascii="Open Sans" w:hAnsi="Open Sans" w:cs="Open Sans"/>
          <w:i w:val="0"/>
          <w:iCs w:val="0"/>
          <w:color w:val="000000" w:themeColor="text1"/>
          <w:sz w:val="40"/>
          <w:szCs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that shares a common underlying reason with the original </w:t>
      </w:r>
      <w:r w:rsidR="00CD31BA" w:rsidRPr="00CD31BA">
        <w:rPr>
          <w:rStyle w:val="Emphasis"/>
          <w:rFonts w:ascii="Open Sans" w:hAnsi="Open Sans" w:cs="Open Sans"/>
          <w:i w:val="0"/>
          <w:iCs w:val="0"/>
          <w:color w:val="000000" w:themeColor="text1"/>
          <w:sz w:val="40"/>
          <w:szCs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case.</w:t>
      </w:r>
      <w:r w:rsidR="00BE1241" w:rsidRPr="00CD31BA">
        <w:rPr>
          <w:rStyle w:val="Emphasis"/>
          <w:rFonts w:ascii="Open Sans" w:hAnsi="Open Sans" w:cs="Open Sans"/>
          <w:i w:val="0"/>
          <w:iCs w:val="0"/>
          <w:color w:val="000000" w:themeColor="text1"/>
          <w:sz w:val="40"/>
          <w:szCs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Analogy must be applied to drive a legal ruling for the new </w:t>
      </w:r>
      <w:r w:rsidR="00CD31BA" w:rsidRPr="00CD31BA">
        <w:rPr>
          <w:rStyle w:val="Emphasis"/>
          <w:rFonts w:ascii="Open Sans" w:hAnsi="Open Sans" w:cs="Open Sans"/>
          <w:i w:val="0"/>
          <w:iCs w:val="0"/>
          <w:color w:val="000000" w:themeColor="text1"/>
          <w:sz w:val="40"/>
          <w:szCs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case,</w:t>
      </w:r>
      <w:r w:rsidR="00BE1241" w:rsidRPr="00CD31BA">
        <w:rPr>
          <w:rStyle w:val="Emphasis"/>
          <w:rFonts w:ascii="Open Sans" w:hAnsi="Open Sans" w:cs="Open Sans"/>
          <w:i w:val="0"/>
          <w:iCs w:val="0"/>
          <w:color w:val="000000" w:themeColor="text1"/>
          <w:sz w:val="40"/>
          <w:szCs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it must not contradict the explicit teachings </w:t>
      </w:r>
      <w:r w:rsidR="00CD31BA" w:rsidRPr="00CD31BA">
        <w:rPr>
          <w:rStyle w:val="Emphasis"/>
          <w:rFonts w:ascii="Open Sans" w:hAnsi="Open Sans" w:cs="Open Sans"/>
          <w:i w:val="0"/>
          <w:iCs w:val="0"/>
          <w:color w:val="000000" w:themeColor="text1"/>
          <w:sz w:val="40"/>
          <w:szCs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 Quran</w:t>
      </w:r>
      <w:r w:rsidR="00BE1241" w:rsidRPr="00CD31BA">
        <w:rPr>
          <w:rStyle w:val="Emphasis"/>
          <w:rFonts w:ascii="Open Sans" w:hAnsi="Open Sans" w:cs="Open Sans"/>
          <w:i w:val="0"/>
          <w:iCs w:val="0"/>
          <w:color w:val="000000" w:themeColor="text1"/>
          <w:sz w:val="40"/>
          <w:szCs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or Hadith.  Qiyas allows scholars to drive legal rulings for cases not explicitly addressed in the primary sources. It ensures the adaptability and relevance of Islamic law in addressing contemporary issues and situations.</w:t>
      </w:r>
    </w:p>
    <w:p w14:paraId="54213D84" w14:textId="7CF50D11" w:rsidR="00BE1241" w:rsidRPr="00CD31BA" w:rsidRDefault="00BE1241" w:rsidP="00BE1241">
      <w:pPr>
        <w:pStyle w:val="NormalWeb"/>
        <w:spacing w:before="0" w:beforeAutospacing="0" w:after="300" w:afterAutospacing="0"/>
        <w:rPr>
          <w:rStyle w:val="Emphasis"/>
          <w:rFonts w:ascii="Open Sans" w:hAnsi="Open Sans" w:cs="Open Sans"/>
          <w:i w:val="0"/>
          <w:iCs w:val="0"/>
          <w:color w:val="000000" w:themeColor="text1"/>
          <w:sz w:val="40"/>
          <w:szCs w:val="4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D31BA">
        <w:rPr>
          <w:rFonts w:ascii="var(--awb-text-font-family)" w:hAnsi="var(--awb-text-font-family)"/>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Muslims believe that the purpose of their creation is nothing but servitude, which is being a servant to the creator of mankind. They also believe that without the guidance of Allah no one will meet this purpose. </w:t>
      </w:r>
      <w:r w:rsidR="00CD31BA" w:rsidRPr="00CD31BA">
        <w:rPr>
          <w:rFonts w:ascii="var(--awb-text-font-family)" w:hAnsi="var(--awb-text-font-family)"/>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Therefore,</w:t>
      </w:r>
      <w:r w:rsidRPr="00CD31BA">
        <w:rPr>
          <w:rFonts w:ascii="var(--awb-text-font-family)" w:hAnsi="var(--awb-text-font-family)"/>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fulfillment of the servitude </w:t>
      </w:r>
      <w:r w:rsidRPr="00CD31BA">
        <w:rPr>
          <w:rFonts w:ascii="var(--awb-text-font-family)" w:hAnsi="var(--awb-text-font-family)"/>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mission under the Islamic Law is following the guidance of Allah. We may summarize that</w:t>
      </w:r>
      <w:r w:rsidRPr="00CD31BA">
        <w:rPr>
          <w:rFonts w:ascii="var(--awb-text-font-family)" w:hAnsi="var(--awb-text-font-family)"/>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FA6782" w:rsidRPr="00CD31BA">
        <w:rPr>
          <w:rStyle w:val="Header"/>
          <w:rFonts w:ascii="Open Sans" w:hAnsi="Open Sans" w:cs="Open Sans"/>
          <w:i/>
          <w:iCs/>
          <w:color w:val="000000" w:themeColor="text1"/>
          <w:sz w:val="40"/>
          <w:szCs w:val="4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FA6782" w:rsidRPr="00CD31BA">
        <w:rPr>
          <w:rStyle w:val="Emphasis"/>
          <w:rFonts w:ascii="Open Sans" w:hAnsi="Open Sans" w:cs="Open Sans"/>
          <w:i w:val="0"/>
          <w:iCs w:val="0"/>
          <w:color w:val="000000" w:themeColor="text1"/>
          <w:sz w:val="40"/>
          <w:szCs w:val="4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“Shariah is a path set by Allah for those who accept Him, in order to attain success both in the worldly life, and in the hereafter”.</w:t>
      </w:r>
    </w:p>
    <w:p w14:paraId="468406C2" w14:textId="7980A0DC" w:rsidR="00FA6782" w:rsidRDefault="00FA6782" w:rsidP="00BE1241">
      <w:pPr>
        <w:pStyle w:val="NormalWeb"/>
        <w:spacing w:before="0" w:beforeAutospacing="0" w:after="300" w:afterAutospacing="0"/>
        <w:rPr>
          <w:rStyle w:val="Emphasis"/>
          <w:rFonts w:ascii="Open Sans" w:hAnsi="Open Sans" w:cs="Open Sans"/>
          <w:i w:val="0"/>
          <w:iCs w:val="0"/>
          <w:color w:val="000000" w:themeColor="text1"/>
          <w:sz w:val="32"/>
          <w:szCs w:val="32"/>
          <w:shd w:val="clear" w:color="auto" w:fill="FFFFFF"/>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D31BA">
        <w:rPr>
          <w:rStyle w:val="Emphasis"/>
          <w:rFonts w:ascii="Open Sans" w:hAnsi="Open Sans" w:cs="Open Sans"/>
          <w:i w:val="0"/>
          <w:iCs w:val="0"/>
          <w:color w:val="000000" w:themeColor="text1"/>
          <w:sz w:val="40"/>
          <w:szCs w:val="40"/>
          <w:shd w:val="clear" w:color="auto" w:fill="FFFFFF"/>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Sources of Shariah Quran, Hadees, Ijma and Qiyas form the basis of Islamic law and guide </w:t>
      </w:r>
      <w:r w:rsidR="00CD31BA" w:rsidRPr="00CD31BA">
        <w:rPr>
          <w:rStyle w:val="Emphasis"/>
          <w:rFonts w:ascii="Open Sans" w:hAnsi="Open Sans" w:cs="Open Sans"/>
          <w:i w:val="0"/>
          <w:iCs w:val="0"/>
          <w:color w:val="000000" w:themeColor="text1"/>
          <w:sz w:val="40"/>
          <w:szCs w:val="40"/>
          <w:shd w:val="clear" w:color="auto" w:fill="FFFFFF"/>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Muslims</w:t>
      </w:r>
      <w:r w:rsidRPr="00CD31BA">
        <w:rPr>
          <w:rStyle w:val="Emphasis"/>
          <w:rFonts w:ascii="Open Sans" w:hAnsi="Open Sans" w:cs="Open Sans"/>
          <w:i w:val="0"/>
          <w:iCs w:val="0"/>
          <w:color w:val="000000" w:themeColor="text1"/>
          <w:sz w:val="40"/>
          <w:szCs w:val="40"/>
          <w:shd w:val="clear" w:color="auto" w:fill="FFFFFF"/>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 their religious and legal practices. These sources are not significant in defining Islamic jurisprudence but also reflect in adaptability and relevance of Islam in addressing contemporary issues. The interplay among these sources ensures a comprehensive and evolving system of law and ethics for Muslims around </w:t>
      </w:r>
      <w:r w:rsidRPr="00CD31BA">
        <w:rPr>
          <w:rStyle w:val="Emphasis"/>
          <w:rFonts w:ascii="Open Sans" w:hAnsi="Open Sans" w:cs="Open Sans"/>
          <w:i w:val="0"/>
          <w:iCs w:val="0"/>
          <w:color w:val="000000" w:themeColor="text1"/>
          <w:sz w:val="32"/>
          <w:szCs w:val="32"/>
          <w:shd w:val="clear" w:color="auto" w:fill="FFFFFF"/>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world.</w:t>
      </w:r>
    </w:p>
    <w:p w14:paraId="7D0297B6" w14:textId="1EC7706E" w:rsidR="00AB5F52" w:rsidRDefault="00AB5F52" w:rsidP="00AB5F52">
      <w:pPr>
        <w:pStyle w:val="NormalWeb"/>
        <w:numPr>
          <w:ilvl w:val="0"/>
          <w:numId w:val="2"/>
        </w:numPr>
        <w:spacing w:before="0" w:beforeAutospacing="0" w:after="300" w:afterAutospacing="0"/>
        <w:rPr>
          <w:rFonts w:ascii="Open Sans" w:hAnsi="Open Sans" w:cs="Open Sans"/>
          <w:color w:val="000000" w:themeColor="text1"/>
          <w:sz w:val="32"/>
          <w:szCs w:val="32"/>
          <w:shd w:val="clear" w:color="auto" w:fill="FFFFFF"/>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Open Sans" w:hAnsi="Open Sans" w:cs="Open Sans"/>
          <w:color w:val="000000" w:themeColor="text1"/>
          <w:sz w:val="32"/>
          <w:szCs w:val="32"/>
          <w:shd w:val="clear" w:color="auto" w:fill="FFFFFF"/>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 Muhammad Faiq</w:t>
      </w:r>
    </w:p>
    <w:p w14:paraId="46AD072C" w14:textId="238982BC" w:rsidR="00AB5F52" w:rsidRDefault="00AB5F52" w:rsidP="00AB5F52">
      <w:pPr>
        <w:pStyle w:val="NormalWeb"/>
        <w:numPr>
          <w:ilvl w:val="0"/>
          <w:numId w:val="2"/>
        </w:numPr>
        <w:spacing w:before="0" w:beforeAutospacing="0" w:after="300" w:afterAutospacing="0"/>
        <w:rPr>
          <w:rFonts w:ascii="Open Sans" w:hAnsi="Open Sans" w:cs="Open Sans"/>
          <w:color w:val="000000" w:themeColor="text1"/>
          <w:sz w:val="32"/>
          <w:szCs w:val="32"/>
          <w:shd w:val="clear" w:color="auto" w:fill="FFFFFF"/>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Open Sans" w:hAnsi="Open Sans" w:cs="Open Sans"/>
          <w:color w:val="000000" w:themeColor="text1"/>
          <w:sz w:val="32"/>
          <w:szCs w:val="32"/>
          <w:shd w:val="clear" w:color="auto" w:fill="FFFFFF"/>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Section: 23l-5549</w:t>
      </w:r>
    </w:p>
    <w:p w14:paraId="75CEFE6C" w14:textId="28A8FB68" w:rsidR="00AB5F52" w:rsidRPr="00CD31BA" w:rsidRDefault="00AB5F52" w:rsidP="00AB5F52">
      <w:pPr>
        <w:pStyle w:val="NormalWeb"/>
        <w:numPr>
          <w:ilvl w:val="0"/>
          <w:numId w:val="2"/>
        </w:numPr>
        <w:spacing w:before="0" w:beforeAutospacing="0" w:after="300" w:afterAutospacing="0"/>
        <w:rPr>
          <w:rFonts w:ascii="Open Sans" w:hAnsi="Open Sans" w:cs="Open Sans"/>
          <w:color w:val="000000" w:themeColor="text1"/>
          <w:sz w:val="32"/>
          <w:szCs w:val="32"/>
          <w:shd w:val="clear" w:color="auto" w:fill="FFFFFF"/>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Open Sans" w:hAnsi="Open Sans" w:cs="Open Sans"/>
          <w:color w:val="000000" w:themeColor="text1"/>
          <w:sz w:val="32"/>
          <w:szCs w:val="32"/>
          <w:shd w:val="clear" w:color="auto" w:fill="FFFFFF"/>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Submitted To:</w:t>
      </w:r>
      <w:r w:rsidR="00B92CC8">
        <w:rPr>
          <w:rFonts w:ascii="Open Sans" w:hAnsi="Open Sans" w:cs="Open Sans"/>
          <w:color w:val="000000" w:themeColor="text1"/>
          <w:sz w:val="32"/>
          <w:szCs w:val="32"/>
          <w:shd w:val="clear" w:color="auto" w:fill="FFFFFF"/>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sectPr w:rsidR="00AB5F52" w:rsidRPr="00CD31BA">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16A7B1" w14:textId="77777777" w:rsidR="00FB273F" w:rsidRDefault="00FB273F" w:rsidP="00254343">
      <w:pPr>
        <w:spacing w:after="0" w:line="240" w:lineRule="auto"/>
      </w:pPr>
      <w:r>
        <w:separator/>
      </w:r>
    </w:p>
  </w:endnote>
  <w:endnote w:type="continuationSeparator" w:id="0">
    <w:p w14:paraId="6201FDC4" w14:textId="77777777" w:rsidR="00FB273F" w:rsidRDefault="00FB273F" w:rsidP="002543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miri">
    <w:altName w:val="Cambria"/>
    <w:panose1 w:val="00000000000000000000"/>
    <w:charset w:val="00"/>
    <w:family w:val="roman"/>
    <w:notTrueType/>
    <w:pitch w:val="default"/>
  </w:font>
  <w:font w:name="Open Sans">
    <w:charset w:val="00"/>
    <w:family w:val="swiss"/>
    <w:pitch w:val="variable"/>
    <w:sig w:usb0="E00002EF" w:usb1="4000205B" w:usb2="00000028" w:usb3="00000000" w:csb0="0000019F" w:csb1="00000000"/>
  </w:font>
  <w:font w:name="var(--awb-text-font-family)">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13B29F" w14:textId="77777777" w:rsidR="00FB273F" w:rsidRDefault="00FB273F" w:rsidP="00254343">
      <w:pPr>
        <w:spacing w:after="0" w:line="240" w:lineRule="auto"/>
      </w:pPr>
      <w:r>
        <w:separator/>
      </w:r>
    </w:p>
  </w:footnote>
  <w:footnote w:type="continuationSeparator" w:id="0">
    <w:p w14:paraId="445BBCBD" w14:textId="77777777" w:rsidR="00FB273F" w:rsidRDefault="00FB273F" w:rsidP="002543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1EE840" w14:textId="2995696C" w:rsidR="00254343" w:rsidRPr="00254343" w:rsidRDefault="00254343" w:rsidP="00254343">
    <w:pPr>
      <w:pStyle w:val="Header"/>
      <w:tabs>
        <w:tab w:val="left" w:pos="6420"/>
      </w:tabs>
      <w:rPr>
        <w:sz w:val="48"/>
        <w:szCs w:val="48"/>
        <w:lang w:val="en-US"/>
      </w:rPr>
    </w:pPr>
    <w:r w:rsidRPr="00254343">
      <w:rPr>
        <w:sz w:val="48"/>
        <w:szCs w:val="48"/>
        <w:lang w:val="en-US"/>
      </w:rPr>
      <w:tab/>
      <w:t>Islamiyat Assignment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9D22D5"/>
    <w:multiLevelType w:val="hybridMultilevel"/>
    <w:tmpl w:val="F27AEC4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259E5067"/>
    <w:multiLevelType w:val="hybridMultilevel"/>
    <w:tmpl w:val="F6501018"/>
    <w:lvl w:ilvl="0" w:tplc="20000001">
      <w:start w:val="1"/>
      <w:numFmt w:val="bullet"/>
      <w:lvlText w:val=""/>
      <w:lvlJc w:val="left"/>
      <w:pPr>
        <w:ind w:left="960" w:hanging="360"/>
      </w:pPr>
      <w:rPr>
        <w:rFonts w:ascii="Symbol" w:hAnsi="Symbol" w:hint="default"/>
      </w:rPr>
    </w:lvl>
    <w:lvl w:ilvl="1" w:tplc="20000003" w:tentative="1">
      <w:start w:val="1"/>
      <w:numFmt w:val="bullet"/>
      <w:lvlText w:val="o"/>
      <w:lvlJc w:val="left"/>
      <w:pPr>
        <w:ind w:left="1680" w:hanging="360"/>
      </w:pPr>
      <w:rPr>
        <w:rFonts w:ascii="Courier New" w:hAnsi="Courier New" w:cs="Courier New" w:hint="default"/>
      </w:rPr>
    </w:lvl>
    <w:lvl w:ilvl="2" w:tplc="20000005" w:tentative="1">
      <w:start w:val="1"/>
      <w:numFmt w:val="bullet"/>
      <w:lvlText w:val=""/>
      <w:lvlJc w:val="left"/>
      <w:pPr>
        <w:ind w:left="2400" w:hanging="360"/>
      </w:pPr>
      <w:rPr>
        <w:rFonts w:ascii="Wingdings" w:hAnsi="Wingdings" w:hint="default"/>
      </w:rPr>
    </w:lvl>
    <w:lvl w:ilvl="3" w:tplc="20000001" w:tentative="1">
      <w:start w:val="1"/>
      <w:numFmt w:val="bullet"/>
      <w:lvlText w:val=""/>
      <w:lvlJc w:val="left"/>
      <w:pPr>
        <w:ind w:left="3120" w:hanging="360"/>
      </w:pPr>
      <w:rPr>
        <w:rFonts w:ascii="Symbol" w:hAnsi="Symbol" w:hint="default"/>
      </w:rPr>
    </w:lvl>
    <w:lvl w:ilvl="4" w:tplc="20000003" w:tentative="1">
      <w:start w:val="1"/>
      <w:numFmt w:val="bullet"/>
      <w:lvlText w:val="o"/>
      <w:lvlJc w:val="left"/>
      <w:pPr>
        <w:ind w:left="3840" w:hanging="360"/>
      </w:pPr>
      <w:rPr>
        <w:rFonts w:ascii="Courier New" w:hAnsi="Courier New" w:cs="Courier New" w:hint="default"/>
      </w:rPr>
    </w:lvl>
    <w:lvl w:ilvl="5" w:tplc="20000005" w:tentative="1">
      <w:start w:val="1"/>
      <w:numFmt w:val="bullet"/>
      <w:lvlText w:val=""/>
      <w:lvlJc w:val="left"/>
      <w:pPr>
        <w:ind w:left="4560" w:hanging="360"/>
      </w:pPr>
      <w:rPr>
        <w:rFonts w:ascii="Wingdings" w:hAnsi="Wingdings" w:hint="default"/>
      </w:rPr>
    </w:lvl>
    <w:lvl w:ilvl="6" w:tplc="20000001" w:tentative="1">
      <w:start w:val="1"/>
      <w:numFmt w:val="bullet"/>
      <w:lvlText w:val=""/>
      <w:lvlJc w:val="left"/>
      <w:pPr>
        <w:ind w:left="5280" w:hanging="360"/>
      </w:pPr>
      <w:rPr>
        <w:rFonts w:ascii="Symbol" w:hAnsi="Symbol" w:hint="default"/>
      </w:rPr>
    </w:lvl>
    <w:lvl w:ilvl="7" w:tplc="20000003" w:tentative="1">
      <w:start w:val="1"/>
      <w:numFmt w:val="bullet"/>
      <w:lvlText w:val="o"/>
      <w:lvlJc w:val="left"/>
      <w:pPr>
        <w:ind w:left="6000" w:hanging="360"/>
      </w:pPr>
      <w:rPr>
        <w:rFonts w:ascii="Courier New" w:hAnsi="Courier New" w:cs="Courier New" w:hint="default"/>
      </w:rPr>
    </w:lvl>
    <w:lvl w:ilvl="8" w:tplc="20000005" w:tentative="1">
      <w:start w:val="1"/>
      <w:numFmt w:val="bullet"/>
      <w:lvlText w:val=""/>
      <w:lvlJc w:val="left"/>
      <w:pPr>
        <w:ind w:left="6720" w:hanging="360"/>
      </w:pPr>
      <w:rPr>
        <w:rFonts w:ascii="Wingdings" w:hAnsi="Wingdings" w:hint="default"/>
      </w:rPr>
    </w:lvl>
  </w:abstractNum>
  <w:num w:numId="1" w16cid:durableId="81069977">
    <w:abstractNumId w:val="1"/>
  </w:num>
  <w:num w:numId="2" w16cid:durableId="17277267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343"/>
    <w:rsid w:val="00006875"/>
    <w:rsid w:val="002176EE"/>
    <w:rsid w:val="00254343"/>
    <w:rsid w:val="002C7A38"/>
    <w:rsid w:val="00352430"/>
    <w:rsid w:val="00446AC5"/>
    <w:rsid w:val="007E214F"/>
    <w:rsid w:val="00AB5F52"/>
    <w:rsid w:val="00B67897"/>
    <w:rsid w:val="00B92CC8"/>
    <w:rsid w:val="00BD6051"/>
    <w:rsid w:val="00BE1241"/>
    <w:rsid w:val="00CD31BA"/>
    <w:rsid w:val="00FA6782"/>
    <w:rsid w:val="00FB273F"/>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96CE4"/>
  <w15:chartTrackingRefBased/>
  <w15:docId w15:val="{DE3A1661-7A3D-4712-A662-37DDBD782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54343"/>
    <w:pPr>
      <w:tabs>
        <w:tab w:val="center" w:pos="4513"/>
        <w:tab w:val="right" w:pos="9026"/>
      </w:tabs>
      <w:spacing w:after="0" w:line="240" w:lineRule="auto"/>
    </w:pPr>
  </w:style>
  <w:style w:type="character" w:customStyle="1" w:styleId="HeaderChar">
    <w:name w:val="Header Char"/>
    <w:basedOn w:val="DefaultParagraphFont"/>
    <w:link w:val="Header"/>
    <w:uiPriority w:val="99"/>
    <w:rsid w:val="00254343"/>
  </w:style>
  <w:style w:type="paragraph" w:styleId="Footer">
    <w:name w:val="footer"/>
    <w:basedOn w:val="Normal"/>
    <w:link w:val="FooterChar"/>
    <w:uiPriority w:val="99"/>
    <w:unhideWhenUsed/>
    <w:rsid w:val="00254343"/>
    <w:pPr>
      <w:tabs>
        <w:tab w:val="center" w:pos="4513"/>
        <w:tab w:val="right" w:pos="9026"/>
      </w:tabs>
      <w:spacing w:after="0" w:line="240" w:lineRule="auto"/>
    </w:pPr>
  </w:style>
  <w:style w:type="character" w:customStyle="1" w:styleId="FooterChar">
    <w:name w:val="Footer Char"/>
    <w:basedOn w:val="DefaultParagraphFont"/>
    <w:link w:val="Footer"/>
    <w:uiPriority w:val="99"/>
    <w:rsid w:val="00254343"/>
  </w:style>
  <w:style w:type="paragraph" w:styleId="ListParagraph">
    <w:name w:val="List Paragraph"/>
    <w:basedOn w:val="Normal"/>
    <w:uiPriority w:val="34"/>
    <w:qFormat/>
    <w:rsid w:val="007E214F"/>
    <w:pPr>
      <w:ind w:left="720"/>
      <w:contextualSpacing/>
    </w:pPr>
  </w:style>
  <w:style w:type="character" w:customStyle="1" w:styleId="arbs">
    <w:name w:val="arbs"/>
    <w:basedOn w:val="DefaultParagraphFont"/>
    <w:rsid w:val="00446AC5"/>
  </w:style>
  <w:style w:type="character" w:styleId="Hyperlink">
    <w:name w:val="Hyperlink"/>
    <w:basedOn w:val="DefaultParagraphFont"/>
    <w:uiPriority w:val="99"/>
    <w:semiHidden/>
    <w:unhideWhenUsed/>
    <w:rsid w:val="00446AC5"/>
    <w:rPr>
      <w:color w:val="0000FF"/>
      <w:u w:val="single"/>
    </w:rPr>
  </w:style>
  <w:style w:type="character" w:styleId="Emphasis">
    <w:name w:val="Emphasis"/>
    <w:basedOn w:val="DefaultParagraphFont"/>
    <w:uiPriority w:val="20"/>
    <w:qFormat/>
    <w:rsid w:val="00352430"/>
    <w:rPr>
      <w:i/>
      <w:iCs/>
    </w:rPr>
  </w:style>
  <w:style w:type="paragraph" w:styleId="NormalWeb">
    <w:name w:val="Normal (Web)"/>
    <w:basedOn w:val="Normal"/>
    <w:uiPriority w:val="99"/>
    <w:unhideWhenUsed/>
    <w:rsid w:val="00B67897"/>
    <w:pPr>
      <w:spacing w:before="100" w:beforeAutospacing="1" w:after="100" w:afterAutospacing="1" w:line="240" w:lineRule="auto"/>
    </w:pPr>
    <w:rPr>
      <w:rFonts w:ascii="Times New Roman" w:eastAsia="Times New Roman" w:hAnsi="Times New Roman" w:cs="Times New Roman"/>
      <w:kern w:val="0"/>
      <w:sz w:val="24"/>
      <w:szCs w:val="24"/>
      <w:lang w:eastAsia="en-PK"/>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4309253">
      <w:bodyDiv w:val="1"/>
      <w:marLeft w:val="0"/>
      <w:marRight w:val="0"/>
      <w:marTop w:val="0"/>
      <w:marBottom w:val="0"/>
      <w:divBdr>
        <w:top w:val="none" w:sz="0" w:space="0" w:color="auto"/>
        <w:left w:val="none" w:sz="0" w:space="0" w:color="auto"/>
        <w:bottom w:val="none" w:sz="0" w:space="0" w:color="auto"/>
        <w:right w:val="none" w:sz="0" w:space="0" w:color="auto"/>
      </w:divBdr>
      <w:divsChild>
        <w:div w:id="1746612497">
          <w:marLeft w:val="0"/>
          <w:marRight w:val="0"/>
          <w:marTop w:val="0"/>
          <w:marBottom w:val="0"/>
          <w:divBdr>
            <w:top w:val="none" w:sz="0" w:space="0" w:color="auto"/>
            <w:left w:val="none" w:sz="0" w:space="0" w:color="auto"/>
            <w:bottom w:val="none" w:sz="0" w:space="0" w:color="auto"/>
            <w:right w:val="none" w:sz="0" w:space="0" w:color="auto"/>
          </w:divBdr>
        </w:div>
      </w:divsChild>
    </w:div>
    <w:div w:id="1886022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221</TotalTime>
  <Pages>6</Pages>
  <Words>901</Words>
  <Characters>5140</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Faiq Hamid</dc:creator>
  <cp:keywords/>
  <dc:description/>
  <cp:lastModifiedBy>M Faiq Hamid</cp:lastModifiedBy>
  <cp:revision>3</cp:revision>
  <dcterms:created xsi:type="dcterms:W3CDTF">2023-09-20T03:43:00Z</dcterms:created>
  <dcterms:modified xsi:type="dcterms:W3CDTF">2023-09-20T07:25:00Z</dcterms:modified>
</cp:coreProperties>
</file>