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Assignment- </w:t>
      </w:r>
      <w:r w:rsidDel="00000000" w:rsidR="00000000" w:rsidRPr="00000000">
        <w:rPr>
          <w:i w:val="1"/>
          <w:iCs w:val="1"/>
          <w:rtl w:val="0"/>
        </w:rPr>
        <w:t xml:space="preserve">Weighted Average Cost of Capital</w:t>
      </w: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b w:val="1"/>
          <w:bCs w:val="1"/>
          <w:rtl w:val="0"/>
        </w:rPr>
        <w:t xml:space="preserve">Question 1:</w:t>
      </w:r>
    </w:p>
    <w:p w:rsidR="00000000" w:rsidDel="00000000" w:rsidP="00000000" w:rsidRDefault="00000000" w:rsidRPr="00000000" w14:paraId="00000003">
      <w:pPr>
        <w:jc w:val="both"/>
        <w:rPr/>
      </w:pPr>
      <w:r w:rsidDel="00000000" w:rsidR="00000000" w:rsidRPr="00000000">
        <w:rPr>
          <w:rtl w:val="0"/>
        </w:rPr>
        <w:t xml:space="preserve">A company has the following capital structure:</w:t>
      </w:r>
    </w:p>
    <w:p w:rsidR="00000000" w:rsidDel="00000000" w:rsidP="00000000" w:rsidRDefault="00000000" w:rsidRPr="00000000" w14:paraId="00000004">
      <w:pPr>
        <w:numPr>
          <w:ilvl w:val="0"/>
          <w:numId w:val="5"/>
        </w:numPr>
        <w:spacing w:after="0" w:lineRule="auto"/>
        <w:ind w:left="720" w:hanging="360"/>
        <w:jc w:val="both"/>
        <w:rPr/>
      </w:pPr>
      <w:r w:rsidDel="00000000" w:rsidR="00000000" w:rsidRPr="00000000">
        <w:rPr>
          <w:rtl w:val="0"/>
        </w:rPr>
        <w:t xml:space="preserve">Common Equity: PKR 30 million </w:t>
      </w:r>
    </w:p>
    <w:p w:rsidR="00000000" w:rsidDel="00000000" w:rsidP="00000000" w:rsidRDefault="00000000" w:rsidRPr="00000000" w14:paraId="00000005">
      <w:pPr>
        <w:numPr>
          <w:ilvl w:val="0"/>
          <w:numId w:val="5"/>
        </w:numPr>
        <w:spacing w:after="0" w:lineRule="auto"/>
        <w:ind w:left="720" w:hanging="360"/>
        <w:jc w:val="both"/>
        <w:rPr/>
      </w:pPr>
      <w:r w:rsidDel="00000000" w:rsidR="00000000" w:rsidRPr="00000000">
        <w:rPr>
          <w:rtl w:val="0"/>
        </w:rPr>
        <w:t xml:space="preserve">Preferred Equity: PKR 10 million </w:t>
      </w:r>
    </w:p>
    <w:p w:rsidR="00000000" w:rsidDel="00000000" w:rsidP="00000000" w:rsidRDefault="00000000" w:rsidRPr="00000000" w14:paraId="00000006">
      <w:pPr>
        <w:numPr>
          <w:ilvl w:val="0"/>
          <w:numId w:val="5"/>
        </w:numPr>
        <w:ind w:left="720" w:hanging="360"/>
        <w:jc w:val="both"/>
        <w:rPr/>
      </w:pPr>
      <w:r w:rsidDel="00000000" w:rsidR="00000000" w:rsidRPr="00000000">
        <w:rPr>
          <w:rtl w:val="0"/>
        </w:rPr>
        <w:t xml:space="preserve">Debt: PKR 20 million</w:t>
      </w:r>
    </w:p>
    <w:p w:rsidR="00000000" w:rsidDel="00000000" w:rsidP="00000000" w:rsidRDefault="00000000" w:rsidRPr="00000000" w14:paraId="00000007">
      <w:pPr>
        <w:jc w:val="both"/>
        <w:rPr/>
      </w:pPr>
      <w:r w:rsidDel="00000000" w:rsidR="00000000" w:rsidRPr="00000000">
        <w:rPr>
          <w:rtl w:val="0"/>
        </w:rPr>
        <w:t xml:space="preserve">The cost of common equity is 16%, the preferred dividend rate is 10%, and the cost of debt is 12%. The corporate tax rate is 30%.</w:t>
      </w:r>
    </w:p>
    <w:p w:rsidR="00000000" w:rsidDel="00000000" w:rsidP="00000000" w:rsidRDefault="00000000" w:rsidRPr="00000000" w14:paraId="00000008">
      <w:pPr>
        <w:jc w:val="both"/>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Weighted Average Cost of Capital (WACC).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why preferred equity is treated differently from debt in WACC calculation.</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Question 2:</w:t>
      </w:r>
    </w:p>
    <w:p w:rsidR="00000000" w:rsidDel="00000000" w:rsidP="00000000" w:rsidRDefault="00000000" w:rsidRPr="00000000" w14:paraId="0000000C">
      <w:pPr>
        <w:jc w:val="both"/>
        <w:rPr/>
      </w:pPr>
      <w:r w:rsidDel="00000000" w:rsidR="00000000" w:rsidRPr="00000000">
        <w:rPr>
          <w:rtl w:val="0"/>
        </w:rPr>
        <w:t xml:space="preserve">A firm uses common equity, preferred equity, and debt in its financing. The following information is available:</w:t>
      </w:r>
    </w:p>
    <w:p w:rsidR="00000000" w:rsidDel="00000000" w:rsidP="00000000" w:rsidRDefault="00000000" w:rsidRPr="00000000" w14:paraId="0000000D">
      <w:pPr>
        <w:numPr>
          <w:ilvl w:val="0"/>
          <w:numId w:val="5"/>
        </w:numPr>
        <w:spacing w:after="0" w:lineRule="auto"/>
        <w:ind w:left="720" w:hanging="360"/>
        <w:jc w:val="both"/>
        <w:rPr/>
      </w:pPr>
      <w:r w:rsidDel="00000000" w:rsidR="00000000" w:rsidRPr="00000000">
        <w:rPr>
          <w:rtl w:val="0"/>
        </w:rPr>
        <w:t xml:space="preserve">Risk-free rate = 6% </w:t>
      </w:r>
    </w:p>
    <w:p w:rsidR="00000000" w:rsidDel="00000000" w:rsidP="00000000" w:rsidRDefault="00000000" w:rsidRPr="00000000" w14:paraId="0000000E">
      <w:pPr>
        <w:numPr>
          <w:ilvl w:val="0"/>
          <w:numId w:val="5"/>
        </w:numPr>
        <w:spacing w:after="0" w:lineRule="auto"/>
        <w:ind w:left="720" w:hanging="360"/>
        <w:jc w:val="both"/>
        <w:rPr/>
      </w:pPr>
      <w:r w:rsidDel="00000000" w:rsidR="00000000" w:rsidRPr="00000000">
        <w:rPr>
          <w:rtl w:val="0"/>
        </w:rPr>
        <w:t xml:space="preserve">Market return = 14% </w:t>
      </w:r>
    </w:p>
    <w:p w:rsidR="00000000" w:rsidDel="00000000" w:rsidP="00000000" w:rsidRDefault="00000000" w:rsidRPr="00000000" w14:paraId="0000000F">
      <w:pPr>
        <w:numPr>
          <w:ilvl w:val="0"/>
          <w:numId w:val="5"/>
        </w:numPr>
        <w:spacing w:after="0" w:lineRule="auto"/>
        <w:ind w:left="720" w:hanging="360"/>
        <w:jc w:val="both"/>
        <w:rPr/>
      </w:pPr>
      <w:r w:rsidDel="00000000" w:rsidR="00000000" w:rsidRPr="00000000">
        <w:rPr>
          <w:rtl w:val="0"/>
        </w:rPr>
        <w:t xml:space="preserve">Beta = 1.1 </w:t>
      </w:r>
    </w:p>
    <w:p w:rsidR="00000000" w:rsidDel="00000000" w:rsidP="00000000" w:rsidRDefault="00000000" w:rsidRPr="00000000" w14:paraId="00000010">
      <w:pPr>
        <w:numPr>
          <w:ilvl w:val="0"/>
          <w:numId w:val="5"/>
        </w:numPr>
        <w:spacing w:after="0" w:lineRule="auto"/>
        <w:ind w:left="720" w:hanging="360"/>
        <w:jc w:val="both"/>
        <w:rPr/>
      </w:pPr>
      <w:r w:rsidDel="00000000" w:rsidR="00000000" w:rsidRPr="00000000">
        <w:rPr>
          <w:rtl w:val="0"/>
        </w:rPr>
        <w:t xml:space="preserve">Common Equity = PKR 50 million </w:t>
      </w:r>
    </w:p>
    <w:p w:rsidR="00000000" w:rsidDel="00000000" w:rsidP="00000000" w:rsidRDefault="00000000" w:rsidRPr="00000000" w14:paraId="00000011">
      <w:pPr>
        <w:numPr>
          <w:ilvl w:val="0"/>
          <w:numId w:val="5"/>
        </w:numPr>
        <w:spacing w:after="0" w:lineRule="auto"/>
        <w:ind w:left="720" w:hanging="360"/>
        <w:jc w:val="both"/>
        <w:rPr/>
      </w:pPr>
      <w:r w:rsidDel="00000000" w:rsidR="00000000" w:rsidRPr="00000000">
        <w:rPr>
          <w:rtl w:val="0"/>
        </w:rPr>
        <w:t xml:space="preserve">Preferred Equity = PKR 20 million </w:t>
      </w:r>
    </w:p>
    <w:p w:rsidR="00000000" w:rsidDel="00000000" w:rsidP="00000000" w:rsidRDefault="00000000" w:rsidRPr="00000000" w14:paraId="00000012">
      <w:pPr>
        <w:numPr>
          <w:ilvl w:val="0"/>
          <w:numId w:val="5"/>
        </w:numPr>
        <w:spacing w:after="0" w:lineRule="auto"/>
        <w:ind w:left="720" w:hanging="360"/>
        <w:jc w:val="both"/>
        <w:rPr/>
      </w:pPr>
      <w:r w:rsidDel="00000000" w:rsidR="00000000" w:rsidRPr="00000000">
        <w:rPr>
          <w:rtl w:val="0"/>
        </w:rPr>
        <w:t xml:space="preserve">Debt = PKR 30 million </w:t>
      </w:r>
    </w:p>
    <w:p w:rsidR="00000000" w:rsidDel="00000000" w:rsidP="00000000" w:rsidRDefault="00000000" w:rsidRPr="00000000" w14:paraId="00000013">
      <w:pPr>
        <w:numPr>
          <w:ilvl w:val="0"/>
          <w:numId w:val="5"/>
        </w:numPr>
        <w:spacing w:after="0" w:lineRule="auto"/>
        <w:ind w:left="720" w:hanging="360"/>
        <w:jc w:val="both"/>
        <w:rPr/>
      </w:pPr>
      <w:r w:rsidDel="00000000" w:rsidR="00000000" w:rsidRPr="00000000">
        <w:rPr>
          <w:rtl w:val="0"/>
        </w:rPr>
        <w:t xml:space="preserve">Cost of debt = 11% </w:t>
      </w:r>
    </w:p>
    <w:p w:rsidR="00000000" w:rsidDel="00000000" w:rsidP="00000000" w:rsidRDefault="00000000" w:rsidRPr="00000000" w14:paraId="00000014">
      <w:pPr>
        <w:numPr>
          <w:ilvl w:val="0"/>
          <w:numId w:val="5"/>
        </w:numPr>
        <w:spacing w:after="0" w:lineRule="auto"/>
        <w:ind w:left="720" w:hanging="360"/>
        <w:jc w:val="both"/>
        <w:rPr/>
      </w:pPr>
      <w:r w:rsidDel="00000000" w:rsidR="00000000" w:rsidRPr="00000000">
        <w:rPr>
          <w:rtl w:val="0"/>
        </w:rPr>
        <w:t xml:space="preserve">Preferred dividend rate = 9%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Corporate tax rate = 25% </w:t>
      </w:r>
    </w:p>
    <w:p w:rsidR="00000000" w:rsidDel="00000000" w:rsidP="00000000" w:rsidRDefault="00000000" w:rsidRPr="00000000" w14:paraId="00000016">
      <w:pPr>
        <w:jc w:val="both"/>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cost of common equity using CAPM.</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the WACC of the firm.</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Briefly discuss how an increase in preferred dividend rate would affect WACC.</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Question 3:</w:t>
      </w:r>
    </w:p>
    <w:p w:rsidR="00000000" w:rsidDel="00000000" w:rsidP="00000000" w:rsidRDefault="00000000" w:rsidRPr="00000000" w14:paraId="0000001C">
      <w:pPr>
        <w:jc w:val="both"/>
        <w:rPr/>
      </w:pPr>
      <w:r w:rsidDel="00000000" w:rsidR="00000000" w:rsidRPr="00000000">
        <w:rPr>
          <w:rtl w:val="0"/>
        </w:rPr>
        <w:t xml:space="preserve">A company is considering replacing its preferred equity with debt to take advantage of tax benefits.</w:t>
      </w:r>
    </w:p>
    <w:p w:rsidR="00000000" w:rsidDel="00000000" w:rsidP="00000000" w:rsidRDefault="00000000" w:rsidRPr="00000000" w14:paraId="0000001D">
      <w:pPr>
        <w:jc w:val="both"/>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replacing preferred equity with debt may impact WACC.</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the cost characteristics of common equity, preferred equity, and debt.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the financial risks associated with increasing debt instead of preferred equity.</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Question 4:</w:t>
      </w:r>
    </w:p>
    <w:p w:rsidR="00000000" w:rsidDel="00000000" w:rsidP="00000000" w:rsidRDefault="00000000" w:rsidRPr="00000000" w14:paraId="00000024">
      <w:pPr>
        <w:jc w:val="both"/>
        <w:rPr/>
      </w:pPr>
      <w:r w:rsidDel="00000000" w:rsidR="00000000" w:rsidRPr="00000000">
        <w:rPr>
          <w:rtl w:val="0"/>
        </w:rPr>
        <w:t xml:space="preserve">Eta-Moda Limited, a textile manufacturing company, is currently evaluating its capital structure to optimize its financing cost. The firm has PKR 30 million in common equity, PKR 10 million in preferred equity, and PKR 10 million in debt. The cost of debt is 14%, the risk-free rate is 8%, and the expected market return is 30%. The firm assumes a beta of 1, and the preferred dividend rate is 10%. The corporate tax rate is 35%, and the minimum required rate of return is 20%.</w:t>
      </w:r>
    </w:p>
    <w:p w:rsidR="00000000" w:rsidDel="00000000" w:rsidP="00000000" w:rsidRDefault="00000000" w:rsidRPr="00000000" w14:paraId="00000025">
      <w:pPr>
        <w:jc w:val="both"/>
        <w:rPr/>
      </w:pPr>
      <w:r w:rsidDel="00000000" w:rsidR="00000000" w:rsidRPr="00000000">
        <w:rPr>
          <w:rtl w:val="0"/>
        </w:rPr>
        <w:t xml:space="preserve">The management is planning to restructure its capital by redeeming preferred equity. It intends to convert 50% of preferred shares into common equity and replace the remaining 50% by raising additional debt to benefit from tax advantages. All other factors remain constant.</w:t>
      </w:r>
    </w:p>
    <w:p w:rsidR="00000000" w:rsidDel="00000000" w:rsidP="00000000" w:rsidRDefault="00000000" w:rsidRPr="00000000" w14:paraId="00000026">
      <w:pPr>
        <w:jc w:val="both"/>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current WACC of Eta-Moda Limited.</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new WACC after the proposed restructuring.</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both WACC values with the minimum required rate of return.</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Critically evaluate whether the restructuring decision improves the firm’s financial position.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 whether the company should proceed with the new capital structure, with proper justification.</w:t>
      </w:r>
    </w:p>
    <w:p w:rsidR="00000000" w:rsidDel="00000000" w:rsidP="00000000" w:rsidRDefault="00000000" w:rsidRPr="00000000" w14:paraId="0000002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7caac" w:val="clear"/>
      <w:spacing w:after="240" w:lineRule="auto"/>
      <w:jc w:val="center"/>
    </w:pPr>
    <w:rPr>
      <w:b w:val="1"/>
      <w:bCs w:val="1"/>
      <w:sz w:val="24"/>
      <w:szCs w:val="24"/>
    </w:rPr>
  </w:style>
  <w:style w:type="paragraph" w:styleId="Heading2">
    <w:name w:val="heading 2"/>
    <w:basedOn w:val="Normal"/>
    <w:next w:val="Normal"/>
    <w:pPr>
      <w:keepNext w:val="1"/>
      <w:keepLines w:val="1"/>
      <w:spacing w:after="0" w:before="40" w:line="360" w:lineRule="auto"/>
    </w:pPr>
    <w:rPr>
      <w:b w:val="1"/>
      <w:bCs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