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504C" w:rsidRDefault="00042976">
      <w:pPr>
        <w:jc w:val="center"/>
      </w:pPr>
      <w:r>
        <w:rPr>
          <w:b/>
          <w:sz w:val="36"/>
        </w:rPr>
        <w:t>Capital Budgeting Short Summary Notes</w:t>
      </w:r>
    </w:p>
    <w:p w:rsidR="0083504C" w:rsidRDefault="0083504C"/>
    <w:p w:rsidR="0083504C" w:rsidRPr="00042976" w:rsidRDefault="00042976">
      <w:pPr>
        <w:rPr>
          <w:sz w:val="28"/>
          <w:szCs w:val="28"/>
        </w:rPr>
      </w:pPr>
      <w:r w:rsidRPr="00042976">
        <w:rPr>
          <w:b/>
          <w:sz w:val="28"/>
          <w:szCs w:val="28"/>
        </w:rPr>
        <w:t>1. Core Concepts &amp; Project Types</w:t>
      </w:r>
    </w:p>
    <w:p w:rsidR="0083504C" w:rsidRPr="00042976" w:rsidRDefault="00042976">
      <w:pPr>
        <w:pStyle w:val="ListBullet"/>
        <w:rPr>
          <w:sz w:val="28"/>
          <w:szCs w:val="28"/>
        </w:rPr>
      </w:pPr>
      <w:r w:rsidRPr="00042976">
        <w:rPr>
          <w:sz w:val="28"/>
          <w:szCs w:val="28"/>
        </w:rPr>
        <w:t>Capital budgeting is the process of evaluating and selecting long-term investments that align with the firm’s goal of maximizing shareholder wealth.</w:t>
      </w:r>
      <w:r>
        <w:rPr>
          <w:sz w:val="28"/>
          <w:szCs w:val="28"/>
        </w:rPr>
        <w:br/>
      </w:r>
    </w:p>
    <w:p w:rsidR="0083504C" w:rsidRPr="00042976" w:rsidRDefault="00042976">
      <w:pPr>
        <w:pStyle w:val="ListBullet"/>
        <w:rPr>
          <w:sz w:val="28"/>
          <w:szCs w:val="28"/>
        </w:rPr>
      </w:pPr>
      <w:r w:rsidRPr="00042976">
        <w:rPr>
          <w:b/>
          <w:sz w:val="28"/>
          <w:szCs w:val="28"/>
        </w:rPr>
        <w:t>Discounted Cash Flow (DCF)</w:t>
      </w:r>
      <w:r w:rsidRPr="00042976">
        <w:rPr>
          <w:sz w:val="28"/>
          <w:szCs w:val="28"/>
        </w:rPr>
        <w:t xml:space="preserve">: Any </w:t>
      </w:r>
      <w:r w:rsidRPr="00042976">
        <w:rPr>
          <w:sz w:val="28"/>
          <w:szCs w:val="28"/>
        </w:rPr>
        <w:t>method of investment project evaluation and selection that adjusts cash flows over time for the time value of money.</w:t>
      </w:r>
      <w:r>
        <w:rPr>
          <w:sz w:val="28"/>
          <w:szCs w:val="28"/>
        </w:rPr>
        <w:br/>
      </w:r>
    </w:p>
    <w:p w:rsidR="0083504C" w:rsidRPr="00042976" w:rsidRDefault="00042976">
      <w:pPr>
        <w:pStyle w:val="ListBullet"/>
        <w:rPr>
          <w:sz w:val="28"/>
          <w:szCs w:val="28"/>
        </w:rPr>
      </w:pPr>
      <w:r w:rsidRPr="00042976">
        <w:rPr>
          <w:b/>
          <w:sz w:val="28"/>
          <w:szCs w:val="28"/>
        </w:rPr>
        <w:t>Hurdle Rate</w:t>
      </w:r>
      <w:r w:rsidRPr="00042976">
        <w:rPr>
          <w:sz w:val="28"/>
          <w:szCs w:val="28"/>
        </w:rPr>
        <w:t>: The minimum required rate of return on an investment in a discounted cash flow analysis; the rate at which a project becomes a</w:t>
      </w:r>
      <w:r w:rsidRPr="00042976">
        <w:rPr>
          <w:sz w:val="28"/>
          <w:szCs w:val="28"/>
        </w:rPr>
        <w:t>cceptable.</w:t>
      </w:r>
      <w:r>
        <w:rPr>
          <w:sz w:val="28"/>
          <w:szCs w:val="28"/>
        </w:rPr>
        <w:br/>
      </w:r>
    </w:p>
    <w:p w:rsidR="0083504C" w:rsidRPr="00042976" w:rsidRDefault="00042976">
      <w:pPr>
        <w:pStyle w:val="ListBullet"/>
        <w:rPr>
          <w:sz w:val="28"/>
          <w:szCs w:val="28"/>
        </w:rPr>
      </w:pPr>
      <w:r w:rsidRPr="00042976">
        <w:rPr>
          <w:b/>
          <w:sz w:val="28"/>
          <w:szCs w:val="28"/>
        </w:rPr>
        <w:t>Independent Project</w:t>
      </w:r>
      <w:r w:rsidRPr="00042976">
        <w:rPr>
          <w:sz w:val="28"/>
          <w:szCs w:val="28"/>
        </w:rPr>
        <w:t>: A project whose acceptance (or rejection) does not prevent the acceptance of other projects under consideration.</w:t>
      </w:r>
      <w:r>
        <w:rPr>
          <w:sz w:val="28"/>
          <w:szCs w:val="28"/>
        </w:rPr>
        <w:br/>
      </w:r>
    </w:p>
    <w:p w:rsidR="0083504C" w:rsidRPr="00042976" w:rsidRDefault="00042976">
      <w:pPr>
        <w:pStyle w:val="ListBullet"/>
        <w:rPr>
          <w:sz w:val="28"/>
          <w:szCs w:val="28"/>
        </w:rPr>
      </w:pPr>
      <w:r w:rsidRPr="00042976">
        <w:rPr>
          <w:b/>
          <w:sz w:val="28"/>
          <w:szCs w:val="28"/>
        </w:rPr>
        <w:t>Mutually Exclusive Project</w:t>
      </w:r>
      <w:r w:rsidRPr="00042976">
        <w:rPr>
          <w:sz w:val="28"/>
          <w:szCs w:val="28"/>
        </w:rPr>
        <w:t>: A project whose acceptance precludes the acceptance of one or more alternative proj</w:t>
      </w:r>
      <w:r w:rsidRPr="00042976">
        <w:rPr>
          <w:sz w:val="28"/>
          <w:szCs w:val="28"/>
        </w:rPr>
        <w:t>ects.</w:t>
      </w:r>
      <w:r>
        <w:rPr>
          <w:sz w:val="28"/>
          <w:szCs w:val="28"/>
        </w:rPr>
        <w:br/>
      </w:r>
    </w:p>
    <w:p w:rsidR="0083504C" w:rsidRPr="00042976" w:rsidRDefault="00042976">
      <w:pPr>
        <w:pStyle w:val="ListBullet"/>
        <w:rPr>
          <w:sz w:val="28"/>
          <w:szCs w:val="28"/>
        </w:rPr>
      </w:pPr>
      <w:r w:rsidRPr="00042976">
        <w:rPr>
          <w:b/>
          <w:sz w:val="28"/>
          <w:szCs w:val="28"/>
        </w:rPr>
        <w:t>Dependent (Contingent) Project</w:t>
      </w:r>
      <w:r w:rsidRPr="00042976">
        <w:rPr>
          <w:sz w:val="28"/>
          <w:szCs w:val="28"/>
        </w:rPr>
        <w:t>: A project whose acceptance depends on the acceptance of one or more other projects.</w:t>
      </w:r>
    </w:p>
    <w:p w:rsidR="0083504C" w:rsidRPr="00042976" w:rsidRDefault="00042976">
      <w:pPr>
        <w:rPr>
          <w:sz w:val="28"/>
          <w:szCs w:val="28"/>
        </w:rPr>
      </w:pPr>
      <w:r w:rsidRPr="00042976">
        <w:rPr>
          <w:b/>
          <w:sz w:val="28"/>
          <w:szCs w:val="28"/>
        </w:rPr>
        <w:t>2. Payback Period (PBP)</w:t>
      </w:r>
    </w:p>
    <w:p w:rsidR="0083504C" w:rsidRPr="00042976" w:rsidRDefault="00042976">
      <w:pPr>
        <w:pStyle w:val="ListBullet"/>
        <w:rPr>
          <w:sz w:val="28"/>
          <w:szCs w:val="28"/>
        </w:rPr>
      </w:pPr>
      <w:r w:rsidRPr="00042976">
        <w:rPr>
          <w:b/>
          <w:sz w:val="28"/>
          <w:szCs w:val="28"/>
        </w:rPr>
        <w:t>Concept:</w:t>
      </w:r>
      <w:r w:rsidRPr="00042976">
        <w:rPr>
          <w:sz w:val="28"/>
          <w:szCs w:val="28"/>
        </w:rPr>
        <w:t xml:space="preserve"> The period of time required for the cumulative expected cash flows from an investment project to equa</w:t>
      </w:r>
      <w:r w:rsidRPr="00042976">
        <w:rPr>
          <w:sz w:val="28"/>
          <w:szCs w:val="28"/>
        </w:rPr>
        <w:t>l the initial cash outflow.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:rsidR="0083504C" w:rsidRPr="00042976" w:rsidRDefault="00042976">
      <w:pPr>
        <w:pStyle w:val="ListBullet"/>
        <w:rPr>
          <w:sz w:val="28"/>
          <w:szCs w:val="28"/>
        </w:rPr>
      </w:pPr>
      <w:r w:rsidRPr="00042976">
        <w:rPr>
          <w:b/>
          <w:sz w:val="28"/>
          <w:szCs w:val="28"/>
        </w:rPr>
        <w:lastRenderedPageBreak/>
        <w:t>Formula (Uneven Cash Flows)</w:t>
      </w:r>
      <w:r w:rsidRPr="00042976">
        <w:rPr>
          <w:sz w:val="28"/>
          <w:szCs w:val="28"/>
        </w:rPr>
        <w:t xml:space="preserve">: 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042976">
        <w:rPr>
          <w:b/>
          <w:sz w:val="28"/>
          <w:szCs w:val="28"/>
        </w:rPr>
        <w:t>PBP = Full years before recovery + (Unrecovered cost at start of the year / Cash flow during the year)</w:t>
      </w:r>
      <w:r w:rsidRPr="00042976">
        <w:rPr>
          <w:b/>
          <w:sz w:val="28"/>
          <w:szCs w:val="28"/>
        </w:rPr>
        <w:br/>
      </w:r>
    </w:p>
    <w:p w:rsidR="0083504C" w:rsidRPr="00042976" w:rsidRDefault="00042976">
      <w:pPr>
        <w:pStyle w:val="ListBullet"/>
        <w:rPr>
          <w:sz w:val="28"/>
          <w:szCs w:val="28"/>
        </w:rPr>
      </w:pPr>
      <w:r w:rsidRPr="00042976">
        <w:rPr>
          <w:b/>
          <w:sz w:val="28"/>
          <w:szCs w:val="28"/>
        </w:rPr>
        <w:t>Advantages</w:t>
      </w:r>
      <w:r w:rsidRPr="00042976">
        <w:rPr>
          <w:sz w:val="28"/>
          <w:szCs w:val="28"/>
        </w:rPr>
        <w:t>: Easy to calculate and communicate.</w:t>
      </w:r>
      <w:r>
        <w:rPr>
          <w:sz w:val="28"/>
          <w:szCs w:val="28"/>
        </w:rPr>
        <w:br/>
      </w:r>
    </w:p>
    <w:p w:rsidR="0083504C" w:rsidRPr="00042976" w:rsidRDefault="00042976">
      <w:pPr>
        <w:pStyle w:val="ListBullet"/>
        <w:rPr>
          <w:sz w:val="28"/>
          <w:szCs w:val="28"/>
        </w:rPr>
      </w:pPr>
      <w:r w:rsidRPr="00042976">
        <w:rPr>
          <w:b/>
          <w:sz w:val="28"/>
          <w:szCs w:val="28"/>
        </w:rPr>
        <w:t>Drawbacks</w:t>
      </w:r>
      <w:r w:rsidRPr="00042976">
        <w:rPr>
          <w:sz w:val="28"/>
          <w:szCs w:val="28"/>
        </w:rPr>
        <w:t>: Ignores cash flows after payback and i</w:t>
      </w:r>
      <w:r w:rsidRPr="00042976">
        <w:rPr>
          <w:sz w:val="28"/>
          <w:szCs w:val="28"/>
        </w:rPr>
        <w:t>gnores time value of money.</w:t>
      </w:r>
      <w:r>
        <w:rPr>
          <w:sz w:val="28"/>
          <w:szCs w:val="28"/>
        </w:rPr>
        <w:br/>
      </w:r>
    </w:p>
    <w:p w:rsidR="0083504C" w:rsidRPr="00042976" w:rsidRDefault="00042976">
      <w:pPr>
        <w:pStyle w:val="ListBullet"/>
        <w:rPr>
          <w:sz w:val="28"/>
          <w:szCs w:val="28"/>
        </w:rPr>
      </w:pPr>
      <w:r w:rsidRPr="00042976">
        <w:rPr>
          <w:b/>
          <w:sz w:val="28"/>
          <w:szCs w:val="28"/>
        </w:rPr>
        <w:t>Solved Example</w:t>
      </w:r>
      <w:r w:rsidRPr="00042976">
        <w:rPr>
          <w:sz w:val="28"/>
          <w:szCs w:val="28"/>
        </w:rPr>
        <w:t xml:space="preserve">: </w:t>
      </w:r>
      <w:r>
        <w:rPr>
          <w:sz w:val="28"/>
          <w:szCs w:val="28"/>
        </w:rPr>
        <w:br/>
      </w:r>
      <w:r w:rsidRPr="00042976">
        <w:rPr>
          <w:sz w:val="28"/>
          <w:szCs w:val="28"/>
        </w:rPr>
        <w:t>Initial Investment = 45,000; Year 1 = 20,000; Year 2 = 20,000; Year 3 fraction = 5,000 / 20,000 = 0.25; Total Payback = 2.25 years.</w:t>
      </w:r>
    </w:p>
    <w:p w:rsidR="0083504C" w:rsidRPr="00042976" w:rsidRDefault="00042976">
      <w:pPr>
        <w:rPr>
          <w:sz w:val="28"/>
          <w:szCs w:val="28"/>
        </w:rPr>
      </w:pPr>
      <w:r w:rsidRPr="00042976">
        <w:rPr>
          <w:b/>
          <w:sz w:val="28"/>
          <w:szCs w:val="28"/>
        </w:rPr>
        <w:t>3. Net Present Value (NPV)</w:t>
      </w:r>
    </w:p>
    <w:p w:rsidR="0083504C" w:rsidRPr="00042976" w:rsidRDefault="00042976">
      <w:pPr>
        <w:pStyle w:val="ListBullet"/>
        <w:rPr>
          <w:sz w:val="28"/>
          <w:szCs w:val="28"/>
        </w:rPr>
      </w:pPr>
      <w:r w:rsidRPr="00042976">
        <w:rPr>
          <w:b/>
          <w:sz w:val="28"/>
          <w:szCs w:val="28"/>
        </w:rPr>
        <w:t>Concept</w:t>
      </w:r>
      <w:r w:rsidRPr="00042976">
        <w:rPr>
          <w:sz w:val="28"/>
          <w:szCs w:val="28"/>
        </w:rPr>
        <w:t>: The present value of an investment project’s</w:t>
      </w:r>
      <w:r w:rsidRPr="00042976">
        <w:rPr>
          <w:sz w:val="28"/>
          <w:szCs w:val="28"/>
        </w:rPr>
        <w:t xml:space="preserve"> net cash flows minus the project’s initial cash outflow.</w:t>
      </w:r>
      <w:r>
        <w:rPr>
          <w:sz w:val="28"/>
          <w:szCs w:val="28"/>
        </w:rPr>
        <w:br/>
      </w:r>
    </w:p>
    <w:p w:rsidR="0083504C" w:rsidRPr="00042976" w:rsidRDefault="00042976">
      <w:pPr>
        <w:pStyle w:val="ListBullet"/>
        <w:rPr>
          <w:sz w:val="28"/>
          <w:szCs w:val="28"/>
        </w:rPr>
      </w:pPr>
      <w:r w:rsidRPr="00042976">
        <w:rPr>
          <w:b/>
          <w:sz w:val="28"/>
          <w:szCs w:val="28"/>
        </w:rPr>
        <w:t>Formula</w:t>
      </w:r>
      <w:r w:rsidRPr="00042976">
        <w:rPr>
          <w:sz w:val="28"/>
          <w:szCs w:val="28"/>
        </w:rPr>
        <w:t>: NPV = Present Value of Cash Inflows - Present Value of Cash Outflows</w:t>
      </w:r>
      <w:r>
        <w:rPr>
          <w:sz w:val="28"/>
          <w:szCs w:val="28"/>
        </w:rPr>
        <w:br/>
      </w:r>
    </w:p>
    <w:p w:rsidR="0083504C" w:rsidRPr="00042976" w:rsidRDefault="00042976">
      <w:pPr>
        <w:pStyle w:val="ListBullet"/>
        <w:rPr>
          <w:sz w:val="28"/>
          <w:szCs w:val="28"/>
        </w:rPr>
      </w:pPr>
      <w:r w:rsidRPr="00042976">
        <w:rPr>
          <w:b/>
          <w:sz w:val="28"/>
          <w:szCs w:val="28"/>
        </w:rPr>
        <w:t>PV Factor Formula</w:t>
      </w:r>
      <w:r w:rsidRPr="00042976">
        <w:rPr>
          <w:sz w:val="28"/>
          <w:szCs w:val="28"/>
        </w:rPr>
        <w:t xml:space="preserve">: 1 / (1 + </w:t>
      </w:r>
      <w:proofErr w:type="gramStart"/>
      <w:r w:rsidRPr="00042976">
        <w:rPr>
          <w:sz w:val="28"/>
          <w:szCs w:val="28"/>
        </w:rPr>
        <w:t>r)^</w:t>
      </w:r>
      <w:proofErr w:type="gramEnd"/>
      <w:r w:rsidRPr="00042976">
        <w:rPr>
          <w:sz w:val="28"/>
          <w:szCs w:val="28"/>
        </w:rPr>
        <w:t>n</w:t>
      </w:r>
      <w:r>
        <w:rPr>
          <w:sz w:val="28"/>
          <w:szCs w:val="28"/>
        </w:rPr>
        <w:br/>
      </w:r>
    </w:p>
    <w:p w:rsidR="0083504C" w:rsidRPr="00042976" w:rsidRDefault="00042976">
      <w:pPr>
        <w:pStyle w:val="ListBullet"/>
        <w:rPr>
          <w:sz w:val="28"/>
          <w:szCs w:val="28"/>
        </w:rPr>
      </w:pPr>
      <w:r w:rsidRPr="00042976">
        <w:rPr>
          <w:b/>
          <w:sz w:val="28"/>
          <w:szCs w:val="28"/>
        </w:rPr>
        <w:t>Decision</w:t>
      </w:r>
      <w:r w:rsidRPr="00042976">
        <w:rPr>
          <w:sz w:val="28"/>
          <w:szCs w:val="28"/>
        </w:rPr>
        <w:t>: If NPV &gt; 0 accept; if NPV &lt; 0 reject.</w:t>
      </w:r>
      <w:r>
        <w:rPr>
          <w:sz w:val="28"/>
          <w:szCs w:val="28"/>
        </w:rPr>
        <w:br/>
      </w:r>
    </w:p>
    <w:p w:rsidR="0083504C" w:rsidRPr="00042976" w:rsidRDefault="00042976">
      <w:pPr>
        <w:pStyle w:val="ListBullet"/>
        <w:rPr>
          <w:sz w:val="28"/>
          <w:szCs w:val="28"/>
        </w:rPr>
      </w:pPr>
      <w:r w:rsidRPr="00042976">
        <w:rPr>
          <w:b/>
          <w:sz w:val="28"/>
          <w:szCs w:val="28"/>
        </w:rPr>
        <w:t>Solved Example</w:t>
      </w:r>
      <w:r w:rsidRPr="00042976">
        <w:rPr>
          <w:sz w:val="28"/>
          <w:szCs w:val="28"/>
        </w:rPr>
        <w:t xml:space="preserve">: </w:t>
      </w:r>
      <w:r>
        <w:rPr>
          <w:sz w:val="28"/>
          <w:szCs w:val="28"/>
        </w:rPr>
        <w:br/>
      </w:r>
      <w:r w:rsidRPr="00042976">
        <w:rPr>
          <w:sz w:val="28"/>
          <w:szCs w:val="28"/>
        </w:rPr>
        <w:t>Initial Outflow = 404,4</w:t>
      </w:r>
      <w:r w:rsidRPr="00042976">
        <w:rPr>
          <w:sz w:val="28"/>
          <w:szCs w:val="28"/>
        </w:rPr>
        <w:t>24; Total PV of Inflows at 14% = 407,367.20; NPV = 2,943.20; Decision = Accept.</w:t>
      </w:r>
    </w:p>
    <w:p w:rsidR="0083504C" w:rsidRPr="00042976" w:rsidRDefault="00042976">
      <w:pPr>
        <w:rPr>
          <w:sz w:val="28"/>
          <w:szCs w:val="28"/>
        </w:rPr>
      </w:pPr>
      <w:r w:rsidRPr="00042976">
        <w:rPr>
          <w:b/>
          <w:sz w:val="28"/>
          <w:szCs w:val="28"/>
        </w:rPr>
        <w:t>4. Profitability Index (PI)</w:t>
      </w:r>
    </w:p>
    <w:p w:rsidR="0083504C" w:rsidRPr="00042976" w:rsidRDefault="00042976">
      <w:pPr>
        <w:pStyle w:val="ListBullet"/>
        <w:rPr>
          <w:sz w:val="28"/>
          <w:szCs w:val="28"/>
        </w:rPr>
      </w:pPr>
      <w:r w:rsidRPr="00042976">
        <w:rPr>
          <w:b/>
          <w:sz w:val="28"/>
          <w:szCs w:val="28"/>
        </w:rPr>
        <w:t>Concept</w:t>
      </w:r>
      <w:r w:rsidRPr="00042976">
        <w:rPr>
          <w:sz w:val="28"/>
          <w:szCs w:val="28"/>
        </w:rPr>
        <w:t>: The ratio of the present value of a project’s future net cash flows to the project’s initial cash outflow.</w:t>
      </w:r>
    </w:p>
    <w:p w:rsidR="0083504C" w:rsidRPr="00042976" w:rsidRDefault="00042976">
      <w:pPr>
        <w:pStyle w:val="ListBullet"/>
        <w:rPr>
          <w:sz w:val="28"/>
          <w:szCs w:val="28"/>
        </w:rPr>
      </w:pPr>
      <w:r w:rsidRPr="00042976">
        <w:rPr>
          <w:b/>
          <w:sz w:val="28"/>
          <w:szCs w:val="28"/>
        </w:rPr>
        <w:lastRenderedPageBreak/>
        <w:t>Formula</w:t>
      </w:r>
      <w:r w:rsidRPr="00042976">
        <w:rPr>
          <w:sz w:val="28"/>
          <w:szCs w:val="28"/>
        </w:rPr>
        <w:t>: PI = Present Value of C</w:t>
      </w:r>
      <w:r w:rsidRPr="00042976">
        <w:rPr>
          <w:sz w:val="28"/>
          <w:szCs w:val="28"/>
        </w:rPr>
        <w:t>ash Inflows / Present Value of Cash Outflows</w:t>
      </w:r>
      <w:r>
        <w:rPr>
          <w:sz w:val="28"/>
          <w:szCs w:val="28"/>
        </w:rPr>
        <w:br/>
      </w:r>
    </w:p>
    <w:p w:rsidR="0083504C" w:rsidRPr="00042976" w:rsidRDefault="00042976">
      <w:pPr>
        <w:pStyle w:val="ListBullet"/>
        <w:rPr>
          <w:sz w:val="28"/>
          <w:szCs w:val="28"/>
        </w:rPr>
      </w:pPr>
      <w:r w:rsidRPr="00042976">
        <w:rPr>
          <w:b/>
          <w:sz w:val="28"/>
          <w:szCs w:val="28"/>
        </w:rPr>
        <w:t>Decision:</w:t>
      </w:r>
      <w:r w:rsidRPr="00042976">
        <w:rPr>
          <w:sz w:val="28"/>
          <w:szCs w:val="28"/>
        </w:rPr>
        <w:t xml:space="preserve"> PI &gt; 1.0 accept; PI &lt; 1.0 reject.</w:t>
      </w:r>
    </w:p>
    <w:p w:rsidR="0083504C" w:rsidRPr="00042976" w:rsidRDefault="00042976">
      <w:pPr>
        <w:rPr>
          <w:sz w:val="28"/>
          <w:szCs w:val="28"/>
        </w:rPr>
      </w:pPr>
      <w:r w:rsidRPr="00042976">
        <w:rPr>
          <w:b/>
          <w:sz w:val="28"/>
          <w:szCs w:val="28"/>
        </w:rPr>
        <w:t>5. Internal Rate of Return (IRR)</w:t>
      </w:r>
    </w:p>
    <w:p w:rsidR="0083504C" w:rsidRPr="00042976" w:rsidRDefault="00042976">
      <w:pPr>
        <w:pStyle w:val="ListBullet"/>
        <w:rPr>
          <w:sz w:val="28"/>
          <w:szCs w:val="28"/>
        </w:rPr>
      </w:pPr>
      <w:r w:rsidRPr="00042976">
        <w:rPr>
          <w:b/>
          <w:sz w:val="28"/>
          <w:szCs w:val="28"/>
        </w:rPr>
        <w:t>Concept</w:t>
      </w:r>
      <w:r w:rsidRPr="00042976">
        <w:rPr>
          <w:sz w:val="28"/>
          <w:szCs w:val="28"/>
        </w:rPr>
        <w:t>: The discount rate that makes NPV equal to zero.</w:t>
      </w:r>
      <w:r>
        <w:rPr>
          <w:sz w:val="28"/>
          <w:szCs w:val="28"/>
        </w:rPr>
        <w:br/>
      </w:r>
    </w:p>
    <w:p w:rsidR="0083504C" w:rsidRPr="00042976" w:rsidRDefault="00042976">
      <w:pPr>
        <w:pStyle w:val="ListBullet"/>
        <w:rPr>
          <w:sz w:val="28"/>
          <w:szCs w:val="28"/>
        </w:rPr>
      </w:pPr>
      <w:r w:rsidRPr="00042976">
        <w:rPr>
          <w:b/>
          <w:sz w:val="28"/>
          <w:szCs w:val="28"/>
        </w:rPr>
        <w:t>Decision</w:t>
      </w:r>
      <w:r w:rsidRPr="00042976">
        <w:rPr>
          <w:sz w:val="28"/>
          <w:szCs w:val="28"/>
        </w:rPr>
        <w:t>: IRR &gt; Hurdle Rate accept; IRR &lt; Hurdle Rate reject.</w:t>
      </w:r>
      <w:r>
        <w:rPr>
          <w:sz w:val="28"/>
          <w:szCs w:val="28"/>
        </w:rPr>
        <w:br/>
      </w:r>
    </w:p>
    <w:p w:rsidR="0083504C" w:rsidRPr="00042976" w:rsidRDefault="00042976">
      <w:pPr>
        <w:pStyle w:val="ListBullet"/>
        <w:rPr>
          <w:sz w:val="28"/>
          <w:szCs w:val="28"/>
        </w:rPr>
      </w:pPr>
      <w:r w:rsidRPr="00042976">
        <w:rPr>
          <w:b/>
          <w:sz w:val="28"/>
          <w:szCs w:val="28"/>
        </w:rPr>
        <w:t>Interpolation</w:t>
      </w:r>
      <w:r w:rsidRPr="00042976">
        <w:rPr>
          <w:sz w:val="28"/>
          <w:szCs w:val="28"/>
        </w:rPr>
        <w:t xml:space="preserve">: </w:t>
      </w:r>
      <w:r w:rsidRPr="00042976">
        <w:rPr>
          <w:sz w:val="28"/>
          <w:szCs w:val="28"/>
        </w:rPr>
        <w:t>Used to estimate an unknown IRR between two known discount rates.</w:t>
      </w:r>
    </w:p>
    <w:p w:rsidR="0083504C" w:rsidRPr="00042976" w:rsidRDefault="00042976">
      <w:pPr>
        <w:rPr>
          <w:sz w:val="28"/>
          <w:szCs w:val="28"/>
        </w:rPr>
      </w:pPr>
      <w:r w:rsidRPr="00042976">
        <w:rPr>
          <w:b/>
          <w:sz w:val="28"/>
          <w:szCs w:val="28"/>
        </w:rPr>
        <w:t>6. Discounted Payback Period</w:t>
      </w:r>
    </w:p>
    <w:p w:rsidR="0083504C" w:rsidRPr="00042976" w:rsidRDefault="00042976">
      <w:pPr>
        <w:pStyle w:val="ListBullet"/>
        <w:rPr>
          <w:sz w:val="28"/>
          <w:szCs w:val="28"/>
        </w:rPr>
      </w:pPr>
      <w:r w:rsidRPr="00042976">
        <w:rPr>
          <w:b/>
          <w:sz w:val="28"/>
          <w:szCs w:val="28"/>
        </w:rPr>
        <w:t>Concept</w:t>
      </w:r>
      <w:r w:rsidRPr="00042976">
        <w:rPr>
          <w:sz w:val="28"/>
          <w:szCs w:val="28"/>
        </w:rPr>
        <w:t>: A variation of payback period that discounts cash flows before calculating recovery time.</w:t>
      </w:r>
      <w:r>
        <w:rPr>
          <w:sz w:val="28"/>
          <w:szCs w:val="28"/>
        </w:rPr>
        <w:br/>
      </w:r>
    </w:p>
    <w:p w:rsidR="0083504C" w:rsidRPr="00042976" w:rsidRDefault="00042976">
      <w:pPr>
        <w:pStyle w:val="ListBullet"/>
        <w:rPr>
          <w:sz w:val="28"/>
          <w:szCs w:val="28"/>
        </w:rPr>
      </w:pPr>
      <w:r w:rsidRPr="00042976">
        <w:rPr>
          <w:b/>
          <w:sz w:val="28"/>
          <w:szCs w:val="28"/>
        </w:rPr>
        <w:t>Solved Example</w:t>
      </w:r>
      <w:r w:rsidRPr="00042976">
        <w:rPr>
          <w:sz w:val="28"/>
          <w:szCs w:val="28"/>
        </w:rPr>
        <w:t xml:space="preserve">: </w:t>
      </w:r>
      <w:r>
        <w:rPr>
          <w:sz w:val="28"/>
          <w:szCs w:val="28"/>
        </w:rPr>
        <w:br/>
      </w:r>
      <w:bookmarkStart w:id="0" w:name="_GoBack"/>
      <w:bookmarkEnd w:id="0"/>
      <w:r w:rsidRPr="00042976">
        <w:rPr>
          <w:sz w:val="28"/>
          <w:szCs w:val="28"/>
        </w:rPr>
        <w:t xml:space="preserve">Initial Investment = 700,000; Discount Rate = </w:t>
      </w:r>
      <w:r w:rsidRPr="00042976">
        <w:rPr>
          <w:sz w:val="28"/>
          <w:szCs w:val="28"/>
        </w:rPr>
        <w:t>15%; Cumulative PV by Year 3 = 674,355; Remaining = 25,645; Year 4 fraction = 25,645 / 228,720 = 0.11; Total Discounted Payback = 3.11 years.</w:t>
      </w:r>
    </w:p>
    <w:p w:rsidR="0083504C" w:rsidRPr="00042976" w:rsidRDefault="00042976">
      <w:pPr>
        <w:rPr>
          <w:sz w:val="28"/>
          <w:szCs w:val="28"/>
        </w:rPr>
      </w:pPr>
      <w:r w:rsidRPr="00042976">
        <w:rPr>
          <w:b/>
          <w:sz w:val="28"/>
          <w:szCs w:val="28"/>
        </w:rPr>
        <w:t>Last Minute Tips</w:t>
      </w:r>
    </w:p>
    <w:p w:rsidR="0083504C" w:rsidRPr="00042976" w:rsidRDefault="00042976">
      <w:pPr>
        <w:pStyle w:val="ListBullet"/>
        <w:rPr>
          <w:sz w:val="28"/>
          <w:szCs w:val="28"/>
        </w:rPr>
      </w:pPr>
      <w:r w:rsidRPr="00042976">
        <w:rPr>
          <w:sz w:val="28"/>
          <w:szCs w:val="28"/>
        </w:rPr>
        <w:t>Liquidity Check: Use Payback Period.</w:t>
      </w:r>
    </w:p>
    <w:p w:rsidR="0083504C" w:rsidRPr="00042976" w:rsidRDefault="00042976">
      <w:pPr>
        <w:pStyle w:val="ListBullet"/>
        <w:rPr>
          <w:sz w:val="28"/>
          <w:szCs w:val="28"/>
        </w:rPr>
      </w:pPr>
      <w:r w:rsidRPr="00042976">
        <w:rPr>
          <w:sz w:val="28"/>
          <w:szCs w:val="28"/>
        </w:rPr>
        <w:t>Wealth Maximization: Use NPV (Gold Standard).</w:t>
      </w:r>
    </w:p>
    <w:p w:rsidR="0083504C" w:rsidRPr="00042976" w:rsidRDefault="00042976">
      <w:pPr>
        <w:pStyle w:val="ListBullet"/>
        <w:rPr>
          <w:sz w:val="28"/>
          <w:szCs w:val="28"/>
        </w:rPr>
      </w:pPr>
      <w:r w:rsidRPr="00042976">
        <w:rPr>
          <w:sz w:val="28"/>
          <w:szCs w:val="28"/>
        </w:rPr>
        <w:t>Efficiency Che</w:t>
      </w:r>
      <w:r w:rsidRPr="00042976">
        <w:rPr>
          <w:sz w:val="28"/>
          <w:szCs w:val="28"/>
        </w:rPr>
        <w:t>ck: Use Profitability Index (PI).</w:t>
      </w:r>
    </w:p>
    <w:p w:rsidR="0083504C" w:rsidRPr="00042976" w:rsidRDefault="00042976">
      <w:pPr>
        <w:pStyle w:val="ListBullet"/>
        <w:rPr>
          <w:sz w:val="28"/>
          <w:szCs w:val="28"/>
        </w:rPr>
      </w:pPr>
      <w:r w:rsidRPr="00042976">
        <w:rPr>
          <w:sz w:val="28"/>
          <w:szCs w:val="28"/>
        </w:rPr>
        <w:t>Return Check: Use IRR.</w:t>
      </w:r>
    </w:p>
    <w:sectPr w:rsidR="0083504C" w:rsidRPr="000429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976"/>
    <w:rsid w:val="0006063C"/>
    <w:rsid w:val="0015074B"/>
    <w:rsid w:val="0029639D"/>
    <w:rsid w:val="00326F90"/>
    <w:rsid w:val="008350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998131"/>
  <w14:defaultImageDpi w14:val="300"/>
  <w15:docId w15:val="{5D234BB2-CD37-454C-8C45-F467017C1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87349B-B7DF-4631-9B41-CB5CA52FA7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Armughan Mehmood</cp:lastModifiedBy>
  <cp:revision>3</cp:revision>
  <dcterms:created xsi:type="dcterms:W3CDTF">2013-12-23T23:15:00Z</dcterms:created>
  <dcterms:modified xsi:type="dcterms:W3CDTF">2026-04-06T22:54:00Z</dcterms:modified>
  <cp:category/>
</cp:coreProperties>
</file>