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845F0" w14:textId="77777777" w:rsidR="00AC25CE" w:rsidRPr="00AC25CE" w:rsidRDefault="00AC25CE" w:rsidP="00AC25CE">
      <w:pPr>
        <w:pStyle w:val="Title"/>
        <w:rPr>
          <w:b/>
          <w:bCs/>
          <w:sz w:val="40"/>
          <w:szCs w:val="40"/>
        </w:rPr>
      </w:pPr>
      <w:r w:rsidRPr="00AC25CE">
        <w:rPr>
          <w:b/>
          <w:bCs/>
          <w:sz w:val="40"/>
          <w:szCs w:val="40"/>
        </w:rPr>
        <w:t>Politics of New Provinces in Pakistan: A Historical Analysis</w:t>
      </w:r>
    </w:p>
    <w:p w14:paraId="20EFF0A4" w14:textId="77777777" w:rsidR="00AC25CE" w:rsidRPr="00AC25CE" w:rsidRDefault="00AC25CE" w:rsidP="00AC25CE">
      <w:r w:rsidRPr="00AC25CE">
        <w:t>The politics of creating new provinces in Pakistan has been a recurring theme in the country’s political and administrative discourse since independence. Rooted in ethnic, linguistic, and administrative grievances, the demand for new provinces reflects the tension between centralized governance and regional autonomy. The issue intertwines identity politics, uneven development, and power distribution among Pakistan’s federating units.</w:t>
      </w:r>
    </w:p>
    <w:p w14:paraId="2FEF7EFF" w14:textId="77777777" w:rsidR="00AC25CE" w:rsidRPr="00AC25CE" w:rsidRDefault="00AC25CE" w:rsidP="00AC25CE">
      <w:pPr>
        <w:rPr>
          <w:b/>
          <w:bCs/>
        </w:rPr>
      </w:pPr>
      <w:r w:rsidRPr="00AC25CE">
        <w:rPr>
          <w:b/>
          <w:bCs/>
        </w:rPr>
        <w:t>Historical Background</w:t>
      </w:r>
    </w:p>
    <w:p w14:paraId="11E7D80D" w14:textId="77777777" w:rsidR="00AC25CE" w:rsidRPr="00AC25CE" w:rsidRDefault="00AC25CE" w:rsidP="00AC25CE">
      <w:r w:rsidRPr="00AC25CE">
        <w:t xml:space="preserve">Pakistan inherited a centralized administrative structure from the British colonial system. Initially, the country consisted of two wings—East and West Pakistan—separated by over a thousand miles. The 1971 separation of East Pakistan (now Bangladesh) was the most significant manifestation of provincial inequality and disregard for regional representation. After 1971, Pakistan was reorganized into four provinces—Punjab, Sindh, Khyber Pakhtunkhwa (then NWFP), and </w:t>
      </w:r>
      <w:proofErr w:type="spellStart"/>
      <w:r w:rsidRPr="00AC25CE">
        <w:t>Balochistan</w:t>
      </w:r>
      <w:proofErr w:type="spellEnd"/>
      <w:r w:rsidRPr="00AC25CE">
        <w:t>—along with federally administered territories. Despite this reorganization, demands for further decentralization persisted, especially from ethnolinguistic minorities who felt marginalized by dominant provincial groups.</w:t>
      </w:r>
    </w:p>
    <w:p w14:paraId="06583548" w14:textId="77777777" w:rsidR="00AC25CE" w:rsidRPr="00AC25CE" w:rsidRDefault="00AC25CE" w:rsidP="00AC25CE">
      <w:pPr>
        <w:rPr>
          <w:b/>
          <w:bCs/>
        </w:rPr>
      </w:pPr>
      <w:r w:rsidRPr="00AC25CE">
        <w:rPr>
          <w:b/>
          <w:bCs/>
        </w:rPr>
        <w:t>Demands for Creating Separate Provinces</w:t>
      </w:r>
    </w:p>
    <w:p w14:paraId="0100B45F" w14:textId="77777777" w:rsidR="00AC25CE" w:rsidRPr="00AC25CE" w:rsidRDefault="00AC25CE" w:rsidP="00AC25CE">
      <w:r w:rsidRPr="00AC25CE">
        <w:t>The demand for new provinces primarily stems from feelings of political and economic neglect.</w:t>
      </w:r>
    </w:p>
    <w:p w14:paraId="1314503E" w14:textId="77777777" w:rsidR="00AC25CE" w:rsidRPr="00AC25CE" w:rsidRDefault="00AC25CE" w:rsidP="00AC25CE">
      <w:pPr>
        <w:numPr>
          <w:ilvl w:val="0"/>
          <w:numId w:val="1"/>
        </w:numPr>
      </w:pPr>
      <w:r w:rsidRPr="00AC25CE">
        <w:rPr>
          <w:b/>
          <w:bCs/>
        </w:rPr>
        <w:t>South Punjab (Saraiki Province):</w:t>
      </w:r>
      <w:r w:rsidRPr="00AC25CE">
        <w:t xml:space="preserve"> The Saraiki-speaking population in southern Punjab argues that their region has been historically deprived of development and representation, with Lahore-centered policies dominating the province. The demand for a Saraiki province gained momentum in the 1970s and resurged in the 2000s, emphasizing administrative convenience and equitable resource distribution.</w:t>
      </w:r>
    </w:p>
    <w:p w14:paraId="0D57290E" w14:textId="77777777" w:rsidR="00AC25CE" w:rsidRPr="00AC25CE" w:rsidRDefault="00AC25CE" w:rsidP="00AC25CE">
      <w:pPr>
        <w:numPr>
          <w:ilvl w:val="0"/>
          <w:numId w:val="1"/>
        </w:numPr>
      </w:pPr>
      <w:r w:rsidRPr="00AC25CE">
        <w:rPr>
          <w:b/>
          <w:bCs/>
        </w:rPr>
        <w:t>Hazara Province:</w:t>
      </w:r>
      <w:r w:rsidRPr="00AC25CE">
        <w:t xml:space="preserve"> After the renaming of NWFP to Khyber Pakhtunkhwa in 2010, the Hazara community protested, claiming that their linguistic and cultural identity was ignored. They demanded a separate Hazara province to protect their distinct heritage.</w:t>
      </w:r>
    </w:p>
    <w:p w14:paraId="63CEA47C" w14:textId="77777777" w:rsidR="00AC25CE" w:rsidRPr="00AC25CE" w:rsidRDefault="00AC25CE" w:rsidP="00AC25CE">
      <w:pPr>
        <w:numPr>
          <w:ilvl w:val="0"/>
          <w:numId w:val="1"/>
        </w:numPr>
      </w:pPr>
      <w:r w:rsidRPr="00AC25CE">
        <w:rPr>
          <w:b/>
          <w:bCs/>
        </w:rPr>
        <w:t>Bahawalpur Province:</w:t>
      </w:r>
      <w:r w:rsidRPr="00AC25CE">
        <w:t xml:space="preserve"> Once a princely state, Bahawalpur merged into West Pakistan in 1955 under the One Unit policy. After its dissolution, residents demanded the restoration of their provincial status, arguing it would recognize their historical identity.</w:t>
      </w:r>
    </w:p>
    <w:p w14:paraId="0989198E" w14:textId="77777777" w:rsidR="00AC25CE" w:rsidRPr="00AC25CE" w:rsidRDefault="00AC25CE" w:rsidP="00AC25CE">
      <w:pPr>
        <w:numPr>
          <w:ilvl w:val="0"/>
          <w:numId w:val="1"/>
        </w:numPr>
      </w:pPr>
      <w:r w:rsidRPr="00AC25CE">
        <w:rPr>
          <w:b/>
          <w:bCs/>
        </w:rPr>
        <w:t>FATA and Gilgit-Baltistan:</w:t>
      </w:r>
      <w:r w:rsidRPr="00AC25CE">
        <w:t xml:space="preserve"> The merger of the Federally Administered Tribal Areas (FATA) into Khyber Pakhtunkhwa in 2018 was another major development in redefining provincial boundaries, aiming to bring administrative integration and legal uniformity. Meanwhile, Gilgit-Baltistan continues to seek full provincial status to gain representation in Parliament.</w:t>
      </w:r>
    </w:p>
    <w:p w14:paraId="6BA618FA" w14:textId="77777777" w:rsidR="00AC25CE" w:rsidRPr="00AC25CE" w:rsidRDefault="00AC25CE" w:rsidP="00AC25CE">
      <w:pPr>
        <w:rPr>
          <w:b/>
          <w:bCs/>
        </w:rPr>
      </w:pPr>
      <w:r w:rsidRPr="00AC25CE">
        <w:rPr>
          <w:b/>
          <w:bCs/>
        </w:rPr>
        <w:lastRenderedPageBreak/>
        <w:t>Role of Mainstream Political Parties</w:t>
      </w:r>
    </w:p>
    <w:p w14:paraId="5E191818" w14:textId="77777777" w:rsidR="00AC25CE" w:rsidRPr="00AC25CE" w:rsidRDefault="00AC25CE" w:rsidP="00AC25CE">
      <w:r w:rsidRPr="00AC25CE">
        <w:t>Mainstream political parties have often used the “new provinces” issue as a populist slogan rather than pursuing genuine administrative reform.</w:t>
      </w:r>
    </w:p>
    <w:p w14:paraId="03BE3281" w14:textId="77777777" w:rsidR="00AC25CE" w:rsidRPr="00AC25CE" w:rsidRDefault="00AC25CE" w:rsidP="00AC25CE">
      <w:pPr>
        <w:numPr>
          <w:ilvl w:val="0"/>
          <w:numId w:val="2"/>
        </w:numPr>
      </w:pPr>
      <w:r w:rsidRPr="00AC25CE">
        <w:rPr>
          <w:b/>
          <w:bCs/>
        </w:rPr>
        <w:t xml:space="preserve">Pakistan </w:t>
      </w:r>
      <w:proofErr w:type="spellStart"/>
      <w:r w:rsidRPr="00AC25CE">
        <w:rPr>
          <w:b/>
          <w:bCs/>
        </w:rPr>
        <w:t>Peoples</w:t>
      </w:r>
      <w:proofErr w:type="spellEnd"/>
      <w:r w:rsidRPr="00AC25CE">
        <w:rPr>
          <w:b/>
          <w:bCs/>
        </w:rPr>
        <w:t xml:space="preserve"> Party (PPP):</w:t>
      </w:r>
      <w:r w:rsidRPr="00AC25CE">
        <w:t xml:space="preserve"> Historically supportive of decentralization, the PPP under Yousaf Raza Gillani and Asif Ali Zardari endorsed the idea of a South Punjab province, establishing a secretariat in Multan and Bahawalpur during its 2011–2013 tenure.</w:t>
      </w:r>
    </w:p>
    <w:p w14:paraId="32A433EA" w14:textId="77777777" w:rsidR="00AC25CE" w:rsidRPr="00AC25CE" w:rsidRDefault="00AC25CE" w:rsidP="00AC25CE">
      <w:pPr>
        <w:numPr>
          <w:ilvl w:val="0"/>
          <w:numId w:val="2"/>
        </w:numPr>
      </w:pPr>
      <w:r w:rsidRPr="00AC25CE">
        <w:rPr>
          <w:b/>
          <w:bCs/>
        </w:rPr>
        <w:t>Pakistan Muslim League-Nawaz (PML-N):</w:t>
      </w:r>
      <w:r w:rsidRPr="00AC25CE">
        <w:t xml:space="preserve"> The PML-N has approached the issue cautiously, wary of losing its stronghold in Punjab. It supports administrative reforms but has resisted the division of Punjab on ethnic grounds.</w:t>
      </w:r>
    </w:p>
    <w:p w14:paraId="6068628F" w14:textId="77777777" w:rsidR="00AC25CE" w:rsidRPr="00AC25CE" w:rsidRDefault="00AC25CE" w:rsidP="00AC25CE">
      <w:pPr>
        <w:numPr>
          <w:ilvl w:val="0"/>
          <w:numId w:val="2"/>
        </w:numPr>
      </w:pPr>
      <w:r w:rsidRPr="00AC25CE">
        <w:rPr>
          <w:b/>
          <w:bCs/>
        </w:rPr>
        <w:t>Pakistan Tehreek-e-Insaf (PTI):</w:t>
      </w:r>
      <w:r w:rsidRPr="00AC25CE">
        <w:t xml:space="preserve"> The PTI government revived the South Punjab Secretariat in 2020, promising to make it a full province, but practical implementation lagged. PTI’s stance aligns with administrative efficiency but remains politically strategic.</w:t>
      </w:r>
    </w:p>
    <w:p w14:paraId="1F99FDE3" w14:textId="77777777" w:rsidR="00AC25CE" w:rsidRPr="00AC25CE" w:rsidRDefault="00AC25CE" w:rsidP="00AC25CE">
      <w:pPr>
        <w:numPr>
          <w:ilvl w:val="0"/>
          <w:numId w:val="2"/>
        </w:numPr>
      </w:pPr>
      <w:r w:rsidRPr="00AC25CE">
        <w:rPr>
          <w:b/>
          <w:bCs/>
        </w:rPr>
        <w:t>Regional Parties:</w:t>
      </w:r>
      <w:r w:rsidRPr="00AC25CE">
        <w:t xml:space="preserve"> Parties like the Awami National Party (ANP) and </w:t>
      </w:r>
      <w:proofErr w:type="spellStart"/>
      <w:r w:rsidRPr="00AC25CE">
        <w:t>Muttahida</w:t>
      </w:r>
      <w:proofErr w:type="spellEnd"/>
      <w:r w:rsidRPr="00AC25CE">
        <w:t xml:space="preserve"> </w:t>
      </w:r>
      <w:proofErr w:type="spellStart"/>
      <w:r w:rsidRPr="00AC25CE">
        <w:t>Qaumi</w:t>
      </w:r>
      <w:proofErr w:type="spellEnd"/>
      <w:r w:rsidRPr="00AC25CE">
        <w:t xml:space="preserve"> Movement (MQM) have also called for provincial restructuring to ensure representation for Pashtuns and Urdu-speaking communities respectively.</w:t>
      </w:r>
    </w:p>
    <w:p w14:paraId="71ADC38E" w14:textId="77777777" w:rsidR="00AC25CE" w:rsidRPr="00AC25CE" w:rsidRDefault="00AC25CE" w:rsidP="00AC25CE">
      <w:pPr>
        <w:rPr>
          <w:b/>
          <w:bCs/>
        </w:rPr>
      </w:pPr>
      <w:r w:rsidRPr="00AC25CE">
        <w:rPr>
          <w:b/>
          <w:bCs/>
        </w:rPr>
        <w:t>Conclusion</w:t>
      </w:r>
    </w:p>
    <w:p w14:paraId="3234137A" w14:textId="77777777" w:rsidR="00AC25CE" w:rsidRPr="00AC25CE" w:rsidRDefault="00AC25CE" w:rsidP="00AC25CE">
      <w:r w:rsidRPr="00AC25CE">
        <w:t>The politics of new provinces in Pakistan is deeply intertwined with the country’s federal dynamics, ethnic composition, and uneven economic development. While administrative efficiency and local empowerment remain valid arguments for creating new provinces, political manipulation and lack of consensus among major parties have hindered progress. The debate continues to symbolize Pakistan’s struggle to balance national unity with regional diversity—an equilibrium that remains essential for stable federalism and inclusive governance.</w:t>
      </w:r>
    </w:p>
    <w:p w14:paraId="5D5A6C00" w14:textId="77777777" w:rsidR="008E1CC7" w:rsidRDefault="008E1CC7"/>
    <w:p w14:paraId="3C446092" w14:textId="77777777" w:rsidR="00AC25CE" w:rsidRDefault="00AC25CE"/>
    <w:p w14:paraId="091D30C1" w14:textId="77777777" w:rsidR="00AC25CE" w:rsidRDefault="00AC25CE"/>
    <w:p w14:paraId="2990588A" w14:textId="77777777" w:rsidR="00AC25CE" w:rsidRDefault="00AC25CE"/>
    <w:p w14:paraId="4A7273BE" w14:textId="77777777" w:rsidR="00AC25CE" w:rsidRDefault="00AC25CE"/>
    <w:p w14:paraId="5BDADC8D" w14:textId="77777777" w:rsidR="00AC25CE" w:rsidRDefault="00AC25CE"/>
    <w:p w14:paraId="58F4C218" w14:textId="77777777" w:rsidR="00AC25CE" w:rsidRDefault="00AC25CE"/>
    <w:p w14:paraId="2E450F65" w14:textId="77777777" w:rsidR="00AC25CE" w:rsidRDefault="00AC25CE"/>
    <w:p w14:paraId="18AFB7BE" w14:textId="07FC2494" w:rsidR="00AC25CE" w:rsidRDefault="00AC25CE" w:rsidP="00AC25CE">
      <w:pPr>
        <w:pStyle w:val="Title"/>
        <w:jc w:val="center"/>
        <w:rPr>
          <w:b/>
          <w:bCs/>
        </w:rPr>
      </w:pPr>
      <w:r w:rsidRPr="00AC25CE">
        <w:rPr>
          <w:b/>
          <w:bCs/>
        </w:rPr>
        <w:lastRenderedPageBreak/>
        <w:t>Local governments</w:t>
      </w:r>
    </w:p>
    <w:p w14:paraId="6CE7AF5B" w14:textId="77777777" w:rsidR="00AC25CE" w:rsidRDefault="00AC25CE" w:rsidP="00AC25CE"/>
    <w:p w14:paraId="1D3BFC80" w14:textId="77777777" w:rsidR="00AC25CE" w:rsidRPr="00AC25CE" w:rsidRDefault="00AC25CE" w:rsidP="00AC25CE">
      <w:pPr>
        <w:rPr>
          <w:b/>
          <w:bCs/>
        </w:rPr>
      </w:pPr>
      <w:r w:rsidRPr="00AC25CE">
        <w:rPr>
          <w:b/>
          <w:bCs/>
        </w:rPr>
        <w:t>1) Historical experience (brief arc)</w:t>
      </w:r>
    </w:p>
    <w:p w14:paraId="21527DB6" w14:textId="77777777" w:rsidR="00AC25CE" w:rsidRPr="00AC25CE" w:rsidRDefault="00AC25CE" w:rsidP="00AC25CE">
      <w:pPr>
        <w:numPr>
          <w:ilvl w:val="0"/>
          <w:numId w:val="3"/>
        </w:numPr>
      </w:pPr>
      <w:r w:rsidRPr="00AC25CE">
        <w:rPr>
          <w:b/>
          <w:bCs/>
        </w:rPr>
        <w:t>Ayub Khan (1959–69):</w:t>
      </w:r>
      <w:r w:rsidRPr="00AC25CE">
        <w:t xml:space="preserve"> “Basic Democracies” introduced tiered local bodies mainly to create a controlled political base; later rolled back.</w:t>
      </w:r>
    </w:p>
    <w:p w14:paraId="74AD8655" w14:textId="77777777" w:rsidR="00AC25CE" w:rsidRPr="00AC25CE" w:rsidRDefault="00AC25CE" w:rsidP="00AC25CE">
      <w:pPr>
        <w:numPr>
          <w:ilvl w:val="0"/>
          <w:numId w:val="3"/>
        </w:numPr>
      </w:pPr>
      <w:r w:rsidRPr="00AC25CE">
        <w:rPr>
          <w:b/>
          <w:bCs/>
        </w:rPr>
        <w:t>Zia-ul-Haq (1979–88):</w:t>
      </w:r>
      <w:r w:rsidRPr="00AC25CE">
        <w:t xml:space="preserve"> The </w:t>
      </w:r>
      <w:r w:rsidRPr="00AC25CE">
        <w:rPr>
          <w:b/>
          <w:bCs/>
        </w:rPr>
        <w:t>Local Government Ordinance (LGO) 1979</w:t>
      </w:r>
      <w:r w:rsidRPr="00AC25CE">
        <w:t xml:space="preserve"> revived elected local bodies (union, tehsil/municipal, district councils), but under tight provincial and bureaucratic control; used to cultivate regime support. </w:t>
      </w:r>
      <w:hyperlink r:id="rId5" w:tgtFrame="_blank" w:history="1">
        <w:r w:rsidRPr="00AC25CE">
          <w:rPr>
            <w:rStyle w:val="Hyperlink"/>
          </w:rPr>
          <w:t>Pakistan Languages and Humanities Review</w:t>
        </w:r>
      </w:hyperlink>
    </w:p>
    <w:p w14:paraId="40075534" w14:textId="77777777" w:rsidR="00AC25CE" w:rsidRPr="00AC25CE" w:rsidRDefault="00AC25CE" w:rsidP="00AC25CE">
      <w:pPr>
        <w:numPr>
          <w:ilvl w:val="0"/>
          <w:numId w:val="3"/>
        </w:numPr>
      </w:pPr>
      <w:r w:rsidRPr="00AC25CE">
        <w:rPr>
          <w:b/>
          <w:bCs/>
        </w:rPr>
        <w:t>Musharraf Devolution (2001–08):</w:t>
      </w:r>
      <w:r w:rsidRPr="00AC25CE">
        <w:t xml:space="preserve"> The </w:t>
      </w:r>
      <w:r w:rsidRPr="00AC25CE">
        <w:rPr>
          <w:b/>
          <w:bCs/>
        </w:rPr>
        <w:t>Devolution of Power Plan</w:t>
      </w:r>
      <w:r w:rsidRPr="00AC25CE">
        <w:t xml:space="preserve"> and </w:t>
      </w:r>
      <w:r w:rsidRPr="00AC25CE">
        <w:rPr>
          <w:b/>
          <w:bCs/>
        </w:rPr>
        <w:t>LGO 2001</w:t>
      </w:r>
      <w:r w:rsidRPr="00AC25CE">
        <w:t xml:space="preserve"> shifted significant administrative functions to districts, introduced elected </w:t>
      </w:r>
      <w:r w:rsidRPr="00AC25CE">
        <w:rPr>
          <w:b/>
          <w:bCs/>
        </w:rPr>
        <w:t>nazims</w:t>
      </w:r>
      <w:r w:rsidRPr="00AC25CE">
        <w:t xml:space="preserve">, and tried to separate administration from politics (e.g., replacing deputy commissioners with DCOs, creating citizen/community boards and PFCs). Implementation was uneven, and political incentives often bent the design. </w:t>
      </w:r>
      <w:hyperlink r:id="rId6" w:tgtFrame="_blank" w:history="1">
        <w:r w:rsidRPr="00AC25CE">
          <w:rPr>
            <w:rStyle w:val="Hyperlink"/>
          </w:rPr>
          <w:t>The Commonwealth iLibrary+2Commonwealth Human Rights Initiative+2</w:t>
        </w:r>
      </w:hyperlink>
    </w:p>
    <w:p w14:paraId="745C7C23" w14:textId="77777777" w:rsidR="00AC25CE" w:rsidRPr="00AC25CE" w:rsidRDefault="00AC25CE" w:rsidP="00AC25CE">
      <w:pPr>
        <w:numPr>
          <w:ilvl w:val="0"/>
          <w:numId w:val="3"/>
        </w:numPr>
      </w:pPr>
      <w:r w:rsidRPr="00AC25CE">
        <w:rPr>
          <w:b/>
          <w:bCs/>
        </w:rPr>
        <w:t>After 18th Amendment (2010 → ):</w:t>
      </w:r>
      <w:r w:rsidRPr="00AC25CE">
        <w:t xml:space="preserve"> </w:t>
      </w:r>
      <w:r w:rsidRPr="00AC25CE">
        <w:rPr>
          <w:b/>
          <w:bCs/>
        </w:rPr>
        <w:t>Article 140A</w:t>
      </w:r>
      <w:r w:rsidRPr="00AC25CE">
        <w:t xml:space="preserve"> obliges provinces to legislate and hold LG elections, devolving political, administrative, and financial authority to elected local governments; ECP conducts the polls. Provinces then enacted their own LG laws, with repeated redesigns and delays in elections. </w:t>
      </w:r>
      <w:hyperlink r:id="rId7" w:tgtFrame="_blank" w:history="1">
        <w:r w:rsidRPr="00AC25CE">
          <w:rPr>
            <w:rStyle w:val="Hyperlink"/>
          </w:rPr>
          <w:t>Pakistani+1</w:t>
        </w:r>
      </w:hyperlink>
    </w:p>
    <w:p w14:paraId="1B133929" w14:textId="77777777" w:rsidR="00AC25CE" w:rsidRPr="00AC25CE" w:rsidRDefault="00AC25CE" w:rsidP="00AC25CE">
      <w:pPr>
        <w:rPr>
          <w:b/>
          <w:bCs/>
        </w:rPr>
      </w:pPr>
      <w:r w:rsidRPr="00AC25CE">
        <w:rPr>
          <w:b/>
          <w:bCs/>
        </w:rPr>
        <w:t>2) The 1979 vs 2001 frameworks (what changed)</w:t>
      </w:r>
    </w:p>
    <w:p w14:paraId="4B84A9D8" w14:textId="77777777" w:rsidR="00AC25CE" w:rsidRPr="00AC25CE" w:rsidRDefault="00AC25CE" w:rsidP="00AC25CE">
      <w:pPr>
        <w:numPr>
          <w:ilvl w:val="0"/>
          <w:numId w:val="4"/>
        </w:numPr>
      </w:pPr>
      <w:r w:rsidRPr="00AC25CE">
        <w:rPr>
          <w:b/>
          <w:bCs/>
        </w:rPr>
        <w:t>Design logic:</w:t>
      </w:r>
    </w:p>
    <w:p w14:paraId="3B74960A" w14:textId="77777777" w:rsidR="00AC25CE" w:rsidRPr="00AC25CE" w:rsidRDefault="00AC25CE" w:rsidP="00AC25CE">
      <w:pPr>
        <w:numPr>
          <w:ilvl w:val="1"/>
          <w:numId w:val="4"/>
        </w:numPr>
      </w:pPr>
      <w:r w:rsidRPr="00AC25CE">
        <w:rPr>
          <w:b/>
          <w:bCs/>
        </w:rPr>
        <w:t>LGO 1979:</w:t>
      </w:r>
      <w:r w:rsidRPr="00AC25CE">
        <w:t xml:space="preserve"> Incremental revival of councils; more supervisory role for bureaucracy; LG used to manage patronage and service delivery at arm’s length.</w:t>
      </w:r>
    </w:p>
    <w:p w14:paraId="02ACDDEB" w14:textId="77777777" w:rsidR="00AC25CE" w:rsidRPr="00AC25CE" w:rsidRDefault="00AC25CE" w:rsidP="00AC25CE">
      <w:pPr>
        <w:numPr>
          <w:ilvl w:val="1"/>
          <w:numId w:val="4"/>
        </w:numPr>
      </w:pPr>
      <w:r w:rsidRPr="00AC25CE">
        <w:rPr>
          <w:b/>
          <w:bCs/>
        </w:rPr>
        <w:t>LGO 2001:</w:t>
      </w:r>
      <w:r w:rsidRPr="00AC25CE">
        <w:t xml:space="preserve"> A fuller </w:t>
      </w:r>
      <w:r w:rsidRPr="00AC25CE">
        <w:rPr>
          <w:b/>
          <w:bCs/>
        </w:rPr>
        <w:t>decentralization</w:t>
      </w:r>
      <w:r w:rsidRPr="00AC25CE">
        <w:t xml:space="preserve"> to districts/tehsils/unions, elected nazims, clearer functional assignments (education/health/municipal services), local accountability devices (</w:t>
      </w:r>
      <w:proofErr w:type="spellStart"/>
      <w:r w:rsidRPr="00AC25CE">
        <w:t>musalihat</w:t>
      </w:r>
      <w:proofErr w:type="spellEnd"/>
      <w:r w:rsidRPr="00AC25CE">
        <w:t xml:space="preserve"> </w:t>
      </w:r>
      <w:proofErr w:type="spellStart"/>
      <w:r w:rsidRPr="00AC25CE">
        <w:t>anjumans</w:t>
      </w:r>
      <w:proofErr w:type="spellEnd"/>
      <w:r w:rsidRPr="00AC25CE">
        <w:t xml:space="preserve">, citizen boards), and </w:t>
      </w:r>
      <w:r w:rsidRPr="00AC25CE">
        <w:rPr>
          <w:b/>
          <w:bCs/>
        </w:rPr>
        <w:t>PFC</w:t>
      </w:r>
      <w:r w:rsidRPr="00AC25CE">
        <w:t xml:space="preserve"> requirement for transfers within provinces. </w:t>
      </w:r>
      <w:hyperlink r:id="rId8" w:tgtFrame="_blank" w:history="1">
        <w:r w:rsidRPr="00AC25CE">
          <w:rPr>
            <w:rStyle w:val="Hyperlink"/>
          </w:rPr>
          <w:t>Commonwealth Human Rights Initiative+1</w:t>
        </w:r>
      </w:hyperlink>
    </w:p>
    <w:p w14:paraId="3CCA4382" w14:textId="77777777" w:rsidR="00AC25CE" w:rsidRPr="00AC25CE" w:rsidRDefault="00AC25CE" w:rsidP="00AC25CE">
      <w:pPr>
        <w:numPr>
          <w:ilvl w:val="0"/>
          <w:numId w:val="4"/>
        </w:numPr>
      </w:pPr>
      <w:r w:rsidRPr="00AC25CE">
        <w:rPr>
          <w:b/>
          <w:bCs/>
        </w:rPr>
        <w:t>Administration &amp; politics:</w:t>
      </w:r>
    </w:p>
    <w:p w14:paraId="368CA27A" w14:textId="77777777" w:rsidR="00AC25CE" w:rsidRPr="00AC25CE" w:rsidRDefault="00AC25CE" w:rsidP="00AC25CE">
      <w:pPr>
        <w:numPr>
          <w:ilvl w:val="1"/>
          <w:numId w:val="4"/>
        </w:numPr>
      </w:pPr>
      <w:r w:rsidRPr="00AC25CE">
        <w:rPr>
          <w:b/>
          <w:bCs/>
        </w:rPr>
        <w:t>1979:</w:t>
      </w:r>
      <w:r w:rsidRPr="00AC25CE">
        <w:t xml:space="preserve"> DC-centric oversight persisted; politics channeled through non-party elections.</w:t>
      </w:r>
    </w:p>
    <w:p w14:paraId="4C420167" w14:textId="77777777" w:rsidR="00AC25CE" w:rsidRPr="00AC25CE" w:rsidRDefault="00AC25CE" w:rsidP="00AC25CE">
      <w:pPr>
        <w:numPr>
          <w:ilvl w:val="1"/>
          <w:numId w:val="4"/>
        </w:numPr>
      </w:pPr>
      <w:r w:rsidRPr="00AC25CE">
        <w:rPr>
          <w:b/>
          <w:bCs/>
        </w:rPr>
        <w:lastRenderedPageBreak/>
        <w:t>2001:</w:t>
      </w:r>
      <w:r w:rsidRPr="00AC25CE">
        <w:t xml:space="preserve"> Tried to delink administration and judiciary at district level, curtail the DC, and strengthen elected tiers—but faced party/elite resistance and center–province tensions. </w:t>
      </w:r>
      <w:hyperlink r:id="rId9" w:tgtFrame="_blank" w:history="1">
        <w:r w:rsidRPr="00AC25CE">
          <w:rPr>
            <w:rStyle w:val="Hyperlink"/>
          </w:rPr>
          <w:t>Department of Justice</w:t>
        </w:r>
      </w:hyperlink>
    </w:p>
    <w:p w14:paraId="1B3CB984" w14:textId="77777777" w:rsidR="00AC25CE" w:rsidRPr="00AC25CE" w:rsidRDefault="00AC25CE" w:rsidP="00AC25CE">
      <w:pPr>
        <w:rPr>
          <w:b/>
          <w:bCs/>
        </w:rPr>
      </w:pPr>
      <w:r w:rsidRPr="00AC25CE">
        <w:rPr>
          <w:b/>
          <w:bCs/>
        </w:rPr>
        <w:t>3) Post-18th Amendment provincial laws (illustrative comparison)</w:t>
      </w:r>
    </w:p>
    <w:p w14:paraId="03A5C26A" w14:textId="77777777" w:rsidR="00AC25CE" w:rsidRPr="00AC25CE" w:rsidRDefault="00AC25CE" w:rsidP="00AC25CE">
      <w:r w:rsidRPr="00AC25CE">
        <w:t xml:space="preserve">After 2010, each province redesigned LG on its own timetable—often oscillating between </w:t>
      </w:r>
      <w:r w:rsidRPr="00AC25CE">
        <w:rPr>
          <w:b/>
          <w:bCs/>
        </w:rPr>
        <w:t>district-centric</w:t>
      </w:r>
      <w:r w:rsidRPr="00AC25CE">
        <w:t xml:space="preserve"> (2001-style) and </w:t>
      </w:r>
      <w:r w:rsidRPr="00AC25CE">
        <w:rPr>
          <w:b/>
          <w:bCs/>
        </w:rPr>
        <w:t>urban–rural split</w:t>
      </w:r>
      <w:r w:rsidRPr="00AC25CE">
        <w:t xml:space="preserve"> (municipal vs local councils) models.</w:t>
      </w:r>
    </w:p>
    <w:p w14:paraId="09201E99" w14:textId="77777777" w:rsidR="00AC25CE" w:rsidRPr="00AC25CE" w:rsidRDefault="00AC25CE" w:rsidP="00AC25CE">
      <w:pPr>
        <w:numPr>
          <w:ilvl w:val="0"/>
          <w:numId w:val="5"/>
        </w:numPr>
      </w:pPr>
      <w:r w:rsidRPr="00AC25CE">
        <w:rPr>
          <w:b/>
          <w:bCs/>
        </w:rPr>
        <w:t>Punjab:</w:t>
      </w:r>
      <w:r w:rsidRPr="00AC25CE">
        <w:t xml:space="preserve"> </w:t>
      </w:r>
      <w:r w:rsidRPr="00AC25CE">
        <w:rPr>
          <w:b/>
          <w:bCs/>
        </w:rPr>
        <w:t>PLGA 2013</w:t>
      </w:r>
      <w:r w:rsidRPr="00AC25CE">
        <w:t xml:space="preserve"> (metropolitan/municipal focus) later replaced by </w:t>
      </w:r>
      <w:r w:rsidRPr="00AC25CE">
        <w:rPr>
          <w:b/>
          <w:bCs/>
        </w:rPr>
        <w:t>PLGA 2019</w:t>
      </w:r>
      <w:r w:rsidRPr="00AC25CE">
        <w:t xml:space="preserve"> (new councils; re-tiering of urban/rural bodies). Both retracted the powerful district tier of 2001 and re-empowered provinces over appointments, rules, and finances. </w:t>
      </w:r>
      <w:hyperlink r:id="rId10" w:tgtFrame="_blank" w:history="1">
        <w:r w:rsidRPr="00AC25CE">
          <w:rPr>
            <w:rStyle w:val="Hyperlink"/>
          </w:rPr>
          <w:t>JDS Journal+1</w:t>
        </w:r>
      </w:hyperlink>
    </w:p>
    <w:p w14:paraId="30428F00" w14:textId="77777777" w:rsidR="00AC25CE" w:rsidRPr="00AC25CE" w:rsidRDefault="00AC25CE" w:rsidP="00AC25CE">
      <w:pPr>
        <w:numPr>
          <w:ilvl w:val="0"/>
          <w:numId w:val="5"/>
        </w:numPr>
      </w:pPr>
      <w:r w:rsidRPr="00AC25CE">
        <w:rPr>
          <w:b/>
          <w:bCs/>
        </w:rPr>
        <w:t>Sindh:</w:t>
      </w:r>
      <w:r w:rsidRPr="00AC25CE">
        <w:t xml:space="preserve"> </w:t>
      </w:r>
      <w:r w:rsidRPr="00AC25CE">
        <w:rPr>
          <w:b/>
          <w:bCs/>
        </w:rPr>
        <w:t>SLGA 2013</w:t>
      </w:r>
      <w:r w:rsidRPr="00AC25CE">
        <w:t xml:space="preserve"> kept strong provincial line departments; metropolitan corporations and DMCs in Karachi with debated functional assignments. (Official Sindh LGD history also frames 1979 and 2001 as landmark resets.) </w:t>
      </w:r>
      <w:hyperlink r:id="rId11" w:tgtFrame="_blank" w:history="1">
        <w:r w:rsidRPr="00AC25CE">
          <w:rPr>
            <w:rStyle w:val="Hyperlink"/>
          </w:rPr>
          <w:t>lgdsindh.gov.pk</w:t>
        </w:r>
      </w:hyperlink>
    </w:p>
    <w:p w14:paraId="0474CE6B" w14:textId="77777777" w:rsidR="00AC25CE" w:rsidRPr="00AC25CE" w:rsidRDefault="00AC25CE" w:rsidP="00AC25CE">
      <w:pPr>
        <w:numPr>
          <w:ilvl w:val="0"/>
          <w:numId w:val="5"/>
        </w:numPr>
      </w:pPr>
      <w:r w:rsidRPr="00AC25CE">
        <w:rPr>
          <w:b/>
          <w:bCs/>
        </w:rPr>
        <w:t>Khyber Pakhtunkhwa:</w:t>
      </w:r>
      <w:r w:rsidRPr="00AC25CE">
        <w:t xml:space="preserve"> </w:t>
      </w:r>
      <w:r w:rsidRPr="00AC25CE">
        <w:rPr>
          <w:b/>
          <w:bCs/>
        </w:rPr>
        <w:t>KP LGA 2013</w:t>
      </w:r>
      <w:r w:rsidRPr="00AC25CE">
        <w:t xml:space="preserve"> (later amendments) emphasized devolved municipal services and elected village/ neighborhood councils, then reconfigured tiers in subsequent reforms. </w:t>
      </w:r>
      <w:hyperlink r:id="rId12" w:tgtFrame="_blank" w:history="1">
        <w:r w:rsidRPr="00AC25CE">
          <w:rPr>
            <w:rStyle w:val="Hyperlink"/>
          </w:rPr>
          <w:t>XISDXJXSU</w:t>
        </w:r>
      </w:hyperlink>
    </w:p>
    <w:p w14:paraId="101F8311" w14:textId="77777777" w:rsidR="00AC25CE" w:rsidRPr="00AC25CE" w:rsidRDefault="00AC25CE" w:rsidP="00AC25CE">
      <w:pPr>
        <w:numPr>
          <w:ilvl w:val="0"/>
          <w:numId w:val="5"/>
        </w:numPr>
      </w:pPr>
      <w:proofErr w:type="spellStart"/>
      <w:r w:rsidRPr="00AC25CE">
        <w:rPr>
          <w:b/>
          <w:bCs/>
        </w:rPr>
        <w:t>Balochistan</w:t>
      </w:r>
      <w:proofErr w:type="spellEnd"/>
      <w:r w:rsidRPr="00AC25CE">
        <w:rPr>
          <w:b/>
          <w:bCs/>
        </w:rPr>
        <w:t>:</w:t>
      </w:r>
      <w:r w:rsidRPr="00AC25CE">
        <w:t xml:space="preserve"> </w:t>
      </w:r>
      <w:r w:rsidRPr="00AC25CE">
        <w:rPr>
          <w:b/>
          <w:bCs/>
        </w:rPr>
        <w:t>BLGA 2010</w:t>
      </w:r>
      <w:r w:rsidRPr="00AC25CE">
        <w:t xml:space="preserve"> was the first post-18A law, but remained capacity-constrained and fiscally dependent on Quetta. </w:t>
      </w:r>
      <w:hyperlink r:id="rId13" w:tgtFrame="_blank" w:history="1">
        <w:r w:rsidRPr="00AC25CE">
          <w:rPr>
            <w:rStyle w:val="Hyperlink"/>
          </w:rPr>
          <w:t>journal.psc.edu.pk</w:t>
        </w:r>
      </w:hyperlink>
    </w:p>
    <w:p w14:paraId="23F3CC63" w14:textId="77777777" w:rsidR="00AC25CE" w:rsidRPr="00AC25CE" w:rsidRDefault="00AC25CE" w:rsidP="00AC25CE">
      <w:pPr>
        <w:rPr>
          <w:b/>
          <w:bCs/>
        </w:rPr>
      </w:pPr>
      <w:r w:rsidRPr="00AC25CE">
        <w:rPr>
          <w:b/>
          <w:bCs/>
        </w:rPr>
        <w:t>Structural snapshot (common patterns vs divergences)</w:t>
      </w:r>
    </w:p>
    <w:p w14:paraId="5AF4C80E" w14:textId="77777777" w:rsidR="00AC25CE" w:rsidRPr="00AC25CE" w:rsidRDefault="00AC25CE" w:rsidP="00AC25CE">
      <w:pPr>
        <w:numPr>
          <w:ilvl w:val="0"/>
          <w:numId w:val="6"/>
        </w:numPr>
      </w:pPr>
      <w:r w:rsidRPr="00AC25CE">
        <w:rPr>
          <w:b/>
          <w:bCs/>
        </w:rPr>
        <w:t>Tiers:</w:t>
      </w:r>
    </w:p>
    <w:p w14:paraId="7BABB5F9" w14:textId="77777777" w:rsidR="00AC25CE" w:rsidRPr="00AC25CE" w:rsidRDefault="00AC25CE" w:rsidP="00AC25CE">
      <w:pPr>
        <w:numPr>
          <w:ilvl w:val="1"/>
          <w:numId w:val="6"/>
        </w:numPr>
      </w:pPr>
      <w:r w:rsidRPr="00AC25CE">
        <w:rPr>
          <w:i/>
          <w:iCs/>
        </w:rPr>
        <w:t>2001:</w:t>
      </w:r>
      <w:r w:rsidRPr="00AC25CE">
        <w:t xml:space="preserve"> District–Tehsil–Union (uniform rural/urban template).</w:t>
      </w:r>
    </w:p>
    <w:p w14:paraId="0570F916" w14:textId="77777777" w:rsidR="00AC25CE" w:rsidRPr="00AC25CE" w:rsidRDefault="00AC25CE" w:rsidP="00AC25CE">
      <w:pPr>
        <w:numPr>
          <w:ilvl w:val="1"/>
          <w:numId w:val="6"/>
        </w:numPr>
      </w:pPr>
      <w:r w:rsidRPr="00AC25CE">
        <w:rPr>
          <w:i/>
          <w:iCs/>
        </w:rPr>
        <w:t>Post-2010:</w:t>
      </w:r>
      <w:r w:rsidRPr="00AC25CE">
        <w:t xml:space="preserve"> Provinces often </w:t>
      </w:r>
      <w:r w:rsidRPr="00AC25CE">
        <w:rPr>
          <w:b/>
          <w:bCs/>
        </w:rPr>
        <w:t>split urban &amp; rural</w:t>
      </w:r>
      <w:r w:rsidRPr="00AC25CE">
        <w:t xml:space="preserve"> (metropolitan/municipal corporations &amp; committees vs district/tehsil/union councils), trimming district-level political executive. </w:t>
      </w:r>
      <w:hyperlink r:id="rId14" w:tgtFrame="_blank" w:history="1">
        <w:r w:rsidRPr="00AC25CE">
          <w:rPr>
            <w:rStyle w:val="Hyperlink"/>
          </w:rPr>
          <w:t>JDS Journal</w:t>
        </w:r>
      </w:hyperlink>
    </w:p>
    <w:p w14:paraId="5A107C8F" w14:textId="77777777" w:rsidR="00AC25CE" w:rsidRPr="00AC25CE" w:rsidRDefault="00AC25CE" w:rsidP="00AC25CE">
      <w:pPr>
        <w:numPr>
          <w:ilvl w:val="0"/>
          <w:numId w:val="6"/>
        </w:numPr>
      </w:pPr>
      <w:r w:rsidRPr="00AC25CE">
        <w:rPr>
          <w:b/>
          <w:bCs/>
        </w:rPr>
        <w:t>Elections/party politics:</w:t>
      </w:r>
    </w:p>
    <w:p w14:paraId="4587634C" w14:textId="77777777" w:rsidR="00AC25CE" w:rsidRPr="00AC25CE" w:rsidRDefault="00AC25CE" w:rsidP="00AC25CE">
      <w:pPr>
        <w:numPr>
          <w:ilvl w:val="1"/>
          <w:numId w:val="6"/>
        </w:numPr>
      </w:pPr>
      <w:r w:rsidRPr="00AC25CE">
        <w:t xml:space="preserve">Non-party at times under earlier regimes; post-2010 frameworks typically allow party-based LG elections but with frequent delays/suspensions. </w:t>
      </w:r>
      <w:hyperlink r:id="rId15" w:tgtFrame="_blank" w:history="1">
        <w:r w:rsidRPr="00AC25CE">
          <w:rPr>
            <w:rStyle w:val="Hyperlink"/>
          </w:rPr>
          <w:t>HRCP</w:t>
        </w:r>
      </w:hyperlink>
    </w:p>
    <w:p w14:paraId="75F94348" w14:textId="77777777" w:rsidR="00AC25CE" w:rsidRPr="00AC25CE" w:rsidRDefault="00AC25CE" w:rsidP="00AC25CE">
      <w:pPr>
        <w:numPr>
          <w:ilvl w:val="0"/>
          <w:numId w:val="6"/>
        </w:numPr>
      </w:pPr>
      <w:r w:rsidRPr="00AC25CE">
        <w:rPr>
          <w:b/>
          <w:bCs/>
        </w:rPr>
        <w:t>Bureaucratic control:</w:t>
      </w:r>
    </w:p>
    <w:p w14:paraId="769717D7" w14:textId="77777777" w:rsidR="00AC25CE" w:rsidRPr="00AC25CE" w:rsidRDefault="00AC25CE" w:rsidP="00AC25CE">
      <w:pPr>
        <w:numPr>
          <w:ilvl w:val="1"/>
          <w:numId w:val="6"/>
        </w:numPr>
      </w:pPr>
      <w:r w:rsidRPr="00AC25CE">
        <w:t xml:space="preserve">Provincial control over cadres, postings, and rules has </w:t>
      </w:r>
      <w:r w:rsidRPr="00AC25CE">
        <w:rPr>
          <w:b/>
          <w:bCs/>
        </w:rPr>
        <w:t>re-expanded</w:t>
      </w:r>
      <w:r w:rsidRPr="00AC25CE">
        <w:t xml:space="preserve"> after 2008 relative to 2001’s attempted separation. </w:t>
      </w:r>
      <w:hyperlink r:id="rId16" w:tgtFrame="_blank" w:history="1">
        <w:r w:rsidRPr="00AC25CE">
          <w:rPr>
            <w:rStyle w:val="Hyperlink"/>
          </w:rPr>
          <w:t xml:space="preserve">The Commonwealth </w:t>
        </w:r>
        <w:proofErr w:type="spellStart"/>
        <w:r w:rsidRPr="00AC25CE">
          <w:rPr>
            <w:rStyle w:val="Hyperlink"/>
          </w:rPr>
          <w:t>iLibrary</w:t>
        </w:r>
        <w:proofErr w:type="spellEnd"/>
      </w:hyperlink>
    </w:p>
    <w:p w14:paraId="1D7A8885" w14:textId="77777777" w:rsidR="00AC25CE" w:rsidRPr="00AC25CE" w:rsidRDefault="00AC25CE" w:rsidP="00AC25CE">
      <w:pPr>
        <w:rPr>
          <w:b/>
          <w:bCs/>
        </w:rPr>
      </w:pPr>
      <w:r w:rsidRPr="00AC25CE">
        <w:rPr>
          <w:b/>
          <w:bCs/>
        </w:rPr>
        <w:t>4) Intergovernmental relations (IGR)</w:t>
      </w:r>
    </w:p>
    <w:p w14:paraId="00D42213" w14:textId="77777777" w:rsidR="00AC25CE" w:rsidRPr="00AC25CE" w:rsidRDefault="00AC25CE" w:rsidP="00AC25CE">
      <w:pPr>
        <w:numPr>
          <w:ilvl w:val="0"/>
          <w:numId w:val="7"/>
        </w:numPr>
      </w:pPr>
      <w:r w:rsidRPr="00AC25CE">
        <w:rPr>
          <w:b/>
          <w:bCs/>
        </w:rPr>
        <w:lastRenderedPageBreak/>
        <w:t>Constitutional baseline:</w:t>
      </w:r>
      <w:r w:rsidRPr="00AC25CE">
        <w:t xml:space="preserve"> </w:t>
      </w:r>
      <w:r w:rsidRPr="00AC25CE">
        <w:rPr>
          <w:b/>
          <w:bCs/>
        </w:rPr>
        <w:t>Article 140A</w:t>
      </w:r>
      <w:r w:rsidRPr="00AC25CE">
        <w:t xml:space="preserve"> sets a duty on provinces to </w:t>
      </w:r>
      <w:r w:rsidRPr="00AC25CE">
        <w:rPr>
          <w:i/>
          <w:iCs/>
        </w:rPr>
        <w:t>both</w:t>
      </w:r>
      <w:r w:rsidRPr="00AC25CE">
        <w:t xml:space="preserve"> establish LG and devolve political/administrative/financial authority; </w:t>
      </w:r>
      <w:r w:rsidRPr="00AC25CE">
        <w:rPr>
          <w:b/>
          <w:bCs/>
        </w:rPr>
        <w:t>ECP</w:t>
      </w:r>
      <w:r w:rsidRPr="00AC25CE">
        <w:t xml:space="preserve"> runs the elections—judicially enforceable in principle, variably respected in practice. </w:t>
      </w:r>
      <w:hyperlink r:id="rId17" w:tgtFrame="_blank" w:history="1">
        <w:r w:rsidRPr="00AC25CE">
          <w:rPr>
            <w:rStyle w:val="Hyperlink"/>
          </w:rPr>
          <w:t>Pakistani</w:t>
        </w:r>
      </w:hyperlink>
    </w:p>
    <w:p w14:paraId="652BD884" w14:textId="77777777" w:rsidR="00AC25CE" w:rsidRPr="00AC25CE" w:rsidRDefault="00AC25CE" w:rsidP="00AC25CE">
      <w:pPr>
        <w:numPr>
          <w:ilvl w:val="0"/>
          <w:numId w:val="7"/>
        </w:numPr>
      </w:pPr>
      <w:r w:rsidRPr="00AC25CE">
        <w:rPr>
          <w:b/>
          <w:bCs/>
        </w:rPr>
        <w:t>Province–LG dynamics:</w:t>
      </w:r>
      <w:r w:rsidRPr="00AC25CE">
        <w:t xml:space="preserve"> Provinces typically retain control over: service cadres, development schemes approvals, and major urban utilities—creating </w:t>
      </w:r>
      <w:r w:rsidRPr="00AC25CE">
        <w:rPr>
          <w:b/>
          <w:bCs/>
        </w:rPr>
        <w:t>de facto upward accountability</w:t>
      </w:r>
      <w:r w:rsidRPr="00AC25CE">
        <w:t xml:space="preserve"> to provincial secretariats rather than downward accountability to citizens. </w:t>
      </w:r>
      <w:hyperlink r:id="rId18" w:tgtFrame="_blank" w:history="1">
        <w:r w:rsidRPr="00AC25CE">
          <w:rPr>
            <w:rStyle w:val="Hyperlink"/>
          </w:rPr>
          <w:t>HRCP</w:t>
        </w:r>
      </w:hyperlink>
    </w:p>
    <w:p w14:paraId="5E1E20D6" w14:textId="77777777" w:rsidR="00AC25CE" w:rsidRPr="00AC25CE" w:rsidRDefault="00AC25CE" w:rsidP="00AC25CE">
      <w:pPr>
        <w:numPr>
          <w:ilvl w:val="0"/>
          <w:numId w:val="7"/>
        </w:numPr>
      </w:pPr>
      <w:r w:rsidRPr="00AC25CE">
        <w:rPr>
          <w:b/>
          <w:bCs/>
        </w:rPr>
        <w:t>Coordination forums:</w:t>
      </w:r>
      <w:r w:rsidRPr="00AC25CE">
        <w:t xml:space="preserve"> Provincial local government departments and finance departments interface via </w:t>
      </w:r>
      <w:r w:rsidRPr="00AC25CE">
        <w:rPr>
          <w:b/>
          <w:bCs/>
        </w:rPr>
        <w:t>PFCs</w:t>
      </w:r>
      <w:r w:rsidRPr="00AC25CE">
        <w:t xml:space="preserve"> (where functional) to set formulas; line departments still dominate sector policy, blunting devolution. </w:t>
      </w:r>
      <w:hyperlink r:id="rId19" w:tgtFrame="_blank" w:history="1">
        <w:r w:rsidRPr="00AC25CE">
          <w:rPr>
            <w:rStyle w:val="Hyperlink"/>
          </w:rPr>
          <w:t>PIDE</w:t>
        </w:r>
      </w:hyperlink>
    </w:p>
    <w:p w14:paraId="44DE91BA" w14:textId="77777777" w:rsidR="00AC25CE" w:rsidRPr="00AC25CE" w:rsidRDefault="00AC25CE" w:rsidP="00AC25CE">
      <w:pPr>
        <w:rPr>
          <w:b/>
          <w:bCs/>
        </w:rPr>
      </w:pPr>
      <w:r w:rsidRPr="00AC25CE">
        <w:rPr>
          <w:b/>
          <w:bCs/>
        </w:rPr>
        <w:t>5) Fiscal devolution (who pays for what)</w:t>
      </w:r>
    </w:p>
    <w:p w14:paraId="29895A33" w14:textId="77777777" w:rsidR="00AC25CE" w:rsidRPr="00AC25CE" w:rsidRDefault="00AC25CE" w:rsidP="00AC25CE">
      <w:pPr>
        <w:numPr>
          <w:ilvl w:val="0"/>
          <w:numId w:val="8"/>
        </w:numPr>
      </w:pPr>
      <w:r w:rsidRPr="00AC25CE">
        <w:rPr>
          <w:b/>
          <w:bCs/>
        </w:rPr>
        <w:t>Vertical picture:</w:t>
      </w:r>
      <w:r w:rsidRPr="00AC25CE">
        <w:t xml:space="preserve"> The </w:t>
      </w:r>
      <w:r w:rsidRPr="00AC25CE">
        <w:rPr>
          <w:b/>
          <w:bCs/>
        </w:rPr>
        <w:t>NFC Award</w:t>
      </w:r>
      <w:r w:rsidRPr="00AC25CE">
        <w:t xml:space="preserve"> shares federal taxes with provinces; but </w:t>
      </w:r>
      <w:r w:rsidRPr="00AC25CE">
        <w:rPr>
          <w:b/>
          <w:bCs/>
        </w:rPr>
        <w:t>local governments rely on provincial transfers</w:t>
      </w:r>
      <w:r w:rsidRPr="00AC25CE">
        <w:t xml:space="preserve"> (own-source local revenues are small). Provinces create </w:t>
      </w:r>
      <w:r w:rsidRPr="00AC25CE">
        <w:rPr>
          <w:b/>
          <w:bCs/>
        </w:rPr>
        <w:t>Provincial Finance Commissions (PFCs)</w:t>
      </w:r>
      <w:r w:rsidRPr="00AC25CE">
        <w:t xml:space="preserve"> to pass funds to LGs, yet PFC awards are irregular and often delayed; conditional grants and ADP schemes keep LGs dependent. </w:t>
      </w:r>
      <w:hyperlink r:id="rId20" w:tgtFrame="_blank" w:history="1">
        <w:r w:rsidRPr="00AC25CE">
          <w:rPr>
            <w:rStyle w:val="Hyperlink"/>
          </w:rPr>
          <w:t>PIDE</w:t>
        </w:r>
      </w:hyperlink>
    </w:p>
    <w:p w14:paraId="155610E6" w14:textId="77777777" w:rsidR="00AC25CE" w:rsidRPr="00AC25CE" w:rsidRDefault="00AC25CE" w:rsidP="00AC25CE">
      <w:pPr>
        <w:numPr>
          <w:ilvl w:val="0"/>
          <w:numId w:val="8"/>
        </w:numPr>
      </w:pPr>
      <w:r w:rsidRPr="00AC25CE">
        <w:rPr>
          <w:b/>
          <w:bCs/>
        </w:rPr>
        <w:t>Incentives &amp; gaps:</w:t>
      </w:r>
      <w:r w:rsidRPr="00AC25CE">
        <w:t xml:space="preserve"> Analysts note provinces have weak incentives to broaden devolved tax bases when NFC transfers already cover priorities; local tax handles (property tax, fees) remain under-exploited. Capital budgeting and O&amp;M are frequently misaligned at the LG level. </w:t>
      </w:r>
      <w:hyperlink r:id="rId21" w:tgtFrame="_blank" w:history="1">
        <w:r w:rsidRPr="00AC25CE">
          <w:rPr>
            <w:rStyle w:val="Hyperlink"/>
          </w:rPr>
          <w:t>CDPR</w:t>
        </w:r>
      </w:hyperlink>
    </w:p>
    <w:p w14:paraId="21D30E24" w14:textId="77777777" w:rsidR="00AC25CE" w:rsidRPr="00AC25CE" w:rsidRDefault="00AC25CE" w:rsidP="00AC25CE">
      <w:pPr>
        <w:numPr>
          <w:ilvl w:val="0"/>
          <w:numId w:val="8"/>
        </w:numPr>
      </w:pPr>
      <w:r w:rsidRPr="00AC25CE">
        <w:rPr>
          <w:b/>
          <w:bCs/>
        </w:rPr>
        <w:t>2001 legacy vs now:</w:t>
      </w:r>
      <w:r w:rsidRPr="00AC25CE">
        <w:t xml:space="preserve"> The 2001 design mandated </w:t>
      </w:r>
      <w:r w:rsidRPr="00AC25CE">
        <w:rPr>
          <w:b/>
          <w:bCs/>
        </w:rPr>
        <w:t>PFCs and formula-based intra-provincial transfers</w:t>
      </w:r>
      <w:r w:rsidRPr="00AC25CE">
        <w:t xml:space="preserve">; the post-2010 era kept PFCs in law but with uneven practice, contributing to persistent </w:t>
      </w:r>
      <w:r w:rsidRPr="00AC25CE">
        <w:rPr>
          <w:b/>
          <w:bCs/>
        </w:rPr>
        <w:t>fiscal vertical imbalance</w:t>
      </w:r>
      <w:r w:rsidRPr="00AC25CE">
        <w:t xml:space="preserve"> and </w:t>
      </w:r>
      <w:r w:rsidRPr="00AC25CE">
        <w:rPr>
          <w:b/>
          <w:bCs/>
        </w:rPr>
        <w:t>unfunded mandates</w:t>
      </w:r>
      <w:r w:rsidRPr="00AC25CE">
        <w:t xml:space="preserve">. </w:t>
      </w:r>
      <w:hyperlink r:id="rId22" w:tgtFrame="_blank" w:history="1">
        <w:r w:rsidRPr="00AC25CE">
          <w:rPr>
            <w:rStyle w:val="Hyperlink"/>
          </w:rPr>
          <w:t>Commonwealth Human Rights Initiative+1</w:t>
        </w:r>
      </w:hyperlink>
    </w:p>
    <w:p w14:paraId="38D2329A" w14:textId="77777777" w:rsidR="00AC25CE" w:rsidRPr="00AC25CE" w:rsidRDefault="00AC25CE" w:rsidP="00AC25CE">
      <w:pPr>
        <w:rPr>
          <w:b/>
          <w:bCs/>
        </w:rPr>
      </w:pPr>
      <w:r w:rsidRPr="00AC25CE">
        <w:rPr>
          <w:b/>
          <w:bCs/>
        </w:rPr>
        <w:t>6) What the comparison shows (takeaways)</w:t>
      </w:r>
    </w:p>
    <w:p w14:paraId="72EC0845" w14:textId="77777777" w:rsidR="00AC25CE" w:rsidRPr="00AC25CE" w:rsidRDefault="00AC25CE" w:rsidP="00AC25CE">
      <w:pPr>
        <w:numPr>
          <w:ilvl w:val="0"/>
          <w:numId w:val="9"/>
        </w:numPr>
      </w:pPr>
      <w:r w:rsidRPr="00AC25CE">
        <w:rPr>
          <w:b/>
          <w:bCs/>
        </w:rPr>
        <w:t>1979</w:t>
      </w:r>
      <w:r w:rsidRPr="00AC25CE">
        <w:t xml:space="preserve"> reinstated LGs but under administrative tutelage; </w:t>
      </w:r>
      <w:r w:rsidRPr="00AC25CE">
        <w:rPr>
          <w:b/>
          <w:bCs/>
        </w:rPr>
        <w:t>2001</w:t>
      </w:r>
      <w:r w:rsidRPr="00AC25CE">
        <w:t xml:space="preserve"> attempted genuine decentralization with elected executives and fiscal rules; </w:t>
      </w:r>
      <w:r w:rsidRPr="00AC25CE">
        <w:rPr>
          <w:b/>
          <w:bCs/>
        </w:rPr>
        <w:t>post-2010</w:t>
      </w:r>
      <w:r w:rsidRPr="00AC25CE">
        <w:t xml:space="preserve"> provincial laws partially recentralized and diversified models by province. </w:t>
      </w:r>
      <w:hyperlink r:id="rId23" w:tgtFrame="_blank" w:history="1">
        <w:r w:rsidRPr="00AC25CE">
          <w:rPr>
            <w:rStyle w:val="Hyperlink"/>
          </w:rPr>
          <w:t>Pakistan Languages and Humanities Review+2The Commonwealth iLibrary+2</w:t>
        </w:r>
      </w:hyperlink>
    </w:p>
    <w:p w14:paraId="64064676" w14:textId="77777777" w:rsidR="00AC25CE" w:rsidRPr="00AC25CE" w:rsidRDefault="00AC25CE" w:rsidP="00AC25CE">
      <w:pPr>
        <w:numPr>
          <w:ilvl w:val="0"/>
          <w:numId w:val="9"/>
        </w:numPr>
      </w:pPr>
      <w:r w:rsidRPr="00AC25CE">
        <w:rPr>
          <w:b/>
          <w:bCs/>
        </w:rPr>
        <w:t>Constitutional backing (Art. 140A)</w:t>
      </w:r>
      <w:r w:rsidRPr="00AC25CE">
        <w:t xml:space="preserve"> improved the legal floor for LGs, but </w:t>
      </w:r>
      <w:r w:rsidRPr="00AC25CE">
        <w:rPr>
          <w:b/>
          <w:bCs/>
        </w:rPr>
        <w:t>political will</w:t>
      </w:r>
      <w:r w:rsidRPr="00AC25CE">
        <w:t xml:space="preserve"> and </w:t>
      </w:r>
      <w:r w:rsidRPr="00AC25CE">
        <w:rPr>
          <w:b/>
          <w:bCs/>
        </w:rPr>
        <w:t>PFC implementation</w:t>
      </w:r>
      <w:r w:rsidRPr="00AC25CE">
        <w:t xml:space="preserve"> determine actual power and money. </w:t>
      </w:r>
      <w:hyperlink r:id="rId24" w:tgtFrame="_blank" w:history="1">
        <w:r w:rsidRPr="00AC25CE">
          <w:rPr>
            <w:rStyle w:val="Hyperlink"/>
          </w:rPr>
          <w:t>Pakistani+1</w:t>
        </w:r>
      </w:hyperlink>
    </w:p>
    <w:p w14:paraId="5FC9FF65" w14:textId="77777777" w:rsidR="00AC25CE" w:rsidRPr="00AC25CE" w:rsidRDefault="00AC25CE" w:rsidP="00AC25CE">
      <w:pPr>
        <w:numPr>
          <w:ilvl w:val="0"/>
          <w:numId w:val="9"/>
        </w:numPr>
      </w:pPr>
      <w:r w:rsidRPr="00AC25CE">
        <w:rPr>
          <w:b/>
          <w:bCs/>
        </w:rPr>
        <w:lastRenderedPageBreak/>
        <w:t>Fiscal devolution remains the bottleneck</w:t>
      </w:r>
      <w:r w:rsidRPr="00AC25CE">
        <w:t>: predictable, formula-based transfers and buoyant local tax handles are still limited—undermining service delivery and local accountability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519"/>
        <w:gridCol w:w="2078"/>
        <w:gridCol w:w="2996"/>
      </w:tblGrid>
      <w:tr w:rsidR="00AC25CE" w:rsidRPr="00AC25CE" w14:paraId="27537CE1" w14:textId="77777777">
        <w:trPr>
          <w:tblHeader/>
          <w:tblCellSpacing w:w="15" w:type="dxa"/>
        </w:trPr>
        <w:tc>
          <w:tcPr>
            <w:tcW w:w="0" w:type="auto"/>
            <w:vAlign w:val="center"/>
            <w:hideMark/>
          </w:tcPr>
          <w:p w14:paraId="293B2BD6" w14:textId="77777777" w:rsidR="00AC25CE" w:rsidRPr="00AC25CE" w:rsidRDefault="00AC25CE" w:rsidP="00AC25CE">
            <w:pPr>
              <w:rPr>
                <w:b/>
                <w:bCs/>
              </w:rPr>
            </w:pPr>
            <w:r w:rsidRPr="00AC25CE">
              <w:rPr>
                <w:b/>
                <w:bCs/>
              </w:rPr>
              <w:t>Aspect</w:t>
            </w:r>
          </w:p>
        </w:tc>
        <w:tc>
          <w:tcPr>
            <w:tcW w:w="0" w:type="auto"/>
            <w:vAlign w:val="center"/>
            <w:hideMark/>
          </w:tcPr>
          <w:p w14:paraId="5E0D6EA2" w14:textId="77777777" w:rsidR="00AC25CE" w:rsidRPr="00AC25CE" w:rsidRDefault="00AC25CE" w:rsidP="00AC25CE">
            <w:pPr>
              <w:rPr>
                <w:b/>
                <w:bCs/>
              </w:rPr>
            </w:pPr>
            <w:r w:rsidRPr="00AC25CE">
              <w:rPr>
                <w:b/>
                <w:bCs/>
              </w:rPr>
              <w:t>LGO 1979 (Zia era)</w:t>
            </w:r>
          </w:p>
        </w:tc>
        <w:tc>
          <w:tcPr>
            <w:tcW w:w="0" w:type="auto"/>
            <w:vAlign w:val="center"/>
            <w:hideMark/>
          </w:tcPr>
          <w:p w14:paraId="445A180A" w14:textId="77777777" w:rsidR="00AC25CE" w:rsidRPr="00AC25CE" w:rsidRDefault="00AC25CE" w:rsidP="00AC25CE">
            <w:pPr>
              <w:rPr>
                <w:b/>
                <w:bCs/>
              </w:rPr>
            </w:pPr>
            <w:r w:rsidRPr="00AC25CE">
              <w:rPr>
                <w:b/>
                <w:bCs/>
              </w:rPr>
              <w:t>LGO 2001 (Musharraf era)</w:t>
            </w:r>
          </w:p>
        </w:tc>
        <w:tc>
          <w:tcPr>
            <w:tcW w:w="0" w:type="auto"/>
            <w:vAlign w:val="center"/>
            <w:hideMark/>
          </w:tcPr>
          <w:p w14:paraId="4F5913A5" w14:textId="77777777" w:rsidR="00AC25CE" w:rsidRPr="00AC25CE" w:rsidRDefault="00AC25CE" w:rsidP="00AC25CE">
            <w:pPr>
              <w:rPr>
                <w:b/>
                <w:bCs/>
              </w:rPr>
            </w:pPr>
            <w:r w:rsidRPr="00AC25CE">
              <w:rPr>
                <w:b/>
                <w:bCs/>
              </w:rPr>
              <w:t>Post-18th Amendment Provincial LG Systems (2010 onward)</w:t>
            </w:r>
          </w:p>
        </w:tc>
      </w:tr>
      <w:tr w:rsidR="00AC25CE" w:rsidRPr="00AC25CE" w14:paraId="3AEED18B" w14:textId="77777777">
        <w:trPr>
          <w:tblCellSpacing w:w="15" w:type="dxa"/>
        </w:trPr>
        <w:tc>
          <w:tcPr>
            <w:tcW w:w="0" w:type="auto"/>
            <w:vAlign w:val="center"/>
            <w:hideMark/>
          </w:tcPr>
          <w:p w14:paraId="48EA98B5" w14:textId="77777777" w:rsidR="00AC25CE" w:rsidRPr="00AC25CE" w:rsidRDefault="00AC25CE" w:rsidP="00AC25CE">
            <w:r w:rsidRPr="00AC25CE">
              <w:rPr>
                <w:b/>
                <w:bCs/>
              </w:rPr>
              <w:t>Legal Framework</w:t>
            </w:r>
          </w:p>
        </w:tc>
        <w:tc>
          <w:tcPr>
            <w:tcW w:w="0" w:type="auto"/>
            <w:vAlign w:val="center"/>
            <w:hideMark/>
          </w:tcPr>
          <w:p w14:paraId="6AF130D7" w14:textId="77777777" w:rsidR="00AC25CE" w:rsidRPr="00AC25CE" w:rsidRDefault="00AC25CE" w:rsidP="00AC25CE">
            <w:r w:rsidRPr="00AC25CE">
              <w:t>Martial Law Order 64 → Provincial LG Ordinances 1979</w:t>
            </w:r>
          </w:p>
        </w:tc>
        <w:tc>
          <w:tcPr>
            <w:tcW w:w="0" w:type="auto"/>
            <w:vAlign w:val="center"/>
            <w:hideMark/>
          </w:tcPr>
          <w:p w14:paraId="41EBA72F" w14:textId="77777777" w:rsidR="00AC25CE" w:rsidRPr="00AC25CE" w:rsidRDefault="00AC25CE" w:rsidP="00AC25CE">
            <w:r w:rsidRPr="00AC25CE">
              <w:t>Local Government Plan 2000 → LGO 2001 (uniform for all provinces)</w:t>
            </w:r>
          </w:p>
        </w:tc>
        <w:tc>
          <w:tcPr>
            <w:tcW w:w="0" w:type="auto"/>
            <w:vAlign w:val="center"/>
            <w:hideMark/>
          </w:tcPr>
          <w:p w14:paraId="08799251" w14:textId="77777777" w:rsidR="00AC25CE" w:rsidRPr="00AC25CE" w:rsidRDefault="00AC25CE" w:rsidP="00AC25CE">
            <w:r w:rsidRPr="00AC25CE">
              <w:t xml:space="preserve">Separate provincial LG Acts: </w:t>
            </w:r>
            <w:proofErr w:type="spellStart"/>
            <w:r w:rsidRPr="00AC25CE">
              <w:t>Balochistan</w:t>
            </w:r>
            <w:proofErr w:type="spellEnd"/>
            <w:r w:rsidRPr="00AC25CE">
              <w:t xml:space="preserve"> 2010, KP 2013 (Amend 2019), Punjab 2013 / 2019, Sindh 2013</w:t>
            </w:r>
          </w:p>
        </w:tc>
      </w:tr>
      <w:tr w:rsidR="00AC25CE" w:rsidRPr="00AC25CE" w14:paraId="63CD1AE9" w14:textId="77777777">
        <w:trPr>
          <w:tblCellSpacing w:w="15" w:type="dxa"/>
        </w:trPr>
        <w:tc>
          <w:tcPr>
            <w:tcW w:w="0" w:type="auto"/>
            <w:vAlign w:val="center"/>
            <w:hideMark/>
          </w:tcPr>
          <w:p w14:paraId="76E98A19" w14:textId="77777777" w:rsidR="00AC25CE" w:rsidRPr="00AC25CE" w:rsidRDefault="00AC25CE" w:rsidP="00AC25CE">
            <w:r w:rsidRPr="00AC25CE">
              <w:rPr>
                <w:b/>
                <w:bCs/>
              </w:rPr>
              <w:t>Structure / Tiers</w:t>
            </w:r>
          </w:p>
        </w:tc>
        <w:tc>
          <w:tcPr>
            <w:tcW w:w="0" w:type="auto"/>
            <w:vAlign w:val="center"/>
            <w:hideMark/>
          </w:tcPr>
          <w:p w14:paraId="7863E1A8" w14:textId="77777777" w:rsidR="00AC25CE" w:rsidRPr="00AC25CE" w:rsidRDefault="00AC25CE" w:rsidP="00AC25CE">
            <w:r w:rsidRPr="00AC25CE">
              <w:t>3 tiers – Union, Tehsil/Municipal, District Councils</w:t>
            </w:r>
          </w:p>
        </w:tc>
        <w:tc>
          <w:tcPr>
            <w:tcW w:w="0" w:type="auto"/>
            <w:vAlign w:val="center"/>
            <w:hideMark/>
          </w:tcPr>
          <w:p w14:paraId="2AD4DE8C" w14:textId="77777777" w:rsidR="00AC25CE" w:rsidRPr="00AC25CE" w:rsidRDefault="00AC25CE" w:rsidP="00AC25CE">
            <w:r w:rsidRPr="00AC25CE">
              <w:t>3 tiers – Union Council, Tehsil Council, District Council</w:t>
            </w:r>
          </w:p>
        </w:tc>
        <w:tc>
          <w:tcPr>
            <w:tcW w:w="0" w:type="auto"/>
            <w:vAlign w:val="center"/>
            <w:hideMark/>
          </w:tcPr>
          <w:p w14:paraId="436A65B8" w14:textId="77777777" w:rsidR="00AC25CE" w:rsidRPr="00AC25CE" w:rsidRDefault="00AC25CE" w:rsidP="00AC25CE">
            <w:r w:rsidRPr="00AC25CE">
              <w:t>Usually 2 tiers (rural &amp; urban split): Metropolitan Corp/ Municipal Committees + Tehsil/ Union Councils (varies by province)</w:t>
            </w:r>
          </w:p>
        </w:tc>
      </w:tr>
      <w:tr w:rsidR="00AC25CE" w:rsidRPr="00AC25CE" w14:paraId="0937487B" w14:textId="77777777">
        <w:trPr>
          <w:tblCellSpacing w:w="15" w:type="dxa"/>
        </w:trPr>
        <w:tc>
          <w:tcPr>
            <w:tcW w:w="0" w:type="auto"/>
            <w:vAlign w:val="center"/>
            <w:hideMark/>
          </w:tcPr>
          <w:p w14:paraId="4E8E3908" w14:textId="77777777" w:rsidR="00AC25CE" w:rsidRPr="00AC25CE" w:rsidRDefault="00AC25CE" w:rsidP="00AC25CE">
            <w:r w:rsidRPr="00AC25CE">
              <w:rPr>
                <w:b/>
                <w:bCs/>
              </w:rPr>
              <w:t>Executive Head</w:t>
            </w:r>
          </w:p>
        </w:tc>
        <w:tc>
          <w:tcPr>
            <w:tcW w:w="0" w:type="auto"/>
            <w:vAlign w:val="center"/>
            <w:hideMark/>
          </w:tcPr>
          <w:p w14:paraId="412EC052" w14:textId="77777777" w:rsidR="00AC25CE" w:rsidRPr="00AC25CE" w:rsidRDefault="00AC25CE" w:rsidP="00AC25CE">
            <w:r w:rsidRPr="00AC25CE">
              <w:t>Chairmen/Presidents elected indirectly</w:t>
            </w:r>
          </w:p>
        </w:tc>
        <w:tc>
          <w:tcPr>
            <w:tcW w:w="0" w:type="auto"/>
            <w:vAlign w:val="center"/>
            <w:hideMark/>
          </w:tcPr>
          <w:p w14:paraId="3994F084" w14:textId="77777777" w:rsidR="00AC25CE" w:rsidRPr="00AC25CE" w:rsidRDefault="00AC25CE" w:rsidP="00AC25CE">
            <w:r w:rsidRPr="00AC25CE">
              <w:t>Nazim (District &amp; Tehsil level) elected directly</w:t>
            </w:r>
          </w:p>
        </w:tc>
        <w:tc>
          <w:tcPr>
            <w:tcW w:w="0" w:type="auto"/>
            <w:vAlign w:val="center"/>
            <w:hideMark/>
          </w:tcPr>
          <w:p w14:paraId="21DBD2EB" w14:textId="77777777" w:rsidR="00AC25CE" w:rsidRPr="00AC25CE" w:rsidRDefault="00AC25CE" w:rsidP="00AC25CE">
            <w:r w:rsidRPr="00AC25CE">
              <w:t>Mayors/Chairmen (elected directly or indirectly depending on province)</w:t>
            </w:r>
          </w:p>
        </w:tc>
      </w:tr>
      <w:tr w:rsidR="00AC25CE" w:rsidRPr="00AC25CE" w14:paraId="0D6DB764" w14:textId="77777777">
        <w:trPr>
          <w:tblCellSpacing w:w="15" w:type="dxa"/>
        </w:trPr>
        <w:tc>
          <w:tcPr>
            <w:tcW w:w="0" w:type="auto"/>
            <w:vAlign w:val="center"/>
            <w:hideMark/>
          </w:tcPr>
          <w:p w14:paraId="28E4589F" w14:textId="77777777" w:rsidR="00AC25CE" w:rsidRPr="00AC25CE" w:rsidRDefault="00AC25CE" w:rsidP="00AC25CE">
            <w:r w:rsidRPr="00AC25CE">
              <w:rPr>
                <w:b/>
                <w:bCs/>
              </w:rPr>
              <w:t>Administrative Control</w:t>
            </w:r>
          </w:p>
        </w:tc>
        <w:tc>
          <w:tcPr>
            <w:tcW w:w="0" w:type="auto"/>
            <w:vAlign w:val="center"/>
            <w:hideMark/>
          </w:tcPr>
          <w:p w14:paraId="5B289F9B" w14:textId="77777777" w:rsidR="00AC25CE" w:rsidRPr="00AC25CE" w:rsidRDefault="00AC25CE" w:rsidP="00AC25CE">
            <w:r w:rsidRPr="00AC25CE">
              <w:t>Strong bureaucratic oversight (DC dominant)</w:t>
            </w:r>
          </w:p>
        </w:tc>
        <w:tc>
          <w:tcPr>
            <w:tcW w:w="0" w:type="auto"/>
            <w:vAlign w:val="center"/>
            <w:hideMark/>
          </w:tcPr>
          <w:p w14:paraId="407FE0F7" w14:textId="77777777" w:rsidR="00AC25CE" w:rsidRPr="00AC25CE" w:rsidRDefault="00AC25CE" w:rsidP="00AC25CE">
            <w:r w:rsidRPr="00AC25CE">
              <w:t>DC replaced by DCO; attempt to separate executive &amp; administration</w:t>
            </w:r>
          </w:p>
        </w:tc>
        <w:tc>
          <w:tcPr>
            <w:tcW w:w="0" w:type="auto"/>
            <w:vAlign w:val="center"/>
            <w:hideMark/>
          </w:tcPr>
          <w:p w14:paraId="04E62D8A" w14:textId="77777777" w:rsidR="00AC25CE" w:rsidRPr="00AC25CE" w:rsidRDefault="00AC25CE" w:rsidP="00AC25CE">
            <w:r w:rsidRPr="00AC25CE">
              <w:t>Bureaucracy re-empowered under provincial secretariats; Deputy Commissioner restored</w:t>
            </w:r>
          </w:p>
        </w:tc>
      </w:tr>
      <w:tr w:rsidR="00AC25CE" w:rsidRPr="00AC25CE" w14:paraId="29D70A74" w14:textId="77777777">
        <w:trPr>
          <w:tblCellSpacing w:w="15" w:type="dxa"/>
        </w:trPr>
        <w:tc>
          <w:tcPr>
            <w:tcW w:w="0" w:type="auto"/>
            <w:vAlign w:val="center"/>
            <w:hideMark/>
          </w:tcPr>
          <w:p w14:paraId="452129E8" w14:textId="77777777" w:rsidR="00AC25CE" w:rsidRPr="00AC25CE" w:rsidRDefault="00AC25CE" w:rsidP="00AC25CE">
            <w:r w:rsidRPr="00AC25CE">
              <w:rPr>
                <w:b/>
                <w:bCs/>
              </w:rPr>
              <w:t>Election System</w:t>
            </w:r>
          </w:p>
        </w:tc>
        <w:tc>
          <w:tcPr>
            <w:tcW w:w="0" w:type="auto"/>
            <w:vAlign w:val="center"/>
            <w:hideMark/>
          </w:tcPr>
          <w:p w14:paraId="24517410" w14:textId="77777777" w:rsidR="00AC25CE" w:rsidRPr="00AC25CE" w:rsidRDefault="00AC25CE" w:rsidP="00AC25CE">
            <w:r w:rsidRPr="00AC25CE">
              <w:t>Non-party basis</w:t>
            </w:r>
          </w:p>
        </w:tc>
        <w:tc>
          <w:tcPr>
            <w:tcW w:w="0" w:type="auto"/>
            <w:vAlign w:val="center"/>
            <w:hideMark/>
          </w:tcPr>
          <w:p w14:paraId="63DE47ED" w14:textId="77777777" w:rsidR="00AC25CE" w:rsidRPr="00AC25CE" w:rsidRDefault="00AC25CE" w:rsidP="00AC25CE">
            <w:r w:rsidRPr="00AC25CE">
              <w:t>Non-party basis</w:t>
            </w:r>
          </w:p>
        </w:tc>
        <w:tc>
          <w:tcPr>
            <w:tcW w:w="0" w:type="auto"/>
            <w:vAlign w:val="center"/>
            <w:hideMark/>
          </w:tcPr>
          <w:p w14:paraId="617A3F30" w14:textId="77777777" w:rsidR="00AC25CE" w:rsidRPr="00AC25CE" w:rsidRDefault="00AC25CE" w:rsidP="00AC25CE">
            <w:r w:rsidRPr="00AC25CE">
              <w:t>Mostly party-based (local gov elections under ECP supervision)</w:t>
            </w:r>
          </w:p>
        </w:tc>
      </w:tr>
      <w:tr w:rsidR="00AC25CE" w:rsidRPr="00AC25CE" w14:paraId="41C6F58F" w14:textId="77777777">
        <w:trPr>
          <w:tblCellSpacing w:w="15" w:type="dxa"/>
        </w:trPr>
        <w:tc>
          <w:tcPr>
            <w:tcW w:w="0" w:type="auto"/>
            <w:vAlign w:val="center"/>
            <w:hideMark/>
          </w:tcPr>
          <w:p w14:paraId="39B8BAD7" w14:textId="77777777" w:rsidR="00AC25CE" w:rsidRPr="00AC25CE" w:rsidRDefault="00AC25CE" w:rsidP="00AC25CE">
            <w:r w:rsidRPr="00AC25CE">
              <w:rPr>
                <w:b/>
                <w:bCs/>
              </w:rPr>
              <w:t>Functional Responsibilities</w:t>
            </w:r>
          </w:p>
        </w:tc>
        <w:tc>
          <w:tcPr>
            <w:tcW w:w="0" w:type="auto"/>
            <w:vAlign w:val="center"/>
            <w:hideMark/>
          </w:tcPr>
          <w:p w14:paraId="7EE49481" w14:textId="77777777" w:rsidR="00AC25CE" w:rsidRPr="00AC25CE" w:rsidRDefault="00AC25CE" w:rsidP="00AC25CE">
            <w:r w:rsidRPr="00AC25CE">
              <w:t>Limited – municipal services, development works</w:t>
            </w:r>
          </w:p>
        </w:tc>
        <w:tc>
          <w:tcPr>
            <w:tcW w:w="0" w:type="auto"/>
            <w:vAlign w:val="center"/>
            <w:hideMark/>
          </w:tcPr>
          <w:p w14:paraId="2222273B" w14:textId="77777777" w:rsidR="00AC25CE" w:rsidRPr="00AC25CE" w:rsidRDefault="00AC25CE" w:rsidP="00AC25CE">
            <w:r w:rsidRPr="00AC25CE">
              <w:t>Devolved major functions (education, health, infrastructure)</w:t>
            </w:r>
          </w:p>
        </w:tc>
        <w:tc>
          <w:tcPr>
            <w:tcW w:w="0" w:type="auto"/>
            <w:vAlign w:val="center"/>
            <w:hideMark/>
          </w:tcPr>
          <w:p w14:paraId="1347BA68" w14:textId="77777777" w:rsidR="00AC25CE" w:rsidRPr="00AC25CE" w:rsidRDefault="00AC25CE" w:rsidP="00AC25CE">
            <w:r w:rsidRPr="00AC25CE">
              <w:t>Mixed – provinces reclaimed many departments; LGs handle municipal and basic services</w:t>
            </w:r>
          </w:p>
        </w:tc>
      </w:tr>
      <w:tr w:rsidR="00AC25CE" w:rsidRPr="00AC25CE" w14:paraId="588B2544" w14:textId="77777777">
        <w:trPr>
          <w:tblCellSpacing w:w="15" w:type="dxa"/>
        </w:trPr>
        <w:tc>
          <w:tcPr>
            <w:tcW w:w="0" w:type="auto"/>
            <w:vAlign w:val="center"/>
            <w:hideMark/>
          </w:tcPr>
          <w:p w14:paraId="08C73742" w14:textId="77777777" w:rsidR="00AC25CE" w:rsidRPr="00AC25CE" w:rsidRDefault="00AC25CE" w:rsidP="00AC25CE">
            <w:r w:rsidRPr="00AC25CE">
              <w:rPr>
                <w:b/>
                <w:bCs/>
              </w:rPr>
              <w:t>Inter-Government Relations</w:t>
            </w:r>
          </w:p>
        </w:tc>
        <w:tc>
          <w:tcPr>
            <w:tcW w:w="0" w:type="auto"/>
            <w:vAlign w:val="center"/>
            <w:hideMark/>
          </w:tcPr>
          <w:p w14:paraId="5D9F9D51" w14:textId="77777777" w:rsidR="00AC25CE" w:rsidRPr="00AC25CE" w:rsidRDefault="00AC25CE" w:rsidP="00AC25CE">
            <w:r w:rsidRPr="00AC25CE">
              <w:t>Provincial control through Commissioners &amp; DCs</w:t>
            </w:r>
          </w:p>
        </w:tc>
        <w:tc>
          <w:tcPr>
            <w:tcW w:w="0" w:type="auto"/>
            <w:vAlign w:val="center"/>
            <w:hideMark/>
          </w:tcPr>
          <w:p w14:paraId="4F630B0F" w14:textId="77777777" w:rsidR="00AC25CE" w:rsidRPr="00AC25CE" w:rsidRDefault="00AC25CE" w:rsidP="00AC25CE">
            <w:r w:rsidRPr="00AC25CE">
              <w:t xml:space="preserve">Central to District devolution; weak </w:t>
            </w:r>
            <w:r w:rsidRPr="00AC25CE">
              <w:lastRenderedPageBreak/>
              <w:t>province-district linkages</w:t>
            </w:r>
          </w:p>
        </w:tc>
        <w:tc>
          <w:tcPr>
            <w:tcW w:w="0" w:type="auto"/>
            <w:vAlign w:val="center"/>
            <w:hideMark/>
          </w:tcPr>
          <w:p w14:paraId="25AC281A" w14:textId="77777777" w:rsidR="00AC25CE" w:rsidRPr="00AC25CE" w:rsidRDefault="00AC25CE" w:rsidP="00AC25CE">
            <w:r w:rsidRPr="00AC25CE">
              <w:lastRenderedPageBreak/>
              <w:t>Article 140A binds provinces to devolve powers but practice remains uneven</w:t>
            </w:r>
          </w:p>
        </w:tc>
      </w:tr>
      <w:tr w:rsidR="00AC25CE" w:rsidRPr="00AC25CE" w14:paraId="243051F5" w14:textId="77777777">
        <w:trPr>
          <w:tblCellSpacing w:w="15" w:type="dxa"/>
        </w:trPr>
        <w:tc>
          <w:tcPr>
            <w:tcW w:w="0" w:type="auto"/>
            <w:vAlign w:val="center"/>
            <w:hideMark/>
          </w:tcPr>
          <w:p w14:paraId="6D2187E7" w14:textId="77777777" w:rsidR="00AC25CE" w:rsidRPr="00AC25CE" w:rsidRDefault="00AC25CE" w:rsidP="00AC25CE">
            <w:r w:rsidRPr="00AC25CE">
              <w:rPr>
                <w:b/>
                <w:bCs/>
              </w:rPr>
              <w:t>Fiscal Devolution</w:t>
            </w:r>
          </w:p>
        </w:tc>
        <w:tc>
          <w:tcPr>
            <w:tcW w:w="0" w:type="auto"/>
            <w:vAlign w:val="center"/>
            <w:hideMark/>
          </w:tcPr>
          <w:p w14:paraId="3A679FD4" w14:textId="77777777" w:rsidR="00AC25CE" w:rsidRPr="00AC25CE" w:rsidRDefault="00AC25CE" w:rsidP="00AC25CE">
            <w:r w:rsidRPr="00AC25CE">
              <w:t>Provincial grants / own-source tax negligible</w:t>
            </w:r>
          </w:p>
        </w:tc>
        <w:tc>
          <w:tcPr>
            <w:tcW w:w="0" w:type="auto"/>
            <w:vAlign w:val="center"/>
            <w:hideMark/>
          </w:tcPr>
          <w:p w14:paraId="346B6C0C" w14:textId="77777777" w:rsidR="00AC25CE" w:rsidRPr="00AC25CE" w:rsidRDefault="00AC25CE" w:rsidP="00AC25CE">
            <w:r w:rsidRPr="00AC25CE">
              <w:t>Provincial Finance Commissions (PFCs) established for transfers</w:t>
            </w:r>
          </w:p>
        </w:tc>
        <w:tc>
          <w:tcPr>
            <w:tcW w:w="0" w:type="auto"/>
            <w:vAlign w:val="center"/>
            <w:hideMark/>
          </w:tcPr>
          <w:p w14:paraId="181CCEA5" w14:textId="77777777" w:rsidR="00AC25CE" w:rsidRPr="00AC25CE" w:rsidRDefault="00AC25CE" w:rsidP="00AC25CE">
            <w:r w:rsidRPr="00AC25CE">
              <w:t>PFCs exist in law but rarely constituted; fiscal dependence on province persists</w:t>
            </w:r>
          </w:p>
        </w:tc>
      </w:tr>
      <w:tr w:rsidR="00AC25CE" w:rsidRPr="00AC25CE" w14:paraId="190C10CE" w14:textId="77777777">
        <w:trPr>
          <w:tblCellSpacing w:w="15" w:type="dxa"/>
        </w:trPr>
        <w:tc>
          <w:tcPr>
            <w:tcW w:w="0" w:type="auto"/>
            <w:vAlign w:val="center"/>
            <w:hideMark/>
          </w:tcPr>
          <w:p w14:paraId="6CC4D874" w14:textId="77777777" w:rsidR="00AC25CE" w:rsidRPr="00AC25CE" w:rsidRDefault="00AC25CE" w:rsidP="00AC25CE">
            <w:r w:rsidRPr="00AC25CE">
              <w:rPr>
                <w:b/>
                <w:bCs/>
              </w:rPr>
              <w:t>Accountability / Oversight</w:t>
            </w:r>
          </w:p>
        </w:tc>
        <w:tc>
          <w:tcPr>
            <w:tcW w:w="0" w:type="auto"/>
            <w:vAlign w:val="center"/>
            <w:hideMark/>
          </w:tcPr>
          <w:p w14:paraId="56B0B9AC" w14:textId="77777777" w:rsidR="00AC25CE" w:rsidRPr="00AC25CE" w:rsidRDefault="00AC25CE" w:rsidP="00AC25CE">
            <w:r w:rsidRPr="00AC25CE">
              <w:t>Administrative supervision by provincial bureaucracy</w:t>
            </w:r>
          </w:p>
        </w:tc>
        <w:tc>
          <w:tcPr>
            <w:tcW w:w="0" w:type="auto"/>
            <w:vAlign w:val="center"/>
            <w:hideMark/>
          </w:tcPr>
          <w:p w14:paraId="54CFEC1A" w14:textId="77777777" w:rsidR="00AC25CE" w:rsidRPr="00AC25CE" w:rsidRDefault="00AC25CE" w:rsidP="00AC25CE">
            <w:r w:rsidRPr="00AC25CE">
              <w:t>Citizen Community Boards, Monitoring Committees, Public hearings</w:t>
            </w:r>
          </w:p>
        </w:tc>
        <w:tc>
          <w:tcPr>
            <w:tcW w:w="0" w:type="auto"/>
            <w:vAlign w:val="center"/>
            <w:hideMark/>
          </w:tcPr>
          <w:p w14:paraId="47A17B82" w14:textId="77777777" w:rsidR="00AC25CE" w:rsidRPr="00AC25CE" w:rsidRDefault="00AC25CE" w:rsidP="00AC25CE">
            <w:r w:rsidRPr="00AC25CE">
              <w:t>Provincial oversight dominant; local audit and transparency weak</w:t>
            </w:r>
          </w:p>
        </w:tc>
      </w:tr>
      <w:tr w:rsidR="00AC25CE" w:rsidRPr="00AC25CE" w14:paraId="7737EC99" w14:textId="77777777">
        <w:trPr>
          <w:tblCellSpacing w:w="15" w:type="dxa"/>
        </w:trPr>
        <w:tc>
          <w:tcPr>
            <w:tcW w:w="0" w:type="auto"/>
            <w:vAlign w:val="center"/>
            <w:hideMark/>
          </w:tcPr>
          <w:p w14:paraId="7EED7BDC" w14:textId="77777777" w:rsidR="00AC25CE" w:rsidRPr="00AC25CE" w:rsidRDefault="00AC25CE" w:rsidP="00AC25CE">
            <w:r w:rsidRPr="00AC25CE">
              <w:rPr>
                <w:b/>
                <w:bCs/>
              </w:rPr>
              <w:t>Political Objective</w:t>
            </w:r>
          </w:p>
        </w:tc>
        <w:tc>
          <w:tcPr>
            <w:tcW w:w="0" w:type="auto"/>
            <w:vAlign w:val="center"/>
            <w:hideMark/>
          </w:tcPr>
          <w:p w14:paraId="77B59CA2" w14:textId="77777777" w:rsidR="00AC25CE" w:rsidRPr="00AC25CE" w:rsidRDefault="00AC25CE" w:rsidP="00AC25CE">
            <w:r w:rsidRPr="00AC25CE">
              <w:t>Legitimize military regime and extend control</w:t>
            </w:r>
          </w:p>
        </w:tc>
        <w:tc>
          <w:tcPr>
            <w:tcW w:w="0" w:type="auto"/>
            <w:vAlign w:val="center"/>
            <w:hideMark/>
          </w:tcPr>
          <w:p w14:paraId="0D46DA7B" w14:textId="77777777" w:rsidR="00AC25CE" w:rsidRPr="00AC25CE" w:rsidRDefault="00AC25CE" w:rsidP="00AC25CE">
            <w:r w:rsidRPr="00AC25CE">
              <w:t>Build grass-roots governance and curtail provincial politicians</w:t>
            </w:r>
          </w:p>
        </w:tc>
        <w:tc>
          <w:tcPr>
            <w:tcW w:w="0" w:type="auto"/>
            <w:vAlign w:val="center"/>
            <w:hideMark/>
          </w:tcPr>
          <w:p w14:paraId="72385C40" w14:textId="77777777" w:rsidR="00AC25CE" w:rsidRPr="00AC25CE" w:rsidRDefault="00AC25CE" w:rsidP="00AC25CE">
            <w:r w:rsidRPr="00AC25CE">
              <w:t>Constitutional requirement for local democracy; political ownership varies by province</w:t>
            </w:r>
          </w:p>
        </w:tc>
      </w:tr>
      <w:tr w:rsidR="00AC25CE" w:rsidRPr="00AC25CE" w14:paraId="7A509FDE" w14:textId="77777777">
        <w:trPr>
          <w:tblCellSpacing w:w="15" w:type="dxa"/>
        </w:trPr>
        <w:tc>
          <w:tcPr>
            <w:tcW w:w="0" w:type="auto"/>
            <w:vAlign w:val="center"/>
            <w:hideMark/>
          </w:tcPr>
          <w:p w14:paraId="377C9268" w14:textId="77777777" w:rsidR="00AC25CE" w:rsidRPr="00AC25CE" w:rsidRDefault="00AC25CE" w:rsidP="00AC25CE">
            <w:r w:rsidRPr="00AC25CE">
              <w:rPr>
                <w:b/>
                <w:bCs/>
              </w:rPr>
              <w:t>Overall Impact</w:t>
            </w:r>
          </w:p>
        </w:tc>
        <w:tc>
          <w:tcPr>
            <w:tcW w:w="0" w:type="auto"/>
            <w:vAlign w:val="center"/>
            <w:hideMark/>
          </w:tcPr>
          <w:p w14:paraId="41097E1E" w14:textId="77777777" w:rsidR="00AC25CE" w:rsidRPr="00AC25CE" w:rsidRDefault="00AC25CE" w:rsidP="00AC25CE">
            <w:r w:rsidRPr="00AC25CE">
              <w:t>Bureaucratic decentralization without real empowerment</w:t>
            </w:r>
          </w:p>
        </w:tc>
        <w:tc>
          <w:tcPr>
            <w:tcW w:w="0" w:type="auto"/>
            <w:vAlign w:val="center"/>
            <w:hideMark/>
          </w:tcPr>
          <w:p w14:paraId="243812AD" w14:textId="77777777" w:rsidR="00AC25CE" w:rsidRPr="00AC25CE" w:rsidRDefault="00AC25CE" w:rsidP="00AC25CE">
            <w:r w:rsidRPr="00AC25CE">
              <w:t>Genuine administrative devolution but politically fragile</w:t>
            </w:r>
          </w:p>
        </w:tc>
        <w:tc>
          <w:tcPr>
            <w:tcW w:w="0" w:type="auto"/>
            <w:vAlign w:val="center"/>
            <w:hideMark/>
          </w:tcPr>
          <w:p w14:paraId="16313F28" w14:textId="77777777" w:rsidR="00AC25CE" w:rsidRPr="00AC25CE" w:rsidRDefault="00AC25CE" w:rsidP="00AC25CE">
            <w:r w:rsidRPr="00AC25CE">
              <w:t>Provincialized systems – constitutional mandate strong but implementation weak</w:t>
            </w:r>
          </w:p>
        </w:tc>
      </w:tr>
    </w:tbl>
    <w:p w14:paraId="02120CA6" w14:textId="77777777" w:rsidR="00AC25CE" w:rsidRPr="00AC25CE" w:rsidRDefault="00AC25CE" w:rsidP="00AC25CE">
      <w:r w:rsidRPr="00AC25CE">
        <w:pict w14:anchorId="09FC259A">
          <v:rect id="_x0000_i1031" style="width:0;height:1.5pt" o:hralign="center" o:hrstd="t" o:hr="t" fillcolor="#a0a0a0" stroked="f"/>
        </w:pict>
      </w:r>
    </w:p>
    <w:p w14:paraId="097BFFAB" w14:textId="77777777" w:rsidR="00AC25CE" w:rsidRPr="00AC25CE" w:rsidRDefault="00AC25CE" w:rsidP="00AC25CE">
      <w:pPr>
        <w:rPr>
          <w:b/>
          <w:bCs/>
        </w:rPr>
      </w:pPr>
      <w:r w:rsidRPr="00AC25CE">
        <w:rPr>
          <w:b/>
          <w:bCs/>
        </w:rPr>
        <w:t>Summary Insight</w:t>
      </w:r>
    </w:p>
    <w:p w14:paraId="750C01E9" w14:textId="77777777" w:rsidR="00AC25CE" w:rsidRPr="00AC25CE" w:rsidRDefault="00AC25CE" w:rsidP="00AC25CE">
      <w:pPr>
        <w:numPr>
          <w:ilvl w:val="0"/>
          <w:numId w:val="10"/>
        </w:numPr>
      </w:pPr>
      <w:r w:rsidRPr="00AC25CE">
        <w:rPr>
          <w:b/>
          <w:bCs/>
        </w:rPr>
        <w:t>1979:</w:t>
      </w:r>
      <w:r w:rsidRPr="00AC25CE">
        <w:t xml:space="preserve"> Local bodies under tight provincial control.</w:t>
      </w:r>
    </w:p>
    <w:p w14:paraId="68B240B8" w14:textId="77777777" w:rsidR="00AC25CE" w:rsidRPr="00AC25CE" w:rsidRDefault="00AC25CE" w:rsidP="00AC25CE">
      <w:pPr>
        <w:numPr>
          <w:ilvl w:val="0"/>
          <w:numId w:val="10"/>
        </w:numPr>
      </w:pPr>
      <w:r w:rsidRPr="00AC25CE">
        <w:rPr>
          <w:b/>
          <w:bCs/>
        </w:rPr>
        <w:t>2001:</w:t>
      </w:r>
      <w:r w:rsidRPr="00AC25CE">
        <w:t xml:space="preserve"> Ambitious district-based devolution plan, later rolled back.</w:t>
      </w:r>
    </w:p>
    <w:p w14:paraId="1969B1EE" w14:textId="77777777" w:rsidR="00AC25CE" w:rsidRDefault="00AC25CE" w:rsidP="00AC25CE">
      <w:pPr>
        <w:numPr>
          <w:ilvl w:val="0"/>
          <w:numId w:val="10"/>
        </w:numPr>
      </w:pPr>
      <w:r w:rsidRPr="00AC25CE">
        <w:rPr>
          <w:b/>
          <w:bCs/>
        </w:rPr>
        <w:t>Post-2010:</w:t>
      </w:r>
      <w:r w:rsidRPr="00AC25CE">
        <w:t xml:space="preserve"> Constitutionally protected LGs, but each province designs its own model → </w:t>
      </w:r>
      <w:r w:rsidRPr="00AC25CE">
        <w:rPr>
          <w:b/>
          <w:bCs/>
        </w:rPr>
        <w:t>divergence in structure and scope</w:t>
      </w:r>
      <w:r w:rsidRPr="00AC25CE">
        <w:t>.</w:t>
      </w:r>
      <w:r w:rsidRPr="00AC25CE">
        <w:br/>
        <w:t>Fiscal autonomy remains the weakest link in all models.</w:t>
      </w:r>
    </w:p>
    <w:p w14:paraId="19A24024" w14:textId="77777777" w:rsidR="0011398A" w:rsidRDefault="0011398A" w:rsidP="0011398A"/>
    <w:p w14:paraId="4F5E48B8" w14:textId="77777777" w:rsidR="0011398A" w:rsidRPr="0011398A" w:rsidRDefault="0011398A" w:rsidP="0011398A">
      <w:pPr>
        <w:rPr>
          <w:b/>
          <w:bCs/>
        </w:rPr>
      </w:pPr>
      <w:r w:rsidRPr="0011398A">
        <w:rPr>
          <w:rFonts w:ascii="Segoe UI Symbol" w:hAnsi="Segoe UI Symbol" w:cs="Segoe UI Symbol"/>
          <w:b/>
          <w:bCs/>
        </w:rPr>
        <w:t>🏛</w:t>
      </w:r>
      <w:r w:rsidRPr="0011398A">
        <w:rPr>
          <w:b/>
          <w:bCs/>
        </w:rPr>
        <w:t xml:space="preserve"> Structural Comparison of Local Governments in Pakistan’s Provinces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666"/>
        <w:gridCol w:w="1666"/>
        <w:gridCol w:w="2283"/>
        <w:gridCol w:w="2354"/>
      </w:tblGrid>
      <w:tr w:rsidR="0011398A" w:rsidRPr="0011398A" w14:paraId="3B6BDA4F" w14:textId="77777777">
        <w:trPr>
          <w:tblHeader/>
          <w:tblCellSpacing w:w="15" w:type="dxa"/>
        </w:trPr>
        <w:tc>
          <w:tcPr>
            <w:tcW w:w="0" w:type="auto"/>
            <w:vAlign w:val="center"/>
            <w:hideMark/>
          </w:tcPr>
          <w:p w14:paraId="6F18A64A" w14:textId="77777777" w:rsidR="0011398A" w:rsidRPr="0011398A" w:rsidRDefault="0011398A" w:rsidP="0011398A">
            <w:pPr>
              <w:rPr>
                <w:b/>
                <w:bCs/>
              </w:rPr>
            </w:pPr>
            <w:r w:rsidRPr="0011398A">
              <w:rPr>
                <w:b/>
                <w:bCs/>
              </w:rPr>
              <w:lastRenderedPageBreak/>
              <w:t>Feature / Aspect</w:t>
            </w:r>
          </w:p>
        </w:tc>
        <w:tc>
          <w:tcPr>
            <w:tcW w:w="0" w:type="auto"/>
            <w:vAlign w:val="center"/>
            <w:hideMark/>
          </w:tcPr>
          <w:p w14:paraId="1FB050DB" w14:textId="77777777" w:rsidR="0011398A" w:rsidRPr="0011398A" w:rsidRDefault="0011398A" w:rsidP="0011398A">
            <w:pPr>
              <w:rPr>
                <w:b/>
                <w:bCs/>
              </w:rPr>
            </w:pPr>
            <w:r w:rsidRPr="0011398A">
              <w:rPr>
                <w:b/>
                <w:bCs/>
              </w:rPr>
              <w:t>Punjab</w:t>
            </w:r>
          </w:p>
        </w:tc>
        <w:tc>
          <w:tcPr>
            <w:tcW w:w="0" w:type="auto"/>
            <w:vAlign w:val="center"/>
            <w:hideMark/>
          </w:tcPr>
          <w:p w14:paraId="4A1AB1A8" w14:textId="77777777" w:rsidR="0011398A" w:rsidRPr="0011398A" w:rsidRDefault="0011398A" w:rsidP="0011398A">
            <w:pPr>
              <w:rPr>
                <w:b/>
                <w:bCs/>
              </w:rPr>
            </w:pPr>
            <w:r w:rsidRPr="0011398A">
              <w:rPr>
                <w:b/>
                <w:bCs/>
              </w:rPr>
              <w:t>Sindh</w:t>
            </w:r>
          </w:p>
        </w:tc>
        <w:tc>
          <w:tcPr>
            <w:tcW w:w="0" w:type="auto"/>
            <w:vAlign w:val="center"/>
            <w:hideMark/>
          </w:tcPr>
          <w:p w14:paraId="7D1E5A89" w14:textId="77777777" w:rsidR="0011398A" w:rsidRPr="0011398A" w:rsidRDefault="0011398A" w:rsidP="0011398A">
            <w:pPr>
              <w:rPr>
                <w:b/>
                <w:bCs/>
              </w:rPr>
            </w:pPr>
            <w:r w:rsidRPr="0011398A">
              <w:rPr>
                <w:b/>
                <w:bCs/>
              </w:rPr>
              <w:t>Khyber Pakhtunkhwa (KP)</w:t>
            </w:r>
          </w:p>
        </w:tc>
        <w:tc>
          <w:tcPr>
            <w:tcW w:w="0" w:type="auto"/>
            <w:vAlign w:val="center"/>
            <w:hideMark/>
          </w:tcPr>
          <w:p w14:paraId="1084382D" w14:textId="77777777" w:rsidR="0011398A" w:rsidRPr="0011398A" w:rsidRDefault="0011398A" w:rsidP="0011398A">
            <w:pPr>
              <w:rPr>
                <w:b/>
                <w:bCs/>
              </w:rPr>
            </w:pPr>
            <w:proofErr w:type="spellStart"/>
            <w:r w:rsidRPr="0011398A">
              <w:rPr>
                <w:b/>
                <w:bCs/>
              </w:rPr>
              <w:t>Balochistan</w:t>
            </w:r>
            <w:proofErr w:type="spellEnd"/>
          </w:p>
        </w:tc>
      </w:tr>
      <w:tr w:rsidR="0011398A" w:rsidRPr="0011398A" w14:paraId="51C94FD5" w14:textId="77777777">
        <w:trPr>
          <w:tblCellSpacing w:w="15" w:type="dxa"/>
        </w:trPr>
        <w:tc>
          <w:tcPr>
            <w:tcW w:w="0" w:type="auto"/>
            <w:vAlign w:val="center"/>
            <w:hideMark/>
          </w:tcPr>
          <w:p w14:paraId="33A2D8E0" w14:textId="77777777" w:rsidR="0011398A" w:rsidRPr="0011398A" w:rsidRDefault="0011398A" w:rsidP="0011398A">
            <w:r w:rsidRPr="0011398A">
              <w:rPr>
                <w:b/>
                <w:bCs/>
              </w:rPr>
              <w:t>Legal Framework</w:t>
            </w:r>
          </w:p>
        </w:tc>
        <w:tc>
          <w:tcPr>
            <w:tcW w:w="0" w:type="auto"/>
            <w:vAlign w:val="center"/>
            <w:hideMark/>
          </w:tcPr>
          <w:p w14:paraId="0966CA7E" w14:textId="77777777" w:rsidR="0011398A" w:rsidRPr="0011398A" w:rsidRDefault="0011398A" w:rsidP="0011398A">
            <w:r w:rsidRPr="0011398A">
              <w:t>Punjab Local Government Act (PLGA) 2019 (earlier 2013)</w:t>
            </w:r>
          </w:p>
        </w:tc>
        <w:tc>
          <w:tcPr>
            <w:tcW w:w="0" w:type="auto"/>
            <w:vAlign w:val="center"/>
            <w:hideMark/>
          </w:tcPr>
          <w:p w14:paraId="4772F154" w14:textId="77777777" w:rsidR="0011398A" w:rsidRPr="0011398A" w:rsidRDefault="0011398A" w:rsidP="0011398A">
            <w:r w:rsidRPr="0011398A">
              <w:t>Sindh Local Government Act (SLGA) 2013</w:t>
            </w:r>
          </w:p>
        </w:tc>
        <w:tc>
          <w:tcPr>
            <w:tcW w:w="0" w:type="auto"/>
            <w:vAlign w:val="center"/>
            <w:hideMark/>
          </w:tcPr>
          <w:p w14:paraId="1FA10E24" w14:textId="77777777" w:rsidR="0011398A" w:rsidRPr="0011398A" w:rsidRDefault="0011398A" w:rsidP="0011398A">
            <w:r w:rsidRPr="0011398A">
              <w:t>KP Local Government Act (KPLGA) 2013 (amended 2019)</w:t>
            </w:r>
          </w:p>
        </w:tc>
        <w:tc>
          <w:tcPr>
            <w:tcW w:w="0" w:type="auto"/>
            <w:vAlign w:val="center"/>
            <w:hideMark/>
          </w:tcPr>
          <w:p w14:paraId="00A840C4" w14:textId="77777777" w:rsidR="0011398A" w:rsidRPr="0011398A" w:rsidRDefault="0011398A" w:rsidP="0011398A">
            <w:proofErr w:type="spellStart"/>
            <w:r w:rsidRPr="0011398A">
              <w:t>Balochistan</w:t>
            </w:r>
            <w:proofErr w:type="spellEnd"/>
            <w:r w:rsidRPr="0011398A">
              <w:t xml:space="preserve"> Local Government Act (BLGA) 2010</w:t>
            </w:r>
          </w:p>
        </w:tc>
      </w:tr>
      <w:tr w:rsidR="0011398A" w:rsidRPr="0011398A" w14:paraId="091BACD4" w14:textId="77777777">
        <w:trPr>
          <w:tblCellSpacing w:w="15" w:type="dxa"/>
        </w:trPr>
        <w:tc>
          <w:tcPr>
            <w:tcW w:w="0" w:type="auto"/>
            <w:vAlign w:val="center"/>
            <w:hideMark/>
          </w:tcPr>
          <w:p w14:paraId="330873CD" w14:textId="77777777" w:rsidR="0011398A" w:rsidRPr="0011398A" w:rsidRDefault="0011398A" w:rsidP="0011398A">
            <w:r w:rsidRPr="0011398A">
              <w:rPr>
                <w:b/>
                <w:bCs/>
              </w:rPr>
              <w:t>Administrative Tiers</w:t>
            </w:r>
          </w:p>
        </w:tc>
        <w:tc>
          <w:tcPr>
            <w:tcW w:w="0" w:type="auto"/>
            <w:vAlign w:val="center"/>
            <w:hideMark/>
          </w:tcPr>
          <w:p w14:paraId="664F411C" w14:textId="77777777" w:rsidR="0011398A" w:rsidRPr="0011398A" w:rsidRDefault="0011398A" w:rsidP="0011398A">
            <w:r w:rsidRPr="0011398A">
              <w:t>Two-tier system: (1) Local Governments at District Level, (2) Tehsil Councils</w:t>
            </w:r>
          </w:p>
        </w:tc>
        <w:tc>
          <w:tcPr>
            <w:tcW w:w="0" w:type="auto"/>
            <w:vAlign w:val="center"/>
            <w:hideMark/>
          </w:tcPr>
          <w:p w14:paraId="0981AD83" w14:textId="77777777" w:rsidR="0011398A" w:rsidRPr="0011398A" w:rsidRDefault="0011398A" w:rsidP="0011398A">
            <w:r w:rsidRPr="0011398A">
              <w:t>Two-tier system: (1) District Councils (rural), (2) Metropolitan/ Municipal Corporations (urban)</w:t>
            </w:r>
          </w:p>
        </w:tc>
        <w:tc>
          <w:tcPr>
            <w:tcW w:w="0" w:type="auto"/>
            <w:vAlign w:val="center"/>
            <w:hideMark/>
          </w:tcPr>
          <w:p w14:paraId="4EEA2200" w14:textId="77777777" w:rsidR="0011398A" w:rsidRPr="0011398A" w:rsidRDefault="0011398A" w:rsidP="0011398A">
            <w:r w:rsidRPr="0011398A">
              <w:t>Two-tier system: (1) District/City &amp; Tehsil Councils, (2) Village/Neighborhood Councils</w:t>
            </w:r>
          </w:p>
        </w:tc>
        <w:tc>
          <w:tcPr>
            <w:tcW w:w="0" w:type="auto"/>
            <w:vAlign w:val="center"/>
            <w:hideMark/>
          </w:tcPr>
          <w:p w14:paraId="072748AC" w14:textId="77777777" w:rsidR="0011398A" w:rsidRPr="0011398A" w:rsidRDefault="0011398A" w:rsidP="0011398A">
            <w:r w:rsidRPr="0011398A">
              <w:t>Two-tier system: (1) District Councils, (2) Municipal Committees/Corporations</w:t>
            </w:r>
          </w:p>
        </w:tc>
      </w:tr>
      <w:tr w:rsidR="0011398A" w:rsidRPr="0011398A" w14:paraId="54F5D96D" w14:textId="77777777">
        <w:trPr>
          <w:tblCellSpacing w:w="15" w:type="dxa"/>
        </w:trPr>
        <w:tc>
          <w:tcPr>
            <w:tcW w:w="0" w:type="auto"/>
            <w:vAlign w:val="center"/>
            <w:hideMark/>
          </w:tcPr>
          <w:p w14:paraId="05C1F94A" w14:textId="77777777" w:rsidR="0011398A" w:rsidRPr="0011398A" w:rsidRDefault="0011398A" w:rsidP="0011398A">
            <w:r w:rsidRPr="0011398A">
              <w:rPr>
                <w:b/>
                <w:bCs/>
              </w:rPr>
              <w:t>Urban Governance</w:t>
            </w:r>
          </w:p>
        </w:tc>
        <w:tc>
          <w:tcPr>
            <w:tcW w:w="0" w:type="auto"/>
            <w:vAlign w:val="center"/>
            <w:hideMark/>
          </w:tcPr>
          <w:p w14:paraId="7D854F2A" w14:textId="77777777" w:rsidR="0011398A" w:rsidRPr="0011398A" w:rsidRDefault="0011398A" w:rsidP="0011398A">
            <w:r w:rsidRPr="0011398A">
              <w:t>Metropolitan Corporations in major cities (e.g., Lahore, Rawalpindi)</w:t>
            </w:r>
          </w:p>
        </w:tc>
        <w:tc>
          <w:tcPr>
            <w:tcW w:w="0" w:type="auto"/>
            <w:vAlign w:val="center"/>
            <w:hideMark/>
          </w:tcPr>
          <w:p w14:paraId="7E3B02CD" w14:textId="77777777" w:rsidR="0011398A" w:rsidRPr="0011398A" w:rsidRDefault="0011398A" w:rsidP="0011398A">
            <w:r w:rsidRPr="0011398A">
              <w:t>Metropolitan Corporations (Karachi, Hyderabad, Sukkur)</w:t>
            </w:r>
          </w:p>
        </w:tc>
        <w:tc>
          <w:tcPr>
            <w:tcW w:w="0" w:type="auto"/>
            <w:vAlign w:val="center"/>
            <w:hideMark/>
          </w:tcPr>
          <w:p w14:paraId="38E77F1D" w14:textId="77777777" w:rsidR="0011398A" w:rsidRPr="0011398A" w:rsidRDefault="0011398A" w:rsidP="0011398A">
            <w:r w:rsidRPr="0011398A">
              <w:t>City Councils and Tehsil Municipal Administrations</w:t>
            </w:r>
          </w:p>
        </w:tc>
        <w:tc>
          <w:tcPr>
            <w:tcW w:w="0" w:type="auto"/>
            <w:vAlign w:val="center"/>
            <w:hideMark/>
          </w:tcPr>
          <w:p w14:paraId="24045321" w14:textId="77777777" w:rsidR="0011398A" w:rsidRPr="0011398A" w:rsidRDefault="0011398A" w:rsidP="0011398A">
            <w:r w:rsidRPr="0011398A">
              <w:t>Municipal Committees &amp; Corporations for towns/cities</w:t>
            </w:r>
          </w:p>
        </w:tc>
      </w:tr>
      <w:tr w:rsidR="0011398A" w:rsidRPr="0011398A" w14:paraId="6F662AFE" w14:textId="77777777">
        <w:trPr>
          <w:tblCellSpacing w:w="15" w:type="dxa"/>
        </w:trPr>
        <w:tc>
          <w:tcPr>
            <w:tcW w:w="0" w:type="auto"/>
            <w:vAlign w:val="center"/>
            <w:hideMark/>
          </w:tcPr>
          <w:p w14:paraId="76A30C87" w14:textId="77777777" w:rsidR="0011398A" w:rsidRPr="0011398A" w:rsidRDefault="0011398A" w:rsidP="0011398A">
            <w:r w:rsidRPr="0011398A">
              <w:rPr>
                <w:b/>
                <w:bCs/>
              </w:rPr>
              <w:t>Rural Governance</w:t>
            </w:r>
          </w:p>
        </w:tc>
        <w:tc>
          <w:tcPr>
            <w:tcW w:w="0" w:type="auto"/>
            <w:vAlign w:val="center"/>
            <w:hideMark/>
          </w:tcPr>
          <w:p w14:paraId="68248064" w14:textId="77777777" w:rsidR="0011398A" w:rsidRPr="0011398A" w:rsidRDefault="0011398A" w:rsidP="0011398A">
            <w:r w:rsidRPr="0011398A">
              <w:t>Tehsil Councils for coordination; Union Councils as basic unit</w:t>
            </w:r>
          </w:p>
        </w:tc>
        <w:tc>
          <w:tcPr>
            <w:tcW w:w="0" w:type="auto"/>
            <w:vAlign w:val="center"/>
            <w:hideMark/>
          </w:tcPr>
          <w:p w14:paraId="5B5E6527" w14:textId="77777777" w:rsidR="0011398A" w:rsidRPr="0011398A" w:rsidRDefault="0011398A" w:rsidP="0011398A">
            <w:r w:rsidRPr="0011398A">
              <w:t>District Councils &amp; Union Councils</w:t>
            </w:r>
          </w:p>
        </w:tc>
        <w:tc>
          <w:tcPr>
            <w:tcW w:w="0" w:type="auto"/>
            <w:vAlign w:val="center"/>
            <w:hideMark/>
          </w:tcPr>
          <w:p w14:paraId="4F5B676D" w14:textId="77777777" w:rsidR="0011398A" w:rsidRPr="0011398A" w:rsidRDefault="0011398A" w:rsidP="0011398A">
            <w:r w:rsidRPr="0011398A">
              <w:t>Village Councils (VCs) – basic unit of local democracy</w:t>
            </w:r>
          </w:p>
        </w:tc>
        <w:tc>
          <w:tcPr>
            <w:tcW w:w="0" w:type="auto"/>
            <w:vAlign w:val="center"/>
            <w:hideMark/>
          </w:tcPr>
          <w:p w14:paraId="009BADC6" w14:textId="77777777" w:rsidR="0011398A" w:rsidRPr="0011398A" w:rsidRDefault="0011398A" w:rsidP="0011398A">
            <w:r w:rsidRPr="0011398A">
              <w:t>Union Councils under District Councils</w:t>
            </w:r>
          </w:p>
        </w:tc>
      </w:tr>
      <w:tr w:rsidR="0011398A" w:rsidRPr="0011398A" w14:paraId="3C8DF4D2" w14:textId="77777777">
        <w:trPr>
          <w:tblCellSpacing w:w="15" w:type="dxa"/>
        </w:trPr>
        <w:tc>
          <w:tcPr>
            <w:tcW w:w="0" w:type="auto"/>
            <w:vAlign w:val="center"/>
            <w:hideMark/>
          </w:tcPr>
          <w:p w14:paraId="3D8C369B" w14:textId="77777777" w:rsidR="0011398A" w:rsidRPr="0011398A" w:rsidRDefault="0011398A" w:rsidP="0011398A">
            <w:r w:rsidRPr="0011398A">
              <w:rPr>
                <w:b/>
                <w:bCs/>
              </w:rPr>
              <w:t>Election Basis</w:t>
            </w:r>
          </w:p>
        </w:tc>
        <w:tc>
          <w:tcPr>
            <w:tcW w:w="0" w:type="auto"/>
            <w:vAlign w:val="center"/>
            <w:hideMark/>
          </w:tcPr>
          <w:p w14:paraId="47179FB7" w14:textId="77777777" w:rsidR="0011398A" w:rsidRPr="0011398A" w:rsidRDefault="0011398A" w:rsidP="0011398A">
            <w:r w:rsidRPr="0011398A">
              <w:t>Direct elections for chairmen/mayors; indirect for some reserved seats</w:t>
            </w:r>
          </w:p>
        </w:tc>
        <w:tc>
          <w:tcPr>
            <w:tcW w:w="0" w:type="auto"/>
            <w:vAlign w:val="center"/>
            <w:hideMark/>
          </w:tcPr>
          <w:p w14:paraId="70570D4A" w14:textId="77777777" w:rsidR="0011398A" w:rsidRPr="0011398A" w:rsidRDefault="0011398A" w:rsidP="0011398A">
            <w:r w:rsidRPr="0011398A">
              <w:t>Direct for chairmen/mayors; reserved seats through proportional representation</w:t>
            </w:r>
          </w:p>
        </w:tc>
        <w:tc>
          <w:tcPr>
            <w:tcW w:w="0" w:type="auto"/>
            <w:vAlign w:val="center"/>
            <w:hideMark/>
          </w:tcPr>
          <w:p w14:paraId="56A5B99B" w14:textId="77777777" w:rsidR="0011398A" w:rsidRPr="0011398A" w:rsidRDefault="0011398A" w:rsidP="0011398A">
            <w:r w:rsidRPr="0011398A">
              <w:t>Direct for Village/Neighborhood &amp; Tehsil councils; reserved seats for women/youth/minorities</w:t>
            </w:r>
          </w:p>
        </w:tc>
        <w:tc>
          <w:tcPr>
            <w:tcW w:w="0" w:type="auto"/>
            <w:vAlign w:val="center"/>
            <w:hideMark/>
          </w:tcPr>
          <w:p w14:paraId="2ECE548A" w14:textId="77777777" w:rsidR="0011398A" w:rsidRPr="0011398A" w:rsidRDefault="0011398A" w:rsidP="0011398A">
            <w:r w:rsidRPr="0011398A">
              <w:t>Direct for Union Councils; indirect for heads/mayors</w:t>
            </w:r>
          </w:p>
        </w:tc>
      </w:tr>
      <w:tr w:rsidR="0011398A" w:rsidRPr="0011398A" w14:paraId="0203FDBB" w14:textId="77777777">
        <w:trPr>
          <w:tblCellSpacing w:w="15" w:type="dxa"/>
        </w:trPr>
        <w:tc>
          <w:tcPr>
            <w:tcW w:w="0" w:type="auto"/>
            <w:vAlign w:val="center"/>
            <w:hideMark/>
          </w:tcPr>
          <w:p w14:paraId="2CF5E918" w14:textId="77777777" w:rsidR="0011398A" w:rsidRPr="0011398A" w:rsidRDefault="0011398A" w:rsidP="0011398A">
            <w:r w:rsidRPr="0011398A">
              <w:rPr>
                <w:b/>
                <w:bCs/>
              </w:rPr>
              <w:t>Head of Local Govt.</w:t>
            </w:r>
          </w:p>
        </w:tc>
        <w:tc>
          <w:tcPr>
            <w:tcW w:w="0" w:type="auto"/>
            <w:vAlign w:val="center"/>
            <w:hideMark/>
          </w:tcPr>
          <w:p w14:paraId="70FBF829" w14:textId="77777777" w:rsidR="0011398A" w:rsidRPr="0011398A" w:rsidRDefault="0011398A" w:rsidP="0011398A">
            <w:r w:rsidRPr="0011398A">
              <w:t>Lord Mayor / Chairman</w:t>
            </w:r>
          </w:p>
        </w:tc>
        <w:tc>
          <w:tcPr>
            <w:tcW w:w="0" w:type="auto"/>
            <w:vAlign w:val="center"/>
            <w:hideMark/>
          </w:tcPr>
          <w:p w14:paraId="0D6C30D0" w14:textId="77777777" w:rsidR="0011398A" w:rsidRPr="0011398A" w:rsidRDefault="0011398A" w:rsidP="0011398A">
            <w:r w:rsidRPr="0011398A">
              <w:t>Mayor / Chairman</w:t>
            </w:r>
          </w:p>
        </w:tc>
        <w:tc>
          <w:tcPr>
            <w:tcW w:w="0" w:type="auto"/>
            <w:vAlign w:val="center"/>
            <w:hideMark/>
          </w:tcPr>
          <w:p w14:paraId="0A994F0B" w14:textId="77777777" w:rsidR="0011398A" w:rsidRPr="0011398A" w:rsidRDefault="0011398A" w:rsidP="0011398A">
            <w:r w:rsidRPr="0011398A">
              <w:t>Nazim (Tehsil or Village/Neighborhood)</w:t>
            </w:r>
          </w:p>
        </w:tc>
        <w:tc>
          <w:tcPr>
            <w:tcW w:w="0" w:type="auto"/>
            <w:vAlign w:val="center"/>
            <w:hideMark/>
          </w:tcPr>
          <w:p w14:paraId="367A044E" w14:textId="77777777" w:rsidR="0011398A" w:rsidRPr="0011398A" w:rsidRDefault="0011398A" w:rsidP="0011398A">
            <w:r w:rsidRPr="0011398A">
              <w:t>Chairman / Mayor</w:t>
            </w:r>
          </w:p>
        </w:tc>
      </w:tr>
      <w:tr w:rsidR="0011398A" w:rsidRPr="0011398A" w14:paraId="182417F7" w14:textId="77777777">
        <w:trPr>
          <w:tblCellSpacing w:w="15" w:type="dxa"/>
        </w:trPr>
        <w:tc>
          <w:tcPr>
            <w:tcW w:w="0" w:type="auto"/>
            <w:vAlign w:val="center"/>
            <w:hideMark/>
          </w:tcPr>
          <w:p w14:paraId="6E2996CB" w14:textId="77777777" w:rsidR="0011398A" w:rsidRPr="0011398A" w:rsidRDefault="0011398A" w:rsidP="0011398A">
            <w:r w:rsidRPr="0011398A">
              <w:rPr>
                <w:b/>
                <w:bCs/>
              </w:rPr>
              <w:lastRenderedPageBreak/>
              <w:t>Provincial Oversight</w:t>
            </w:r>
          </w:p>
        </w:tc>
        <w:tc>
          <w:tcPr>
            <w:tcW w:w="0" w:type="auto"/>
            <w:vAlign w:val="center"/>
            <w:hideMark/>
          </w:tcPr>
          <w:p w14:paraId="4C8ADBDD" w14:textId="77777777" w:rsidR="0011398A" w:rsidRPr="0011398A" w:rsidRDefault="0011398A" w:rsidP="0011398A">
            <w:r w:rsidRPr="0011398A">
              <w:t>Controlled by Local Govt. &amp; Community Development Dept. (LG&amp;CDD)</w:t>
            </w:r>
          </w:p>
        </w:tc>
        <w:tc>
          <w:tcPr>
            <w:tcW w:w="0" w:type="auto"/>
            <w:vAlign w:val="center"/>
            <w:hideMark/>
          </w:tcPr>
          <w:p w14:paraId="06219045" w14:textId="77777777" w:rsidR="0011398A" w:rsidRPr="0011398A" w:rsidRDefault="0011398A" w:rsidP="0011398A">
            <w:r w:rsidRPr="0011398A">
              <w:t>Sindh LG Dept. under Provincial Government</w:t>
            </w:r>
          </w:p>
        </w:tc>
        <w:tc>
          <w:tcPr>
            <w:tcW w:w="0" w:type="auto"/>
            <w:vAlign w:val="center"/>
            <w:hideMark/>
          </w:tcPr>
          <w:p w14:paraId="50A85885" w14:textId="77777777" w:rsidR="0011398A" w:rsidRPr="0011398A" w:rsidRDefault="0011398A" w:rsidP="0011398A">
            <w:r w:rsidRPr="0011398A">
              <w:t>LG &amp; Rural Development Dept. KP</w:t>
            </w:r>
          </w:p>
        </w:tc>
        <w:tc>
          <w:tcPr>
            <w:tcW w:w="0" w:type="auto"/>
            <w:vAlign w:val="center"/>
            <w:hideMark/>
          </w:tcPr>
          <w:p w14:paraId="6558BBA8" w14:textId="77777777" w:rsidR="0011398A" w:rsidRPr="0011398A" w:rsidRDefault="0011398A" w:rsidP="0011398A">
            <w:r w:rsidRPr="0011398A">
              <w:t xml:space="preserve">LG Department </w:t>
            </w:r>
            <w:proofErr w:type="spellStart"/>
            <w:r w:rsidRPr="0011398A">
              <w:t>Balochistan</w:t>
            </w:r>
            <w:proofErr w:type="spellEnd"/>
          </w:p>
        </w:tc>
      </w:tr>
      <w:tr w:rsidR="0011398A" w:rsidRPr="0011398A" w14:paraId="71D7C14C" w14:textId="77777777">
        <w:trPr>
          <w:tblCellSpacing w:w="15" w:type="dxa"/>
        </w:trPr>
        <w:tc>
          <w:tcPr>
            <w:tcW w:w="0" w:type="auto"/>
            <w:vAlign w:val="center"/>
            <w:hideMark/>
          </w:tcPr>
          <w:p w14:paraId="3BB822D7" w14:textId="77777777" w:rsidR="0011398A" w:rsidRPr="0011398A" w:rsidRDefault="0011398A" w:rsidP="0011398A">
            <w:r w:rsidRPr="0011398A">
              <w:rPr>
                <w:b/>
                <w:bCs/>
              </w:rPr>
              <w:t>Fiscal Powers</w:t>
            </w:r>
          </w:p>
        </w:tc>
        <w:tc>
          <w:tcPr>
            <w:tcW w:w="0" w:type="auto"/>
            <w:vAlign w:val="center"/>
            <w:hideMark/>
          </w:tcPr>
          <w:p w14:paraId="221D7038" w14:textId="77777777" w:rsidR="0011398A" w:rsidRPr="0011398A" w:rsidRDefault="0011398A" w:rsidP="0011398A">
            <w:r w:rsidRPr="0011398A">
              <w:t>Limited taxation &amp; local fee authority; heavy provincial dependency</w:t>
            </w:r>
          </w:p>
        </w:tc>
        <w:tc>
          <w:tcPr>
            <w:tcW w:w="0" w:type="auto"/>
            <w:vAlign w:val="center"/>
            <w:hideMark/>
          </w:tcPr>
          <w:p w14:paraId="5E66CD36" w14:textId="77777777" w:rsidR="0011398A" w:rsidRPr="0011398A" w:rsidRDefault="0011398A" w:rsidP="0011398A">
            <w:r w:rsidRPr="0011398A">
              <w:t>Moderate revenue powers (property tax, trade license fees)</w:t>
            </w:r>
          </w:p>
        </w:tc>
        <w:tc>
          <w:tcPr>
            <w:tcW w:w="0" w:type="auto"/>
            <w:vAlign w:val="center"/>
            <w:hideMark/>
          </w:tcPr>
          <w:p w14:paraId="28DB8BA7" w14:textId="77777777" w:rsidR="0011398A" w:rsidRPr="0011398A" w:rsidRDefault="0011398A" w:rsidP="0011398A">
            <w:r w:rsidRPr="0011398A">
              <w:t>Some fiscal autonomy; provincial transfers (PFC award)</w:t>
            </w:r>
          </w:p>
        </w:tc>
        <w:tc>
          <w:tcPr>
            <w:tcW w:w="0" w:type="auto"/>
            <w:vAlign w:val="center"/>
            <w:hideMark/>
          </w:tcPr>
          <w:p w14:paraId="098942E3" w14:textId="77777777" w:rsidR="0011398A" w:rsidRPr="0011398A" w:rsidRDefault="0011398A" w:rsidP="0011398A">
            <w:r w:rsidRPr="0011398A">
              <w:t>Mostly dependent on provincial grants</w:t>
            </w:r>
          </w:p>
        </w:tc>
      </w:tr>
      <w:tr w:rsidR="0011398A" w:rsidRPr="0011398A" w14:paraId="22374005" w14:textId="77777777">
        <w:trPr>
          <w:tblCellSpacing w:w="15" w:type="dxa"/>
        </w:trPr>
        <w:tc>
          <w:tcPr>
            <w:tcW w:w="0" w:type="auto"/>
            <w:vAlign w:val="center"/>
            <w:hideMark/>
          </w:tcPr>
          <w:p w14:paraId="7D1F81B5" w14:textId="77777777" w:rsidR="0011398A" w:rsidRPr="0011398A" w:rsidRDefault="0011398A" w:rsidP="0011398A">
            <w:r w:rsidRPr="0011398A">
              <w:rPr>
                <w:b/>
                <w:bCs/>
              </w:rPr>
              <w:t>Devolution Level</w:t>
            </w:r>
          </w:p>
        </w:tc>
        <w:tc>
          <w:tcPr>
            <w:tcW w:w="0" w:type="auto"/>
            <w:vAlign w:val="center"/>
            <w:hideMark/>
          </w:tcPr>
          <w:p w14:paraId="3CBFFBC2" w14:textId="77777777" w:rsidR="0011398A" w:rsidRPr="0011398A" w:rsidRDefault="0011398A" w:rsidP="0011398A">
            <w:r w:rsidRPr="0011398A">
              <w:t>Moderate devolution to tehsil level; some centralization under 2019 Act</w:t>
            </w:r>
          </w:p>
        </w:tc>
        <w:tc>
          <w:tcPr>
            <w:tcW w:w="0" w:type="auto"/>
            <w:vAlign w:val="center"/>
            <w:hideMark/>
          </w:tcPr>
          <w:p w14:paraId="2C2A16D2" w14:textId="77777777" w:rsidR="0011398A" w:rsidRPr="0011398A" w:rsidRDefault="0011398A" w:rsidP="0011398A">
            <w:r w:rsidRPr="0011398A">
              <w:t>Low devolution; Karachi’s system largely provincialized</w:t>
            </w:r>
          </w:p>
        </w:tc>
        <w:tc>
          <w:tcPr>
            <w:tcW w:w="0" w:type="auto"/>
            <w:vAlign w:val="center"/>
            <w:hideMark/>
          </w:tcPr>
          <w:p w14:paraId="65BA4BDB" w14:textId="77777777" w:rsidR="0011398A" w:rsidRPr="0011398A" w:rsidRDefault="0011398A" w:rsidP="0011398A">
            <w:r w:rsidRPr="0011398A">
              <w:t>Relatively high devolution (especially to Village/Neighborhood councils)</w:t>
            </w:r>
          </w:p>
        </w:tc>
        <w:tc>
          <w:tcPr>
            <w:tcW w:w="0" w:type="auto"/>
            <w:vAlign w:val="center"/>
            <w:hideMark/>
          </w:tcPr>
          <w:p w14:paraId="36FCFB08" w14:textId="77777777" w:rsidR="0011398A" w:rsidRPr="0011398A" w:rsidRDefault="0011398A" w:rsidP="0011398A">
            <w:r w:rsidRPr="0011398A">
              <w:t>Weakest devolution; strong provincial control</w:t>
            </w:r>
          </w:p>
        </w:tc>
      </w:tr>
      <w:tr w:rsidR="0011398A" w:rsidRPr="0011398A" w14:paraId="099CD6B5" w14:textId="77777777">
        <w:trPr>
          <w:tblCellSpacing w:w="15" w:type="dxa"/>
        </w:trPr>
        <w:tc>
          <w:tcPr>
            <w:tcW w:w="0" w:type="auto"/>
            <w:vAlign w:val="center"/>
            <w:hideMark/>
          </w:tcPr>
          <w:p w14:paraId="3C9FB8B0" w14:textId="77777777" w:rsidR="0011398A" w:rsidRPr="0011398A" w:rsidRDefault="0011398A" w:rsidP="0011398A">
            <w:r w:rsidRPr="0011398A">
              <w:rPr>
                <w:b/>
                <w:bCs/>
              </w:rPr>
              <w:t>Special Features</w:t>
            </w:r>
          </w:p>
        </w:tc>
        <w:tc>
          <w:tcPr>
            <w:tcW w:w="0" w:type="auto"/>
            <w:vAlign w:val="center"/>
            <w:hideMark/>
          </w:tcPr>
          <w:p w14:paraId="567D0C9B" w14:textId="77777777" w:rsidR="0011398A" w:rsidRPr="0011398A" w:rsidRDefault="0011398A" w:rsidP="0011398A">
            <w:r w:rsidRPr="0011398A">
              <w:t>Emphasis on service delivery at Tehsil level; abolished Union Councils</w:t>
            </w:r>
          </w:p>
        </w:tc>
        <w:tc>
          <w:tcPr>
            <w:tcW w:w="0" w:type="auto"/>
            <w:vAlign w:val="center"/>
            <w:hideMark/>
          </w:tcPr>
          <w:p w14:paraId="165979E4" w14:textId="77777777" w:rsidR="0011398A" w:rsidRPr="0011398A" w:rsidRDefault="0011398A" w:rsidP="0011398A">
            <w:r w:rsidRPr="0011398A">
              <w:t>Karachi divided into multiple DMCs under a Metropolitan Corporation</w:t>
            </w:r>
          </w:p>
        </w:tc>
        <w:tc>
          <w:tcPr>
            <w:tcW w:w="0" w:type="auto"/>
            <w:vAlign w:val="center"/>
            <w:hideMark/>
          </w:tcPr>
          <w:p w14:paraId="01A5E2AB" w14:textId="77777777" w:rsidR="0011398A" w:rsidRPr="0011398A" w:rsidRDefault="0011398A" w:rsidP="0011398A">
            <w:r w:rsidRPr="0011398A">
              <w:t>Participatory councils at grassroots; women &amp; youth seats</w:t>
            </w:r>
          </w:p>
        </w:tc>
        <w:tc>
          <w:tcPr>
            <w:tcW w:w="0" w:type="auto"/>
            <w:vAlign w:val="center"/>
            <w:hideMark/>
          </w:tcPr>
          <w:p w14:paraId="53F56E7F" w14:textId="77777777" w:rsidR="0011398A" w:rsidRPr="0011398A" w:rsidRDefault="0011398A" w:rsidP="0011398A">
            <w:r w:rsidRPr="0011398A">
              <w:t>Sparse population—less structured local governance</w:t>
            </w:r>
          </w:p>
        </w:tc>
      </w:tr>
    </w:tbl>
    <w:p w14:paraId="60E59127" w14:textId="77777777" w:rsidR="0011398A" w:rsidRPr="0011398A" w:rsidRDefault="0011398A" w:rsidP="0011398A">
      <w:r w:rsidRPr="0011398A">
        <w:pict w14:anchorId="6BB47A48">
          <v:rect id="_x0000_i1045" style="width:0;height:1.5pt" o:hralign="center" o:hrstd="t" o:hr="t" fillcolor="#a0a0a0" stroked="f"/>
        </w:pict>
      </w:r>
    </w:p>
    <w:p w14:paraId="61FE763C" w14:textId="77777777" w:rsidR="0011398A" w:rsidRPr="0011398A" w:rsidRDefault="0011398A" w:rsidP="0011398A">
      <w:pPr>
        <w:rPr>
          <w:b/>
          <w:bCs/>
        </w:rPr>
      </w:pPr>
      <w:r w:rsidRPr="0011398A">
        <w:rPr>
          <w:rFonts w:ascii="Segoe UI Emoji" w:hAnsi="Segoe UI Emoji" w:cs="Segoe UI Emoji"/>
          <w:b/>
          <w:bCs/>
        </w:rPr>
        <w:t>📜</w:t>
      </w:r>
      <w:r w:rsidRPr="0011398A">
        <w:rPr>
          <w:b/>
          <w:bCs/>
        </w:rPr>
        <w:t xml:space="preserve"> Summary Analysis</w:t>
      </w:r>
    </w:p>
    <w:p w14:paraId="7A0AB94E" w14:textId="77777777" w:rsidR="0011398A" w:rsidRPr="0011398A" w:rsidRDefault="0011398A" w:rsidP="0011398A">
      <w:pPr>
        <w:numPr>
          <w:ilvl w:val="0"/>
          <w:numId w:val="11"/>
        </w:numPr>
      </w:pPr>
      <w:r w:rsidRPr="0011398A">
        <w:rPr>
          <w:b/>
          <w:bCs/>
        </w:rPr>
        <w:t>Punjab</w:t>
      </w:r>
      <w:r w:rsidRPr="0011398A">
        <w:t xml:space="preserve"> has the most </w:t>
      </w:r>
      <w:r w:rsidRPr="0011398A">
        <w:rPr>
          <w:b/>
          <w:bCs/>
        </w:rPr>
        <w:t>bureaucratically controlled</w:t>
      </w:r>
      <w:r w:rsidRPr="0011398A">
        <w:t xml:space="preserve"> model with tehsil-level focus after abolishing district councils in 2019.</w:t>
      </w:r>
    </w:p>
    <w:p w14:paraId="0873D98E" w14:textId="77777777" w:rsidR="0011398A" w:rsidRPr="0011398A" w:rsidRDefault="0011398A" w:rsidP="0011398A">
      <w:pPr>
        <w:numPr>
          <w:ilvl w:val="0"/>
          <w:numId w:val="11"/>
        </w:numPr>
      </w:pPr>
      <w:r w:rsidRPr="0011398A">
        <w:rPr>
          <w:b/>
          <w:bCs/>
        </w:rPr>
        <w:t>Sindh</w:t>
      </w:r>
      <w:r w:rsidRPr="0011398A">
        <w:t xml:space="preserve"> maintains a </w:t>
      </w:r>
      <w:r w:rsidRPr="0011398A">
        <w:rPr>
          <w:b/>
          <w:bCs/>
        </w:rPr>
        <w:t>dual urban–rural system</w:t>
      </w:r>
      <w:r w:rsidRPr="0011398A">
        <w:t>, but Karachi’s governance remains complex and heavily provincialized.</w:t>
      </w:r>
    </w:p>
    <w:p w14:paraId="5F6DC592" w14:textId="77777777" w:rsidR="0011398A" w:rsidRPr="0011398A" w:rsidRDefault="0011398A" w:rsidP="0011398A">
      <w:pPr>
        <w:numPr>
          <w:ilvl w:val="0"/>
          <w:numId w:val="11"/>
        </w:numPr>
      </w:pPr>
      <w:r w:rsidRPr="0011398A">
        <w:rPr>
          <w:b/>
          <w:bCs/>
        </w:rPr>
        <w:t>KP</w:t>
      </w:r>
      <w:r w:rsidRPr="0011398A">
        <w:t xml:space="preserve"> provides the </w:t>
      </w:r>
      <w:r w:rsidRPr="0011398A">
        <w:rPr>
          <w:b/>
          <w:bCs/>
        </w:rPr>
        <w:t>most devolved and participatory</w:t>
      </w:r>
      <w:r w:rsidRPr="0011398A">
        <w:t xml:space="preserve"> structure through village and neighborhood councils, aligning with the spirit of grassroots democracy.</w:t>
      </w:r>
    </w:p>
    <w:p w14:paraId="11415998" w14:textId="77777777" w:rsidR="0011398A" w:rsidRPr="0011398A" w:rsidRDefault="0011398A" w:rsidP="0011398A">
      <w:pPr>
        <w:numPr>
          <w:ilvl w:val="0"/>
          <w:numId w:val="11"/>
        </w:numPr>
      </w:pPr>
      <w:proofErr w:type="spellStart"/>
      <w:r w:rsidRPr="0011398A">
        <w:rPr>
          <w:b/>
          <w:bCs/>
        </w:rPr>
        <w:lastRenderedPageBreak/>
        <w:t>Balochistan</w:t>
      </w:r>
      <w:proofErr w:type="spellEnd"/>
      <w:r w:rsidRPr="0011398A">
        <w:t xml:space="preserve"> has the </w:t>
      </w:r>
      <w:r w:rsidRPr="0011398A">
        <w:rPr>
          <w:b/>
          <w:bCs/>
        </w:rPr>
        <w:t>least empowered</w:t>
      </w:r>
      <w:r w:rsidRPr="0011398A">
        <w:t xml:space="preserve"> structure due to weak fiscal capacity and strong provincial dominance.</w:t>
      </w:r>
    </w:p>
    <w:p w14:paraId="1316D0BF" w14:textId="77777777" w:rsidR="0011398A" w:rsidRPr="0011398A" w:rsidRDefault="0011398A" w:rsidP="0011398A">
      <w:r w:rsidRPr="0011398A">
        <w:pict w14:anchorId="05C41B77">
          <v:rect id="_x0000_i1046" style="width:0;height:1.5pt" o:hralign="center" o:hrstd="t" o:hr="t" fillcolor="#a0a0a0" stroked="f"/>
        </w:pict>
      </w:r>
    </w:p>
    <w:p w14:paraId="6D52EF86" w14:textId="77777777" w:rsidR="0011398A" w:rsidRPr="0011398A" w:rsidRDefault="0011398A" w:rsidP="0011398A">
      <w:pPr>
        <w:rPr>
          <w:b/>
          <w:bCs/>
        </w:rPr>
      </w:pPr>
      <w:r w:rsidRPr="0011398A">
        <w:rPr>
          <w:rFonts w:ascii="Segoe UI Emoji" w:hAnsi="Segoe UI Emoji" w:cs="Segoe UI Emoji"/>
          <w:b/>
          <w:bCs/>
        </w:rPr>
        <w:t>⚖️</w:t>
      </w:r>
      <w:r w:rsidRPr="0011398A">
        <w:rPr>
          <w:b/>
          <w:bCs/>
        </w:rPr>
        <w:t xml:space="preserve"> Conclusion</w:t>
      </w:r>
    </w:p>
    <w:p w14:paraId="21BBD41A" w14:textId="77777777" w:rsidR="0011398A" w:rsidRPr="0011398A" w:rsidRDefault="0011398A" w:rsidP="0011398A">
      <w:r w:rsidRPr="0011398A">
        <w:t xml:space="preserve">While all provinces operate under the spirit of Article 140-A (devolution of political, administrative, and financial powers), </w:t>
      </w:r>
      <w:r w:rsidRPr="0011398A">
        <w:rPr>
          <w:b/>
          <w:bCs/>
        </w:rPr>
        <w:t>the depth of actual autonomy varies widely</w:t>
      </w:r>
      <w:r w:rsidRPr="0011398A">
        <w:t>:</w:t>
      </w:r>
    </w:p>
    <w:p w14:paraId="3DC4BCFE" w14:textId="77777777" w:rsidR="0011398A" w:rsidRPr="0011398A" w:rsidRDefault="0011398A" w:rsidP="0011398A">
      <w:pPr>
        <w:numPr>
          <w:ilvl w:val="0"/>
          <w:numId w:val="12"/>
        </w:numPr>
      </w:pPr>
      <w:r w:rsidRPr="0011398A">
        <w:t>KP → most empowered local tier,</w:t>
      </w:r>
    </w:p>
    <w:p w14:paraId="3F93240E" w14:textId="77777777" w:rsidR="0011398A" w:rsidRPr="0011398A" w:rsidRDefault="0011398A" w:rsidP="0011398A">
      <w:pPr>
        <w:numPr>
          <w:ilvl w:val="0"/>
          <w:numId w:val="12"/>
        </w:numPr>
      </w:pPr>
      <w:r w:rsidRPr="0011398A">
        <w:t>Punjab → administratively structured but less independent,</w:t>
      </w:r>
    </w:p>
    <w:p w14:paraId="0ADB0761" w14:textId="77777777" w:rsidR="0011398A" w:rsidRPr="0011398A" w:rsidRDefault="0011398A" w:rsidP="0011398A">
      <w:pPr>
        <w:numPr>
          <w:ilvl w:val="0"/>
          <w:numId w:val="12"/>
        </w:numPr>
      </w:pPr>
      <w:r w:rsidRPr="0011398A">
        <w:t>Sindh → politically centralized,</w:t>
      </w:r>
    </w:p>
    <w:p w14:paraId="0FB6C2FF" w14:textId="77777777" w:rsidR="0011398A" w:rsidRPr="0011398A" w:rsidRDefault="0011398A" w:rsidP="0011398A">
      <w:pPr>
        <w:numPr>
          <w:ilvl w:val="0"/>
          <w:numId w:val="12"/>
        </w:numPr>
      </w:pPr>
      <w:proofErr w:type="spellStart"/>
      <w:r w:rsidRPr="0011398A">
        <w:t>Balochistan</w:t>
      </w:r>
      <w:proofErr w:type="spellEnd"/>
      <w:r w:rsidRPr="0011398A">
        <w:t xml:space="preserve"> → institutionally weakest.</w:t>
      </w:r>
    </w:p>
    <w:p w14:paraId="4A284E6A" w14:textId="77777777" w:rsidR="0011398A" w:rsidRPr="00AC25CE" w:rsidRDefault="0011398A" w:rsidP="0011398A"/>
    <w:p w14:paraId="042BDB75" w14:textId="77777777" w:rsidR="00AC25CE" w:rsidRPr="00AC25CE" w:rsidRDefault="00AC25CE" w:rsidP="00AC25CE"/>
    <w:sectPr w:rsidR="00AC25CE" w:rsidRPr="00AC2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72B"/>
    <w:multiLevelType w:val="multilevel"/>
    <w:tmpl w:val="5B4C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4150B"/>
    <w:multiLevelType w:val="multilevel"/>
    <w:tmpl w:val="D0EEF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91EF6"/>
    <w:multiLevelType w:val="multilevel"/>
    <w:tmpl w:val="0642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B2A5A"/>
    <w:multiLevelType w:val="multilevel"/>
    <w:tmpl w:val="CD4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739BE"/>
    <w:multiLevelType w:val="multilevel"/>
    <w:tmpl w:val="E8EC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12918"/>
    <w:multiLevelType w:val="multilevel"/>
    <w:tmpl w:val="6EC2A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316593"/>
    <w:multiLevelType w:val="multilevel"/>
    <w:tmpl w:val="25E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74BC5"/>
    <w:multiLevelType w:val="multilevel"/>
    <w:tmpl w:val="244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E2199"/>
    <w:multiLevelType w:val="multilevel"/>
    <w:tmpl w:val="32E4C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55E7E"/>
    <w:multiLevelType w:val="multilevel"/>
    <w:tmpl w:val="81C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073B3"/>
    <w:multiLevelType w:val="multilevel"/>
    <w:tmpl w:val="F292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821C6C"/>
    <w:multiLevelType w:val="multilevel"/>
    <w:tmpl w:val="397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004776">
    <w:abstractNumId w:val="3"/>
  </w:num>
  <w:num w:numId="2" w16cid:durableId="1522551426">
    <w:abstractNumId w:val="0"/>
  </w:num>
  <w:num w:numId="3" w16cid:durableId="230240105">
    <w:abstractNumId w:val="2"/>
  </w:num>
  <w:num w:numId="4" w16cid:durableId="1858807748">
    <w:abstractNumId w:val="1"/>
  </w:num>
  <w:num w:numId="5" w16cid:durableId="1217815374">
    <w:abstractNumId w:val="4"/>
  </w:num>
  <w:num w:numId="6" w16cid:durableId="1649289434">
    <w:abstractNumId w:val="8"/>
  </w:num>
  <w:num w:numId="7" w16cid:durableId="1250459298">
    <w:abstractNumId w:val="11"/>
  </w:num>
  <w:num w:numId="8" w16cid:durableId="1260717574">
    <w:abstractNumId w:val="6"/>
  </w:num>
  <w:num w:numId="9" w16cid:durableId="2045982715">
    <w:abstractNumId w:val="5"/>
  </w:num>
  <w:num w:numId="10" w16cid:durableId="1433554328">
    <w:abstractNumId w:val="9"/>
  </w:num>
  <w:num w:numId="11" w16cid:durableId="83915982">
    <w:abstractNumId w:val="10"/>
  </w:num>
  <w:num w:numId="12" w16cid:durableId="1429619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5CE"/>
    <w:rsid w:val="0011398A"/>
    <w:rsid w:val="008A015D"/>
    <w:rsid w:val="008E1CC7"/>
    <w:rsid w:val="00AC25CE"/>
    <w:rsid w:val="00CC0133"/>
    <w:rsid w:val="00E2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01752F"/>
  <w15:chartTrackingRefBased/>
  <w15:docId w15:val="{EAA58AE6-06F7-47DA-8A27-79FD1F38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5CE"/>
    <w:rPr>
      <w:rFonts w:eastAsiaTheme="majorEastAsia" w:cstheme="majorBidi"/>
      <w:color w:val="272727" w:themeColor="text1" w:themeTint="D8"/>
    </w:rPr>
  </w:style>
  <w:style w:type="paragraph" w:styleId="Title">
    <w:name w:val="Title"/>
    <w:basedOn w:val="Normal"/>
    <w:next w:val="Normal"/>
    <w:link w:val="TitleChar"/>
    <w:uiPriority w:val="10"/>
    <w:qFormat/>
    <w:rsid w:val="00AC2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5CE"/>
    <w:pPr>
      <w:spacing w:before="160"/>
      <w:jc w:val="center"/>
    </w:pPr>
    <w:rPr>
      <w:i/>
      <w:iCs/>
      <w:color w:val="404040" w:themeColor="text1" w:themeTint="BF"/>
    </w:rPr>
  </w:style>
  <w:style w:type="character" w:customStyle="1" w:styleId="QuoteChar">
    <w:name w:val="Quote Char"/>
    <w:basedOn w:val="DefaultParagraphFont"/>
    <w:link w:val="Quote"/>
    <w:uiPriority w:val="29"/>
    <w:rsid w:val="00AC25CE"/>
    <w:rPr>
      <w:i/>
      <w:iCs/>
      <w:color w:val="404040" w:themeColor="text1" w:themeTint="BF"/>
    </w:rPr>
  </w:style>
  <w:style w:type="paragraph" w:styleId="ListParagraph">
    <w:name w:val="List Paragraph"/>
    <w:basedOn w:val="Normal"/>
    <w:uiPriority w:val="34"/>
    <w:qFormat/>
    <w:rsid w:val="00AC25CE"/>
    <w:pPr>
      <w:ind w:left="720"/>
      <w:contextualSpacing/>
    </w:pPr>
  </w:style>
  <w:style w:type="character" w:styleId="IntenseEmphasis">
    <w:name w:val="Intense Emphasis"/>
    <w:basedOn w:val="DefaultParagraphFont"/>
    <w:uiPriority w:val="21"/>
    <w:qFormat/>
    <w:rsid w:val="00AC25CE"/>
    <w:rPr>
      <w:i/>
      <w:iCs/>
      <w:color w:val="2F5496" w:themeColor="accent1" w:themeShade="BF"/>
    </w:rPr>
  </w:style>
  <w:style w:type="paragraph" w:styleId="IntenseQuote">
    <w:name w:val="Intense Quote"/>
    <w:basedOn w:val="Normal"/>
    <w:next w:val="Normal"/>
    <w:link w:val="IntenseQuoteChar"/>
    <w:uiPriority w:val="30"/>
    <w:qFormat/>
    <w:rsid w:val="00AC2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5CE"/>
    <w:rPr>
      <w:i/>
      <w:iCs/>
      <w:color w:val="2F5496" w:themeColor="accent1" w:themeShade="BF"/>
    </w:rPr>
  </w:style>
  <w:style w:type="character" w:styleId="IntenseReference">
    <w:name w:val="Intense Reference"/>
    <w:basedOn w:val="DefaultParagraphFont"/>
    <w:uiPriority w:val="32"/>
    <w:qFormat/>
    <w:rsid w:val="00AC25CE"/>
    <w:rPr>
      <w:b/>
      <w:bCs/>
      <w:smallCaps/>
      <w:color w:val="2F5496" w:themeColor="accent1" w:themeShade="BF"/>
      <w:spacing w:val="5"/>
    </w:rPr>
  </w:style>
  <w:style w:type="character" w:styleId="Hyperlink">
    <w:name w:val="Hyperlink"/>
    <w:basedOn w:val="DefaultParagraphFont"/>
    <w:uiPriority w:val="99"/>
    <w:unhideWhenUsed/>
    <w:rsid w:val="00AC25CE"/>
    <w:rPr>
      <w:color w:val="0563C1" w:themeColor="hyperlink"/>
      <w:u w:val="single"/>
    </w:rPr>
  </w:style>
  <w:style w:type="character" w:styleId="UnresolvedMention">
    <w:name w:val="Unresolved Mention"/>
    <w:basedOn w:val="DefaultParagraphFont"/>
    <w:uiPriority w:val="99"/>
    <w:semiHidden/>
    <w:unhideWhenUsed/>
    <w:rsid w:val="00AC2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manrightsinitiative.org/programs/ACT/Pakistan/Local%20Government%20Ordinance%202001.pdf?utm_source=chatgpt.com" TargetMode="External"/><Relationship Id="rId13" Type="http://schemas.openxmlformats.org/officeDocument/2006/relationships/hyperlink" Target="https://journal.psc.edu.pk/index.php/pp/article/download/35/36?utm_source=chatgpt.com" TargetMode="External"/><Relationship Id="rId18" Type="http://schemas.openxmlformats.org/officeDocument/2006/relationships/hyperlink" Target="https://hrcp-web.org/hrcpweb/wp-content/uploads/2020/09/2023-Constitutional-cover-for-local-governments.pdf?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cdpr.org.pk/insights-for-change/two-key-challenges-of-pakistans-decentralized-fiscal-framework/?utm_source=chatgpt.com" TargetMode="External"/><Relationship Id="rId7" Type="http://schemas.openxmlformats.org/officeDocument/2006/relationships/hyperlink" Target="https://pakistani.org/pakistan/constitution/part4.ch3.html?utm_source=chatgpt.com" TargetMode="External"/><Relationship Id="rId12" Type="http://schemas.openxmlformats.org/officeDocument/2006/relationships/hyperlink" Target="https://www.xisdxjxsu.asia/V19I01-151.pdf?utm_source=chatgpt.com" TargetMode="External"/><Relationship Id="rId17" Type="http://schemas.openxmlformats.org/officeDocument/2006/relationships/hyperlink" Target="https://pakistani.org/pakistan/constitution/part4.ch3.html?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hecommonwealth-ilibrary.org/index.php/comsec/catalog/download/638/638/4641?inline=1&amp;utm_source=chatgpt.com" TargetMode="External"/><Relationship Id="rId20" Type="http://schemas.openxmlformats.org/officeDocument/2006/relationships/hyperlink" Target="https://pide.org.pk/research/beyond-the-nfc-award-pakistans-unfinished-devolution-to-local-governments/?utm_source=chatgpt.com" TargetMode="External"/><Relationship Id="rId1" Type="http://schemas.openxmlformats.org/officeDocument/2006/relationships/numbering" Target="numbering.xml"/><Relationship Id="rId6" Type="http://schemas.openxmlformats.org/officeDocument/2006/relationships/hyperlink" Target="https://www.thecommonwealth-ilibrary.org/index.php/comsec/catalog/download/638/638/4641?inline=1&amp;utm_source=chatgpt.com" TargetMode="External"/><Relationship Id="rId11" Type="http://schemas.openxmlformats.org/officeDocument/2006/relationships/hyperlink" Target="https://lgdsindh.gov.pk/wp/about-us/?utm_source=chatgpt.com" TargetMode="External"/><Relationship Id="rId24" Type="http://schemas.openxmlformats.org/officeDocument/2006/relationships/hyperlink" Target="https://pakistani.org/pakistan/constitution/part4.ch3.html?utm_source=chatgpt.com" TargetMode="External"/><Relationship Id="rId5" Type="http://schemas.openxmlformats.org/officeDocument/2006/relationships/hyperlink" Target="https://plhr.org.pk/issues/v6/2/local-government-system-in-pakistan-a-historical-background.pdf?utm_source=chatgpt.com" TargetMode="External"/><Relationship Id="rId15" Type="http://schemas.openxmlformats.org/officeDocument/2006/relationships/hyperlink" Target="https://hrcp-web.org/hrcpweb/wp-content/uploads/2020/09/2023-Constitutional-cover-for-local-governments.pdf?utm_source=chatgpt.com" TargetMode="External"/><Relationship Id="rId23" Type="http://schemas.openxmlformats.org/officeDocument/2006/relationships/hyperlink" Target="https://plhr.org.pk/issues/v6/2/local-government-system-in-pakistan-a-historical-background.pdf?utm_source=chatgpt.com" TargetMode="External"/><Relationship Id="rId10" Type="http://schemas.openxmlformats.org/officeDocument/2006/relationships/hyperlink" Target="https://ojs.jdss.org.pk/journal/article/download/275/183?utm_source=chatgpt.com" TargetMode="External"/><Relationship Id="rId19" Type="http://schemas.openxmlformats.org/officeDocument/2006/relationships/hyperlink" Target="https://pide.org.pk/research/beyond-the-nfc-award-pakistans-unfinished-devolution-to-local-governments/?utm_source=chatgpt.com" TargetMode="External"/><Relationship Id="rId4" Type="http://schemas.openxmlformats.org/officeDocument/2006/relationships/webSettings" Target="webSettings.xml"/><Relationship Id="rId9" Type="http://schemas.openxmlformats.org/officeDocument/2006/relationships/hyperlink" Target="https://www.justice.gov/file/276126/dl?inline=&amp;utm_source=chatgpt.com" TargetMode="External"/><Relationship Id="rId14" Type="http://schemas.openxmlformats.org/officeDocument/2006/relationships/hyperlink" Target="https://ojs.jdss.org.pk/journal/article/download/275/183?utm_source=chatgpt.com" TargetMode="External"/><Relationship Id="rId22" Type="http://schemas.openxmlformats.org/officeDocument/2006/relationships/hyperlink" Target="https://www.humanrightsinitiative.org/programs/ACT/Pakistan/Local%20Government%20Ordinance%20200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1386</TotalTime>
  <Pages>10</Pages>
  <Words>2483</Words>
  <Characters>16668</Characters>
  <Application>Microsoft Office Word</Application>
  <DocSecurity>0</DocSecurity>
  <Lines>438</Lines>
  <Paragraphs>180</Paragraphs>
  <ScaleCrop>false</ScaleCrop>
  <Company/>
  <LinksUpToDate>false</LinksUpToDate>
  <CharactersWithSpaces>18971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2025-10-17T15:05:00Z</dcterms:created>
  <dcterms:modified xsi:type="dcterms:W3CDTF">2025-10-18T14:11:00Z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1f054639-e43e-4152-9c45-cf285ac41725</vt:lpwstr>
  </property>
</Properties>
</file>