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ind w:left="0" w:right="0"/>
        <w:jc w:val="center"/>
      </w:pPr>
      <w:r>
        <w:rPr>
          <w:rFonts w:ascii="Arial" w:cs="Arial" w:eastAsia="Arial" w:hAnsi="Arial"/>
          <w:b/>
          <w:bCs/>
          <w:color w:val="FFFFFF"/>
          <w:sz w:val="56"/>
          <w:szCs w:val="56"/>
        </w:rPr>
        <w:t xml:space="preserve">Part 7: Partnership Accounts</w:t>
      </w:r>
    </w:p>
    <w:p>
      <w:pPr>
        <w:shd w:fill="1F3864" w:val="clear"/>
        <w:spacing w:after="480" w:before="0"/>
        <w:jc w:val="center"/>
      </w:pPr>
      <w:r>
        <w:rPr>
          <w:rFonts w:ascii="Arial" w:cs="Arial" w:eastAsia="Arial" w:hAnsi="Arial"/>
          <w:i/>
          <w:iCs/>
          <w:color w:val="AACCEE"/>
          <w:sz w:val="26"/>
          <w:szCs w:val="26"/>
        </w:rPr>
        <w:t xml:space="preserve">Chapters 41 – 45  |  Study Notes</w:t>
      </w:r>
    </w:p>
    <w:p>
      <w:pPr>
        <w:spacing w:after="720" w:before="0"/>
        <w:jc w:val="center"/>
      </w:pPr>
      <w:r>
        <w:rPr>
          <w:rFonts w:ascii="Arial" w:cs="Arial" w:eastAsia="Arial" w:hAnsi="Arial"/>
          <w:i/>
          <w:iCs/>
          <w:color w:val="888888"/>
          <w:sz w:val="22"/>
          <w:szCs w:val="22"/>
        </w:rPr>
        <w:t xml:space="preserve">Fundamentals of Accounting</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Chapter 41: Partnership Accounts — An Introduction</w:t>
      </w:r>
    </w:p>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1.  Definition and Nature of Partnerships</w:t>
      </w:r>
    </w:p>
    <w:p>
      <w:pPr>
        <w:spacing w:after="100" w:before="60"/>
        <w:jc w:val="both"/>
      </w:pPr>
      <w:r>
        <w:rPr>
          <w:rFonts w:ascii="Arial" w:cs="Arial" w:eastAsia="Arial" w:hAnsi="Arial"/>
          <w:color w:val="222222"/>
          <w:sz w:val="22"/>
          <w:szCs w:val="22"/>
        </w:rPr>
        <w:t xml:space="preserve">A partnership is legally defined under </w:t>
      </w:r>
      <w:r>
        <w:rPr>
          <w:rFonts w:ascii="Arial" w:cs="Arial" w:eastAsia="Arial" w:hAnsi="Arial"/>
          <w:b/>
          <w:bCs/>
          <w:color w:val="222222"/>
          <w:sz w:val="22"/>
          <w:szCs w:val="22"/>
        </w:rPr>
        <w:t xml:space="preserve">Section 1 of the Partnership Act 1890</w:t>
      </w:r>
      <w:r>
        <w:rPr>
          <w:rFonts w:ascii="Arial" w:cs="Arial" w:eastAsia="Arial" w:hAnsi="Arial"/>
          <w:color w:val="222222"/>
          <w:sz w:val="22"/>
          <w:szCs w:val="22"/>
        </w:rPr>
        <w:t xml:space="preserve"> as: </w:t>
      </w:r>
      <w:r>
        <w:rPr>
          <w:rFonts w:ascii="Arial" w:cs="Arial" w:eastAsia="Arial" w:hAnsi="Arial"/>
          <w:i/>
          <w:iCs/>
          <w:color w:val="222222"/>
          <w:sz w:val="22"/>
          <w:szCs w:val="22"/>
        </w:rPr>
        <w:t xml:space="preserve">"the relation which subsists between persons carrying on a business in common with a view of profit."</w:t>
      </w:r>
      <w:r>
        <w:rPr>
          <w:rFonts w:ascii="Arial" w:cs="Arial" w:eastAsia="Arial" w:hAnsi="Arial"/>
          <w:color w:val="222222"/>
          <w:sz w:val="22"/>
          <w:szCs w:val="22"/>
        </w:rPr>
        <w:t xml:space="preserve">  When a business expands beyond the capacity or capital of a single sole trader, a partnership allows multiple individuals to pool resources, skills, and management effort.</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Key Features</w:t>
      </w:r>
    </w:p>
    <w:p>
      <w:pPr>
        <w:pStyle w:val="ListParagraph"/>
        <w:numPr>
          <w:ilvl w:val="0"/>
          <w:numId w:val="2"/>
        </w:numPr>
        <w:spacing w:after="80" w:before="40"/>
      </w:pPr>
      <w:r>
        <w:rPr>
          <w:rFonts w:ascii="Arial" w:cs="Arial" w:eastAsia="Arial" w:hAnsi="Arial"/>
          <w:b/>
          <w:bCs/>
          <w:color w:val="222222"/>
          <w:sz w:val="22"/>
          <w:szCs w:val="22"/>
        </w:rPr>
        <w:t xml:space="preserve">Personnel: </w:t>
      </w:r>
      <w:r>
        <w:rPr>
          <w:rFonts w:ascii="Arial" w:cs="Arial" w:eastAsia="Arial" w:hAnsi="Arial"/>
          <w:color w:val="222222"/>
          <w:sz w:val="22"/>
          <w:szCs w:val="22"/>
        </w:rPr>
        <w:t xml:space="preserve">Traditionally 2 to 20 individuals (modern statutes have removed the upper limit for certain professional entities such as accounting and legal firms).</w:t>
      </w:r>
    </w:p>
    <w:p>
      <w:pPr>
        <w:pStyle w:val="ListParagraph"/>
        <w:numPr>
          <w:ilvl w:val="0"/>
          <w:numId w:val="2"/>
        </w:numPr>
        <w:spacing w:after="80" w:before="40"/>
      </w:pPr>
      <w:r>
        <w:rPr>
          <w:rFonts w:ascii="Arial" w:cs="Arial" w:eastAsia="Arial" w:hAnsi="Arial"/>
          <w:b/>
          <w:bCs/>
          <w:color w:val="222222"/>
          <w:sz w:val="22"/>
          <w:szCs w:val="22"/>
        </w:rPr>
        <w:t xml:space="preserve">Entity Status: </w:t>
      </w:r>
      <w:r>
        <w:rPr>
          <w:rFonts w:ascii="Arial" w:cs="Arial" w:eastAsia="Arial" w:hAnsi="Arial"/>
          <w:color w:val="222222"/>
          <w:sz w:val="22"/>
          <w:szCs w:val="22"/>
        </w:rPr>
        <w:t xml:space="preserve">Under English law an ordinary partnership is </w:t>
      </w:r>
      <w:r>
        <w:rPr>
          <w:rFonts w:ascii="Arial" w:cs="Arial" w:eastAsia="Arial" w:hAnsi="Arial"/>
          <w:b/>
          <w:bCs/>
          <w:color w:val="222222"/>
          <w:sz w:val="22"/>
          <w:szCs w:val="22"/>
        </w:rPr>
        <w:t xml:space="preserve">not</w:t>
      </w:r>
      <w:r>
        <w:rPr>
          <w:rFonts w:ascii="Arial" w:cs="Arial" w:eastAsia="Arial" w:hAnsi="Arial"/>
          <w:color w:val="222222"/>
          <w:sz w:val="22"/>
          <w:szCs w:val="22"/>
        </w:rPr>
        <w:t xml:space="preserve"> a separate legal entity distinct from its owners.  Partners possess </w:t>
      </w:r>
      <w:r>
        <w:rPr>
          <w:rFonts w:ascii="Arial" w:cs="Arial" w:eastAsia="Arial" w:hAnsi="Arial"/>
          <w:b/>
          <w:bCs/>
          <w:color w:val="222222"/>
          <w:sz w:val="22"/>
          <w:szCs w:val="22"/>
        </w:rPr>
        <w:t xml:space="preserve">unlimited liability</w:t>
      </w:r>
      <w:r>
        <w:rPr>
          <w:rFonts w:ascii="Arial" w:cs="Arial" w:eastAsia="Arial" w:hAnsi="Arial"/>
          <w:color w:val="222222"/>
          <w:sz w:val="22"/>
          <w:szCs w:val="22"/>
        </w:rPr>
        <w:t xml:space="preserve"> — they are personally liable, jointly and severally, for all debts of the firm.</w:t>
      </w:r>
    </w:p>
    <w:p>
      <w:pPr>
        <w:pStyle w:val="ListParagraph"/>
        <w:numPr>
          <w:ilvl w:val="0"/>
          <w:numId w:val="2"/>
        </w:numPr>
        <w:spacing w:after="80" w:before="40"/>
      </w:pPr>
      <w:r>
        <w:rPr>
          <w:rFonts w:ascii="Arial" w:cs="Arial" w:eastAsia="Arial" w:hAnsi="Arial"/>
          <w:b/>
          <w:bCs/>
          <w:color w:val="222222"/>
          <w:sz w:val="22"/>
          <w:szCs w:val="22"/>
        </w:rPr>
        <w:t xml:space="preserve">Co-ownership of Assets: </w:t>
      </w:r>
      <w:r>
        <w:rPr>
          <w:rFonts w:ascii="Arial" w:cs="Arial" w:eastAsia="Arial" w:hAnsi="Arial"/>
          <w:color w:val="222222"/>
          <w:sz w:val="22"/>
          <w:szCs w:val="22"/>
        </w:rPr>
        <w:t xml:space="preserve">Property and assets are held on behalf of the partnership and governed by the terms of the partners' operational relationship.</w:t>
      </w:r>
    </w:p>
    <w:p>
      <w:pPr>
        <w:spacing w:after="100" w:before="0"/>
      </w:pPr>
    </w:p>
    <w:p>
      <w:pPr>
        <w:pStyle w:val="Heading2"/>
        <w:shd w:fill="2E6DA4" w:val="clear"/>
        <w:spacing w:after="160" w:before="300"/>
        <w:ind w:left="160"/>
      </w:pPr>
      <w:r>
        <w:rPr>
          <w:rFonts w:ascii="Arial" w:cs="Arial" w:eastAsia="Arial" w:hAnsi="Arial"/>
          <w:b/>
          <w:bCs/>
          <w:color w:val="FFFFFF"/>
          <w:sz w:val="28"/>
          <w:szCs w:val="28"/>
        </w:rPr>
        <w:t xml:space="preserve">2.  The Partnership Agreement (Deed of Partnership)</w:t>
      </w:r>
    </w:p>
    <w:p>
      <w:pPr>
        <w:spacing w:after="100" w:before="60"/>
        <w:jc w:val="both"/>
      </w:pPr>
      <w:r>
        <w:rPr>
          <w:rFonts w:ascii="Arial" w:cs="Arial" w:eastAsia="Arial" w:hAnsi="Arial"/>
          <w:color w:val="222222"/>
          <w:sz w:val="22"/>
          <w:szCs w:val="22"/>
        </w:rPr>
        <w:t xml:space="preserve">To prevent internal disputes, partners typically draw up a formal, legally binding Partnership Agreement (or Deed of Partnership) specifying operational guidelines, funding requirements, and remuneration structures.</w:t>
      </w:r>
    </w:p>
    <w:p>
      <w:pPr>
        <w:spacing w:after="60" w:before="0"/>
      </w:pPr>
    </w:p>
    <w:p>
      <w:pPr>
        <w:pStyle w:val="Heading3"/>
        <w:pBdr>
          <w:bottom w:val="single" w:color="2E6DA4" w:sz="6" w:space="1"/>
        </w:pBdr>
        <w:spacing w:after="120" w:before="240"/>
      </w:pPr>
      <w:r>
        <w:rPr>
          <w:rFonts w:ascii="Arial" w:cs="Arial" w:eastAsia="Arial" w:hAnsi="Arial"/>
          <w:b/>
          <w:bCs/>
          <w:color w:val="1F3864"/>
          <w:sz w:val="24"/>
          <w:szCs w:val="24"/>
        </w:rPr>
        <w:t xml:space="preserve">Common Contents of an Agreement</w:t>
      </w:r>
    </w:p>
    <w:p>
      <w:pPr>
        <w:pStyle w:val="ListParagraph"/>
        <w:numPr>
          <w:ilvl w:val="0"/>
          <w:numId w:val="2"/>
        </w:numPr>
        <w:spacing w:after="80" w:before="40"/>
      </w:pPr>
      <w:r>
        <w:rPr>
          <w:rFonts w:ascii="Arial" w:cs="Arial" w:eastAsia="Arial" w:hAnsi="Arial"/>
          <w:b w:val="false"/>
          <w:bCs w:val="false"/>
          <w:color w:val="222222"/>
          <w:sz w:val="22"/>
          <w:szCs w:val="22"/>
        </w:rPr>
        <w:t xml:space="preserve">The amount of capital to be contributed by each partner.</w:t>
      </w:r>
    </w:p>
    <w:p>
      <w:pPr>
        <w:pStyle w:val="ListParagraph"/>
        <w:numPr>
          <w:ilvl w:val="0"/>
          <w:numId w:val="2"/>
        </w:numPr>
        <w:spacing w:after="80" w:before="40"/>
      </w:pPr>
      <w:r>
        <w:rPr>
          <w:rFonts w:ascii="Arial" w:cs="Arial" w:eastAsia="Arial" w:hAnsi="Arial"/>
          <w:b w:val="false"/>
          <w:bCs w:val="false"/>
          <w:color w:val="222222"/>
          <w:sz w:val="22"/>
          <w:szCs w:val="22"/>
        </w:rPr>
        <w:t xml:space="preserve">The profit-sharing ratio (the proportion in which net residual profits or losses are divided).</w:t>
      </w:r>
    </w:p>
    <w:p>
      <w:pPr>
        <w:pStyle w:val="ListParagraph"/>
        <w:numPr>
          <w:ilvl w:val="0"/>
          <w:numId w:val="2"/>
        </w:numPr>
        <w:spacing w:after="80" w:before="40"/>
      </w:pPr>
      <w:r>
        <w:rPr>
          <w:rFonts w:ascii="Arial" w:cs="Arial" w:eastAsia="Arial" w:hAnsi="Arial"/>
          <w:b w:val="false"/>
          <w:bCs w:val="false"/>
          <w:color w:val="222222"/>
          <w:sz w:val="22"/>
          <w:szCs w:val="22"/>
        </w:rPr>
        <w:t xml:space="preserve">Whether interest is payable on contributed capital, and at what rate.</w:t>
      </w:r>
    </w:p>
    <w:p>
      <w:pPr>
        <w:pStyle w:val="ListParagraph"/>
        <w:numPr>
          <w:ilvl w:val="0"/>
          <w:numId w:val="2"/>
        </w:numPr>
        <w:spacing w:after="80" w:before="40"/>
      </w:pPr>
      <w:r>
        <w:rPr>
          <w:rFonts w:ascii="Arial" w:cs="Arial" w:eastAsia="Arial" w:hAnsi="Arial"/>
          <w:b w:val="false"/>
          <w:bCs w:val="false"/>
          <w:color w:val="222222"/>
          <w:sz w:val="22"/>
          <w:szCs w:val="22"/>
        </w:rPr>
        <w:t xml:space="preserve">Whether interest is charged on drawings made by partners, and at what rate.</w:t>
      </w:r>
    </w:p>
    <w:p>
      <w:pPr>
        <w:pStyle w:val="ListParagraph"/>
        <w:numPr>
          <w:ilvl w:val="0"/>
          <w:numId w:val="2"/>
        </w:numPr>
        <w:spacing w:after="80" w:before="40"/>
      </w:pPr>
      <w:r>
        <w:rPr>
          <w:rFonts w:ascii="Arial" w:cs="Arial" w:eastAsia="Arial" w:hAnsi="Arial"/>
          <w:b w:val="false"/>
          <w:bCs w:val="false"/>
          <w:color w:val="222222"/>
          <w:sz w:val="22"/>
          <w:szCs w:val="22"/>
        </w:rPr>
        <w:t xml:space="preserve">Whether any partner is entitled to a fixed salary for operational management duties.</w:t>
      </w:r>
    </w:p>
    <w:p>
      <w:pPr>
        <w:pStyle w:val="ListParagraph"/>
        <w:numPr>
          <w:ilvl w:val="0"/>
          <w:numId w:val="2"/>
        </w:numPr>
        <w:spacing w:after="80" w:before="40"/>
      </w:pPr>
      <w:r>
        <w:rPr>
          <w:rFonts w:ascii="Arial" w:cs="Arial" w:eastAsia="Arial" w:hAnsi="Arial"/>
          <w:b w:val="false"/>
          <w:bCs w:val="false"/>
          <w:color w:val="222222"/>
          <w:sz w:val="22"/>
          <w:szCs w:val="22"/>
        </w:rPr>
        <w:t xml:space="preserve">Procedures for asset valuation upon the admission, retirement, or death of a partner.</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Absence of an Agreement — Partnership Act 1890, Section 24</w:t>
      </w:r>
    </w:p>
    <w:p>
      <w:pPr>
        <w:spacing w:after="100" w:before="60"/>
        <w:jc w:val="both"/>
      </w:pPr>
      <w:r>
        <w:rPr>
          <w:rFonts w:ascii="Arial" w:cs="Arial" w:eastAsia="Arial" w:hAnsi="Arial"/>
          <w:color w:val="222222"/>
          <w:sz w:val="22"/>
          <w:szCs w:val="22"/>
        </w:rPr>
        <w:t xml:space="preserve">If no formal agreement exists, or if an agreement is silent on specific matters, Section 24 imposes mandatory fallback rules: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600"/>
        <w:gridCol w:w="5760"/>
      </w:tblGrid>
      <w:tr>
        <w:trPr>
          <w:tblHeader/>
        </w:trPr>
        <w:tc>
          <w:tcPr>
            <w:tcW w:type="dxa" w:w="36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Operational Provision</w:t>
            </w:r>
          </w:p>
        </w:tc>
        <w:tc>
          <w:tcPr>
            <w:tcW w:type="dxa" w:w="57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Statutory Rule Under Partnership Act 1890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Share of Profits and Losses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Divided equally among all partners regardless of capital contribution, skill, or hours.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Interest on Capital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 interest is allowed on capital contributions.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Partner Salaries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 partner is entitled to any salary or management remuneration.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Interest on Drawings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 interest is charged on drawings made by partners.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Interest on Advances / Loans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 a partner advances a loan beyond their agreed capital, interest is payable at 5% per annum.</w:t>
            </w:r>
          </w:p>
        </w:tc>
      </w:tr>
    </w:tbl>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3.  Financial Statements of Partnerships</w:t>
      </w:r>
    </w:p>
    <w:p>
      <w:pPr>
        <w:spacing w:after="100" w:before="60"/>
        <w:jc w:val="both"/>
      </w:pPr>
      <w:r>
        <w:rPr>
          <w:rFonts w:ascii="Arial" w:cs="Arial" w:eastAsia="Arial" w:hAnsi="Arial"/>
          <w:color w:val="222222"/>
          <w:sz w:val="22"/>
          <w:szCs w:val="22"/>
        </w:rPr>
        <w:t xml:space="preserve">The trading accounts are prepared in the same way as for a sole trader.  A Statement of Profit or Loss determines gross profit and net operating profit.</w:t>
      </w:r>
    </w:p>
    <w:p>
      <w:pPr>
        <w:spacing w:after="100" w:before="60"/>
        <w:jc w:val="both"/>
      </w:pPr>
      <w:r>
        <w:rPr>
          <w:rFonts w:ascii="Arial" w:cs="Arial" w:eastAsia="Arial" w:hAnsi="Arial"/>
          <w:color w:val="222222"/>
          <w:sz w:val="22"/>
          <w:szCs w:val="22"/>
        </w:rPr>
        <w:t xml:space="preserve">Once the overall net profit is finalised, however, the partnership requires an additional statement: the </w:t>
      </w:r>
      <w:r>
        <w:rPr>
          <w:rFonts w:ascii="Arial" w:cs="Arial" w:eastAsia="Arial" w:hAnsi="Arial"/>
          <w:b/>
          <w:bCs/>
          <w:color w:val="222222"/>
          <w:sz w:val="22"/>
          <w:szCs w:val="22"/>
        </w:rPr>
        <w:t xml:space="preserve">Profit and Loss Appropriation Account</w:t>
      </w:r>
      <w:r>
        <w:rPr>
          <w:rFonts w:ascii="Arial" w:cs="Arial" w:eastAsia="Arial" w:hAnsi="Arial"/>
          <w:color w:val="222222"/>
          <w:sz w:val="22"/>
          <w:szCs w:val="22"/>
        </w:rPr>
        <w:t xml:space="preserve">, which demonstrates exactly how the net profit (or loss) is distributed among the partners in accordance with their Agreement.</w:t>
      </w:r>
    </w:p>
    <w:p>
      <w:pPr>
        <w:spacing w:after="100" w:before="0"/>
      </w:pPr>
    </w:p>
    <w:p>
      <w:pPr>
        <w:pStyle w:val="Heading2"/>
        <w:shd w:fill="2E6DA4" w:val="clear"/>
        <w:spacing w:after="160" w:before="300"/>
        <w:ind w:left="160"/>
      </w:pPr>
      <w:r>
        <w:rPr>
          <w:rFonts w:ascii="Arial" w:cs="Arial" w:eastAsia="Arial" w:hAnsi="Arial"/>
          <w:b/>
          <w:bCs/>
          <w:color w:val="FFFFFF"/>
          <w:sz w:val="28"/>
          <w:szCs w:val="28"/>
        </w:rPr>
        <w:t xml:space="preserve">4.  Components of the Appropriation Account</w:t>
      </w:r>
    </w:p>
    <w:p>
      <w:pPr>
        <w:pStyle w:val="Heading3"/>
        <w:pBdr>
          <w:bottom w:val="single" w:color="2E6DA4" w:sz="6" w:space="1"/>
        </w:pBdr>
        <w:spacing w:after="120" w:before="240"/>
      </w:pPr>
      <w:r>
        <w:rPr>
          <w:rFonts w:ascii="Arial" w:cs="Arial" w:eastAsia="Arial" w:hAnsi="Arial"/>
          <w:b/>
          <w:bCs/>
          <w:color w:val="1F3864"/>
          <w:sz w:val="24"/>
          <w:szCs w:val="24"/>
        </w:rPr>
        <w:t xml:space="preserve">4.1  Net Profit Brought Down</w:t>
      </w:r>
    </w:p>
    <w:p>
      <w:pPr>
        <w:spacing w:after="100" w:before="60"/>
        <w:jc w:val="both"/>
      </w:pPr>
      <w:r>
        <w:rPr>
          <w:rFonts w:ascii="Arial" w:cs="Arial" w:eastAsia="Arial" w:hAnsi="Arial"/>
          <w:color w:val="222222"/>
          <w:sz w:val="22"/>
          <w:szCs w:val="22"/>
        </w:rPr>
        <w:t xml:space="preserve">The starting point is the net profit figure from the main Statement of Profit or Loss.</w:t>
      </w:r>
    </w:p>
    <w:p>
      <w:pPr>
        <w:pStyle w:val="Heading3"/>
        <w:pBdr>
          <w:bottom w:val="single" w:color="2E6DA4" w:sz="6" w:space="1"/>
        </w:pBdr>
        <w:spacing w:after="120" w:before="240"/>
      </w:pPr>
      <w:r>
        <w:rPr>
          <w:rFonts w:ascii="Arial" w:cs="Arial" w:eastAsia="Arial" w:hAnsi="Arial"/>
          <w:b/>
          <w:bCs/>
          <w:color w:val="1F3864"/>
          <w:sz w:val="24"/>
          <w:szCs w:val="24"/>
        </w:rPr>
        <w:t xml:space="preserve">4.2  Interest on Drawings</w:t>
      </w:r>
    </w:p>
    <w:p>
      <w:pPr>
        <w:pStyle w:val="ListParagraph"/>
        <w:numPr>
          <w:ilvl w:val="0"/>
          <w:numId w:val="2"/>
        </w:numPr>
        <w:spacing w:after="80" w:before="40"/>
      </w:pPr>
      <w:r>
        <w:rPr>
          <w:rFonts w:ascii="Arial" w:cs="Arial" w:eastAsia="Arial" w:hAnsi="Arial"/>
          <w:b/>
          <w:bCs/>
          <w:color w:val="222222"/>
          <w:sz w:val="22"/>
          <w:szCs w:val="22"/>
        </w:rPr>
        <w:t xml:space="preserve">Purpose: </w:t>
      </w:r>
      <w:r>
        <w:rPr>
          <w:rFonts w:ascii="Arial" w:cs="Arial" w:eastAsia="Arial" w:hAnsi="Arial"/>
          <w:color w:val="222222"/>
          <w:sz w:val="22"/>
          <w:szCs w:val="22"/>
        </w:rPr>
        <w:t xml:space="preserve">Deters partners from withdrawing funds early or excessively, which drains working capital.</w:t>
      </w:r>
    </w:p>
    <w:p>
      <w:pPr>
        <w:pStyle w:val="ListParagraph"/>
        <w:numPr>
          <w:ilvl w:val="0"/>
          <w:numId w:val="2"/>
        </w:numPr>
        <w:spacing w:after="80" w:before="40"/>
      </w:pPr>
      <w:r>
        <w:rPr>
          <w:rFonts w:ascii="Arial" w:cs="Arial" w:eastAsia="Arial" w:hAnsi="Arial"/>
          <w:b/>
          <w:bCs/>
          <w:color w:val="222222"/>
          <w:sz w:val="22"/>
          <w:szCs w:val="22"/>
        </w:rPr>
        <w:t xml:space="preserve">Treatment: </w:t>
      </w:r>
      <w:r>
        <w:rPr>
          <w:rFonts w:ascii="Arial" w:cs="Arial" w:eastAsia="Arial" w:hAnsi="Arial"/>
          <w:color w:val="222222"/>
          <w:sz w:val="22"/>
          <w:szCs w:val="22"/>
        </w:rPr>
        <w:t xml:space="preserve">Added back to the profit pool in the Appropriation Account (increases total distributable profit).</w:t>
      </w:r>
    </w:p>
    <w:p>
      <w:pPr>
        <w:pStyle w:val="Heading3"/>
        <w:pBdr>
          <w:bottom w:val="single" w:color="2E6DA4" w:sz="6" w:space="1"/>
        </w:pBdr>
        <w:spacing w:after="120" w:before="240"/>
      </w:pPr>
      <w:r>
        <w:rPr>
          <w:rFonts w:ascii="Arial" w:cs="Arial" w:eastAsia="Arial" w:hAnsi="Arial"/>
          <w:b/>
          <w:bCs/>
          <w:color w:val="1F3864"/>
          <w:sz w:val="24"/>
          <w:szCs w:val="24"/>
        </w:rPr>
        <w:t xml:space="preserve">4.3  Interest on Capital</w:t>
      </w:r>
    </w:p>
    <w:p>
      <w:pPr>
        <w:pStyle w:val="ListParagraph"/>
        <w:numPr>
          <w:ilvl w:val="0"/>
          <w:numId w:val="2"/>
        </w:numPr>
        <w:spacing w:after="80" w:before="40"/>
      </w:pPr>
      <w:r>
        <w:rPr>
          <w:rFonts w:ascii="Arial" w:cs="Arial" w:eastAsia="Arial" w:hAnsi="Arial"/>
          <w:b/>
          <w:bCs/>
          <w:color w:val="222222"/>
          <w:sz w:val="22"/>
          <w:szCs w:val="22"/>
        </w:rPr>
        <w:t xml:space="preserve">Purpose: </w:t>
      </w:r>
      <w:r>
        <w:rPr>
          <w:rFonts w:ascii="Arial" w:cs="Arial" w:eastAsia="Arial" w:hAnsi="Arial"/>
          <w:color w:val="222222"/>
          <w:sz w:val="22"/>
          <w:szCs w:val="22"/>
        </w:rPr>
        <w:t xml:space="preserve">Compensates partners who contributed more capital, acting as a return on investment before residual profits are split.</w:t>
      </w:r>
    </w:p>
    <w:p>
      <w:pPr>
        <w:pStyle w:val="ListParagraph"/>
        <w:numPr>
          <w:ilvl w:val="0"/>
          <w:numId w:val="2"/>
        </w:numPr>
        <w:spacing w:after="80" w:before="40"/>
      </w:pPr>
      <w:r>
        <w:rPr>
          <w:rFonts w:ascii="Arial" w:cs="Arial" w:eastAsia="Arial" w:hAnsi="Arial"/>
          <w:b/>
          <w:bCs/>
          <w:color w:val="222222"/>
          <w:sz w:val="22"/>
          <w:szCs w:val="22"/>
        </w:rPr>
        <w:t xml:space="preserve">Treatment: </w:t>
      </w:r>
      <w:r>
        <w:rPr>
          <w:rFonts w:ascii="Arial" w:cs="Arial" w:eastAsia="Arial" w:hAnsi="Arial"/>
          <w:color w:val="222222"/>
          <w:sz w:val="22"/>
          <w:szCs w:val="22"/>
        </w:rPr>
        <w:t xml:space="preserve">Deducted from the profit pool in the Appropriation Account.</w:t>
      </w:r>
    </w:p>
    <w:p>
      <w:pPr>
        <w:pStyle w:val="Heading3"/>
        <w:pBdr>
          <w:bottom w:val="single" w:color="2E6DA4" w:sz="6" w:space="1"/>
        </w:pBdr>
        <w:spacing w:after="120" w:before="240"/>
      </w:pPr>
      <w:r>
        <w:rPr>
          <w:rFonts w:ascii="Arial" w:cs="Arial" w:eastAsia="Arial" w:hAnsi="Arial"/>
          <w:b/>
          <w:bCs/>
          <w:color w:val="1F3864"/>
          <w:sz w:val="24"/>
          <w:szCs w:val="24"/>
        </w:rPr>
        <w:t xml:space="preserve">4.4  Partner Salaries</w:t>
      </w:r>
    </w:p>
    <w:p>
      <w:pPr>
        <w:pStyle w:val="ListParagraph"/>
        <w:numPr>
          <w:ilvl w:val="0"/>
          <w:numId w:val="2"/>
        </w:numPr>
        <w:spacing w:after="80" w:before="40"/>
      </w:pPr>
      <w:r>
        <w:rPr>
          <w:rFonts w:ascii="Arial" w:cs="Arial" w:eastAsia="Arial" w:hAnsi="Arial"/>
          <w:b/>
          <w:bCs/>
          <w:color w:val="222222"/>
          <w:sz w:val="22"/>
          <w:szCs w:val="22"/>
        </w:rPr>
        <w:t xml:space="preserve">Purpose: </w:t>
      </w:r>
      <w:r>
        <w:rPr>
          <w:rFonts w:ascii="Arial" w:cs="Arial" w:eastAsia="Arial" w:hAnsi="Arial"/>
          <w:color w:val="222222"/>
          <w:sz w:val="22"/>
          <w:szCs w:val="22"/>
        </w:rPr>
        <w:t xml:space="preserve">Compensates specific partners who dedicate more time or carry greater operational responsibilities.</w:t>
      </w:r>
    </w:p>
    <w:p>
      <w:pPr>
        <w:pStyle w:val="ListParagraph"/>
        <w:numPr>
          <w:ilvl w:val="0"/>
          <w:numId w:val="2"/>
        </w:numPr>
        <w:spacing w:after="80" w:before="40"/>
      </w:pPr>
      <w:r>
        <w:rPr>
          <w:rFonts w:ascii="Arial" w:cs="Arial" w:eastAsia="Arial" w:hAnsi="Arial"/>
          <w:b/>
          <w:bCs/>
          <w:color w:val="222222"/>
          <w:sz w:val="22"/>
          <w:szCs w:val="22"/>
        </w:rPr>
        <w:t xml:space="preserve">Treatment: </w:t>
      </w:r>
      <w:r>
        <w:rPr>
          <w:rFonts w:ascii="Arial" w:cs="Arial" w:eastAsia="Arial" w:hAnsi="Arial"/>
          <w:color w:val="222222"/>
          <w:sz w:val="22"/>
          <w:szCs w:val="22"/>
        </w:rPr>
        <w:t xml:space="preserve">Deducted from the profit pool in the Appropriation Account.</w:t>
      </w:r>
    </w:p>
    <w:p>
      <w:pPr>
        <w:pStyle w:val="Heading3"/>
        <w:pBdr>
          <w:bottom w:val="single" w:color="2E6DA4" w:sz="6" w:space="1"/>
        </w:pBdr>
        <w:spacing w:after="120" w:before="240"/>
      </w:pPr>
      <w:r>
        <w:rPr>
          <w:rFonts w:ascii="Arial" w:cs="Arial" w:eastAsia="Arial" w:hAnsi="Arial"/>
          <w:b/>
          <w:bCs/>
          <w:color w:val="1F3864"/>
          <w:sz w:val="24"/>
          <w:szCs w:val="24"/>
        </w:rPr>
        <w:t xml:space="preserve">4.5  Residual Profit / Share of Balance</w:t>
      </w:r>
    </w:p>
    <w:p>
      <w:pPr>
        <w:spacing w:after="100" w:before="60"/>
        <w:jc w:val="both"/>
      </w:pPr>
      <w:r>
        <w:rPr>
          <w:rFonts w:ascii="Arial" w:cs="Arial" w:eastAsia="Arial" w:hAnsi="Arial"/>
          <w:color w:val="222222"/>
          <w:sz w:val="22"/>
          <w:szCs w:val="22"/>
        </w:rPr>
        <w:t xml:space="preserve">The remaining profit after adding Interest on Drawings and deducting Interest on Capital and Salaries is the </w:t>
      </w:r>
      <w:r>
        <w:rPr>
          <w:rFonts w:ascii="Arial" w:cs="Arial" w:eastAsia="Arial" w:hAnsi="Arial"/>
          <w:b/>
          <w:bCs/>
          <w:color w:val="222222"/>
          <w:sz w:val="22"/>
          <w:szCs w:val="22"/>
        </w:rPr>
        <w:t xml:space="preserve">Residual Profit</w:t>
      </w:r>
      <w:r>
        <w:rPr>
          <w:rFonts w:ascii="Arial" w:cs="Arial" w:eastAsia="Arial" w:hAnsi="Arial"/>
          <w:color w:val="222222"/>
          <w:sz w:val="22"/>
          <w:szCs w:val="22"/>
        </w:rPr>
        <w:t xml:space="preserve">.  This is divided among partners according to their agreed </w:t>
      </w:r>
      <w:r>
        <w:rPr>
          <w:rFonts w:ascii="Arial" w:cs="Arial" w:eastAsia="Arial" w:hAnsi="Arial"/>
          <w:b/>
          <w:bCs/>
          <w:color w:val="222222"/>
          <w:sz w:val="22"/>
          <w:szCs w:val="22"/>
        </w:rPr>
        <w:t xml:space="preserve">Profit-Sharing Ratio (PSR)</w:t>
      </w:r>
      <w:r>
        <w:rPr>
          <w:rFonts w:ascii="Arial" w:cs="Arial" w:eastAsia="Arial" w:hAnsi="Arial"/>
          <w:color w:val="222222"/>
          <w:sz w:val="22"/>
          <w:szCs w:val="22"/>
        </w:rPr>
        <w:t xml:space="preserve">.</w:t>
      </w:r>
    </w:p>
    <w:p>
      <w:pPr>
        <w:spacing w:after="100" w:before="0"/>
      </w:pPr>
    </w:p>
    <w:p>
      <w:pPr>
        <w:pStyle w:val="Heading2"/>
        <w:shd w:fill="2E6DA4" w:val="clear"/>
        <w:spacing w:after="160" w:before="300"/>
        <w:ind w:left="160"/>
      </w:pPr>
      <w:r>
        <w:rPr>
          <w:rFonts w:ascii="Arial" w:cs="Arial" w:eastAsia="Arial" w:hAnsi="Arial"/>
          <w:b/>
          <w:bCs/>
          <w:color w:val="FFFFFF"/>
          <w:sz w:val="28"/>
          <w:szCs w:val="28"/>
        </w:rPr>
        <w:t xml:space="preserve">5.  Proforma Appropriation Account Layout</w:t>
      </w:r>
    </w:p>
    <w:p>
      <w:pPr>
        <w:spacing w:after="40" w:before="0"/>
      </w:pPr>
    </w:p>
    <w:p>
      <w:pPr>
        <w:shd w:fill="F2F2F2" w:val="clear"/>
        <w:spacing w:after="30" w:before="30"/>
        <w:ind w:left="360"/>
      </w:pPr>
      <w:r>
        <w:rPr>
          <w:rFonts w:ascii="Courier New" w:cs="Courier New" w:eastAsia="Courier New" w:hAnsi="Courier New"/>
          <w:color w:val="1a1a1a"/>
          <w:sz w:val="19"/>
          <w:szCs w:val="19"/>
        </w:rPr>
        <w:t xml:space="preserve">Partnership Profit and Loss Appropriation Account for the year ended …</w:t>
      </w:r>
    </w:p>
    <w:p>
      <w:pPr>
        <w:shd w:fill="F2F2F2" w:val="clear"/>
        <w:spacing w:after="30" w:before="30"/>
        <w:ind w:left="360"/>
      </w:pPr>
      <w:r>
        <w:rPr>
          <w:rFonts w:ascii="Courier New" w:cs="Courier New" w:eastAsia="Courier New" w:hAnsi="Courier New"/>
          <w:color w:val="1a1a1a"/>
          <w:sz w:val="19"/>
          <w:szCs w:val="19"/>
        </w:rPr>
        <w:t xml:space="preserve">─────────────────────────────────────────────────────────────</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Net Profit (from Statement of Profit or Loss)                       X</w:t>
      </w:r>
    </w:p>
    <w:p>
      <w:pPr>
        <w:shd w:fill="F2F2F2" w:val="clear"/>
        <w:spacing w:after="30" w:before="30"/>
        <w:ind w:left="360"/>
      </w:pPr>
      <w:r>
        <w:rPr>
          <w:rFonts w:ascii="Courier New" w:cs="Courier New" w:eastAsia="Courier New" w:hAnsi="Courier New"/>
          <w:color w:val="1a1a1a"/>
          <w:sz w:val="19"/>
          <w:szCs w:val="19"/>
        </w:rPr>
        <w:t xml:space="preserve">Add:  Interest on Drawings</w:t>
      </w:r>
    </w:p>
    <w:p>
      <w:pPr>
        <w:shd w:fill="F2F2F2" w:val="clear"/>
        <w:spacing w:after="30" w:before="30"/>
        <w:ind w:left="360"/>
      </w:pPr>
      <w:r>
        <w:rPr>
          <w:rFonts w:ascii="Courier New" w:cs="Courier New" w:eastAsia="Courier New" w:hAnsi="Courier New"/>
          <w:color w:val="1a1a1a"/>
          <w:sz w:val="19"/>
          <w:szCs w:val="19"/>
        </w:rPr>
        <w:t xml:space="preserve">         Partner A                                       X</w:t>
      </w:r>
    </w:p>
    <w:p>
      <w:pPr>
        <w:shd w:fill="F2F2F2" w:val="clear"/>
        <w:spacing w:after="30" w:before="30"/>
        <w:ind w:left="360"/>
      </w:pPr>
      <w:r>
        <w:rPr>
          <w:rFonts w:ascii="Courier New" w:cs="Courier New" w:eastAsia="Courier New" w:hAnsi="Courier New"/>
          <w:color w:val="1a1a1a"/>
          <w:sz w:val="19"/>
          <w:szCs w:val="19"/>
        </w:rPr>
        <w:t xml:space="preserve">         Partner B                                       X          X</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                                                                    X</w:t>
      </w:r>
    </w:p>
    <w:p>
      <w:pPr>
        <w:shd w:fill="F2F2F2" w:val="clear"/>
        <w:spacing w:after="30" w:before="30"/>
        <w:ind w:left="360"/>
      </w:pPr>
      <w:r>
        <w:rPr>
          <w:rFonts w:ascii="Courier New" w:cs="Courier New" w:eastAsia="Courier New" w:hAnsi="Courier New"/>
          <w:color w:val="1a1a1a"/>
          <w:sz w:val="19"/>
          <w:szCs w:val="19"/>
        </w:rPr>
        <w:t xml:space="preserve">Less: Interest on Capital</w:t>
      </w:r>
    </w:p>
    <w:p>
      <w:pPr>
        <w:shd w:fill="F2F2F2" w:val="clear"/>
        <w:spacing w:after="30" w:before="30"/>
        <w:ind w:left="360"/>
      </w:pPr>
      <w:r>
        <w:rPr>
          <w:rFonts w:ascii="Courier New" w:cs="Courier New" w:eastAsia="Courier New" w:hAnsi="Courier New"/>
          <w:color w:val="1a1a1a"/>
          <w:sz w:val="19"/>
          <w:szCs w:val="19"/>
        </w:rPr>
        <w:t xml:space="preserve">         Partner A                                      (X)</w:t>
      </w:r>
    </w:p>
    <w:p>
      <w:pPr>
        <w:shd w:fill="F2F2F2" w:val="clear"/>
        <w:spacing w:after="30" w:before="30"/>
        <w:ind w:left="360"/>
      </w:pPr>
      <w:r>
        <w:rPr>
          <w:rFonts w:ascii="Courier New" w:cs="Courier New" w:eastAsia="Courier New" w:hAnsi="Courier New"/>
          <w:color w:val="1a1a1a"/>
          <w:sz w:val="19"/>
          <w:szCs w:val="19"/>
        </w:rPr>
        <w:t xml:space="preserve">         Partner B                                      (X)        (X)</w:t>
      </w:r>
    </w:p>
    <w:p>
      <w:pPr>
        <w:shd w:fill="F2F2F2" w:val="clear"/>
        <w:spacing w:after="30" w:before="30"/>
        <w:ind w:left="360"/>
      </w:pPr>
      <w:r>
        <w:rPr>
          <w:rFonts w:ascii="Courier New" w:cs="Courier New" w:eastAsia="Courier New" w:hAnsi="Courier New"/>
          <w:color w:val="1a1a1a"/>
          <w:sz w:val="19"/>
          <w:szCs w:val="19"/>
        </w:rPr>
        <w:t xml:space="preserve">Less: Partner Salaries</w:t>
      </w:r>
    </w:p>
    <w:p>
      <w:pPr>
        <w:shd w:fill="F2F2F2" w:val="clear"/>
        <w:spacing w:after="30" w:before="30"/>
        <w:ind w:left="360"/>
      </w:pPr>
      <w:r>
        <w:rPr>
          <w:rFonts w:ascii="Courier New" w:cs="Courier New" w:eastAsia="Courier New" w:hAnsi="Courier New"/>
          <w:color w:val="1a1a1a"/>
          <w:sz w:val="19"/>
          <w:szCs w:val="19"/>
        </w:rPr>
        <w:t xml:space="preserve">         Partner A                                      (X)</w:t>
      </w:r>
    </w:p>
    <w:p>
      <w:pPr>
        <w:shd w:fill="F2F2F2" w:val="clear"/>
        <w:spacing w:after="30" w:before="30"/>
        <w:ind w:left="360"/>
      </w:pPr>
      <w:r>
        <w:rPr>
          <w:rFonts w:ascii="Courier New" w:cs="Courier New" w:eastAsia="Courier New" w:hAnsi="Courier New"/>
          <w:color w:val="1a1a1a"/>
          <w:sz w:val="19"/>
          <w:szCs w:val="19"/>
        </w:rPr>
        <w:t xml:space="preserve">         Partner B                                      (X)        (X)</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Residual Profit available for division                              X</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Allocated as follows:</w:t>
      </w:r>
    </w:p>
    <w:p>
      <w:pPr>
        <w:shd w:fill="F2F2F2" w:val="clear"/>
        <w:spacing w:after="30" w:before="30"/>
        <w:ind w:left="360"/>
      </w:pPr>
      <w:r>
        <w:rPr>
          <w:rFonts w:ascii="Courier New" w:cs="Courier New" w:eastAsia="Courier New" w:hAnsi="Courier New"/>
          <w:color w:val="1a1a1a"/>
          <w:sz w:val="19"/>
          <w:szCs w:val="19"/>
        </w:rPr>
        <w:t xml:space="preserve">         Partner A  (e.g. 60%)                          X</w:t>
      </w:r>
    </w:p>
    <w:p>
      <w:pPr>
        <w:shd w:fill="F2F2F2" w:val="clear"/>
        <w:spacing w:after="30" w:before="30"/>
        <w:ind w:left="360"/>
      </w:pPr>
      <w:r>
        <w:rPr>
          <w:rFonts w:ascii="Courier New" w:cs="Courier New" w:eastAsia="Courier New" w:hAnsi="Courier New"/>
          <w:color w:val="1a1a1a"/>
          <w:sz w:val="19"/>
          <w:szCs w:val="19"/>
        </w:rPr>
        <w:t xml:space="preserve">         Partner B  (e.g. 40%)                          X</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                                                                    X</w:t>
      </w:r>
    </w:p>
    <w:p>
      <w:pPr>
        <w:shd w:fill="F2F2F2" w:val="clear"/>
        <w:spacing w:after="30" w:before="30"/>
        <w:ind w:left="360"/>
      </w:pPr>
      <w:r>
        <w:rPr>
          <w:rFonts w:ascii="Courier New" w:cs="Courier New" w:eastAsia="Courier New" w:hAnsi="Courier New"/>
          <w:color w:val="1a1a1a"/>
          <w:sz w:val="19"/>
          <w:szCs w:val="19"/>
        </w:rPr>
        <w:t xml:space="preserve">                                                               =======</w:t>
      </w:r>
    </w:p>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6.  Capital Accounts vs. Current Accounts (Fixed Capital System)</w:t>
      </w:r>
    </w:p>
    <w:p>
      <w:pPr>
        <w:spacing w:after="100" w:before="60"/>
        <w:jc w:val="both"/>
      </w:pPr>
      <w:r>
        <w:rPr>
          <w:rFonts w:ascii="Arial" w:cs="Arial" w:eastAsia="Arial" w:hAnsi="Arial"/>
          <w:color w:val="222222"/>
          <w:sz w:val="22"/>
          <w:szCs w:val="22"/>
        </w:rPr>
        <w:t xml:space="preserve">A partnership separates long-term capital from day-to-day tracking by maintaining two distinct equity ledger accounts per partner.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3580"/>
        <w:gridCol w:w="3580"/>
      </w:tblGrid>
      <w:tr>
        <w:trPr>
          <w:tblHeader/>
        </w:trPr>
        <w:tc>
          <w:tcPr>
            <w:tcW w:type="dxa" w:w="22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58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Capital Account</w:t>
            </w:r>
          </w:p>
        </w:tc>
        <w:tc>
          <w:tcPr>
            <w:tcW w:type="dxa" w:w="358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Account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Nature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Fixed and permanent</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Variable and fluctuating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Purpose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Records initial long-term capital invested and any structural additions/reductions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Records daily operational transactions: earnings retained or amounts withdrawn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Normal Balance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Credit</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Credit (undrawn profits) or Debit (overdrawn position)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What goes in</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Capital contributions and permanent structural changes only</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Interest on capital, salaries, profit shares, drawings, interest on drawings</w:t>
            </w:r>
          </w:p>
        </w:tc>
      </w:tr>
    </w:tbl>
    <w:p>
      <w:pPr>
        <w:spacing w:after="120" w:before="0"/>
      </w:pPr>
    </w:p>
    <w:p>
      <w:pPr>
        <w:pStyle w:val="Heading3"/>
        <w:pBdr>
          <w:bottom w:val="single" w:color="2E6DA4" w:sz="6" w:space="1"/>
        </w:pBdr>
        <w:spacing w:after="120" w:before="240"/>
      </w:pPr>
      <w:r>
        <w:rPr>
          <w:rFonts w:ascii="Arial" w:cs="Arial" w:eastAsia="Arial" w:hAnsi="Arial"/>
          <w:b/>
          <w:bCs/>
          <w:color w:val="1F3864"/>
          <w:sz w:val="24"/>
          <w:szCs w:val="24"/>
        </w:rPr>
        <w:t xml:space="preserve">Summary: Debits and Credits in the Current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4500"/>
        <w:gridCol w:w="3060"/>
      </w:tblGrid>
      <w:tr>
        <w:trPr>
          <w:tblHeader/>
        </w:trPr>
        <w:tc>
          <w:tcPr>
            <w:tcW w:type="dxa" w:w="18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Direction</w:t>
            </w:r>
          </w:p>
        </w:tc>
        <w:tc>
          <w:tcPr>
            <w:tcW w:type="dxa" w:w="45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Items</w:t>
            </w:r>
          </w:p>
        </w:tc>
        <w:tc>
          <w:tcPr>
            <w:tcW w:type="dxa" w:w="30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CREDITS →</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Interest on capital, Partner salaries, Share of residual profit</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Increases what the firm owes the partner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DEBITS ←</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Cash drawings, Interest on drawings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Decreases what the firm owes the partner</w:t>
            </w:r>
          </w:p>
        </w:tc>
      </w:tr>
    </w:tbl>
    <w:p>
      <w:pPr>
        <w:spacing w:after="120" w:before="0"/>
      </w:pPr>
    </w:p>
    <w:p>
      <w:pPr>
        <w:pStyle w:val="Heading3"/>
        <w:pBdr>
          <w:bottom w:val="single" w:color="2E6DA4" w:sz="6" w:space="1"/>
        </w:pBdr>
        <w:spacing w:after="120" w:before="240"/>
      </w:pPr>
      <w:r>
        <w:rPr>
          <w:rFonts w:ascii="Arial" w:cs="Arial" w:eastAsia="Arial" w:hAnsi="Arial"/>
          <w:b/>
          <w:bCs/>
          <w:color w:val="1F3864"/>
          <w:sz w:val="24"/>
          <w:szCs w:val="24"/>
        </w:rPr>
        <w:t xml:space="preserve">Journal Entries for Allocations and Drawdowns</w:t>
      </w:r>
    </w:p>
    <w:p>
      <w:pPr>
        <w:spacing w:after="100" w:before="60"/>
        <w:jc w:val="both"/>
      </w:pPr>
      <w:r>
        <w:rPr>
          <w:rFonts w:ascii="Arial" w:cs="Arial" w:eastAsia="Arial" w:hAnsi="Arial"/>
          <w:color w:val="222222"/>
          <w:sz w:val="22"/>
          <w:szCs w:val="22"/>
        </w:rPr>
        <w:t xml:space="preserve">The seven standard journal entries for partnership accounting: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w:r>
          </w:p>
        </w:tc>
        <w:tc>
          <w:tcPr>
            <w:tcW w:type="dxa" w:w="5760"/>
            <w:gridSpan w:val="2"/>
            <w:tcBorders>
              <w:top w:val="single" w:color="CCCCCC" w:sz="4"/>
              <w:left w:val="single" w:color="CCCCCC" w:sz="4"/>
              <w:bottom w:val="single" w:color="CCCCCC" w:sz="4"/>
              <w:right w:val="single" w:color="CCCCCC" w:sz="4"/>
            </w:tcBorders>
            <w:shd w:fill="F7F7F7" w:val="clear"/>
            <w:tcMar>
              <w:top w:type="dxa" w:w="40"/>
              <w:left w:type="dxa" w:w="100"/>
              <w:bottom w:type="dxa" w:w="40"/>
              <w:right w:type="dxa" w:w="100"/>
            </w:tcMar>
          </w:tcPr>
          <w:p>
            <w:r>
              <w:rPr>
                <w:rFonts w:ascii="Arial" w:cs="Arial" w:eastAsia="Arial" w:hAnsi="Arial"/>
                <w:i/>
                <w:iCs/>
                <w:color w:val="555555"/>
                <w:sz w:val="19"/>
                <w:szCs w:val="19"/>
              </w:rPr>
              <w:t xml:space="preserve">1.  Transfer Net Profit from P&amp;L into Appropriation Account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Profit and Loss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Profit and Loss Appropriation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w:r>
          </w:p>
        </w:tc>
        <w:tc>
          <w:tcPr>
            <w:tcW w:type="dxa" w:w="5760"/>
            <w:gridSpan w:val="2"/>
            <w:tcBorders>
              <w:top w:val="single" w:color="CCCCCC" w:sz="4"/>
              <w:left w:val="single" w:color="CCCCCC" w:sz="4"/>
              <w:bottom w:val="single" w:color="CCCCCC" w:sz="4"/>
              <w:right w:val="single" w:color="CCCCCC" w:sz="4"/>
            </w:tcBorders>
            <w:shd w:fill="F7F7F7" w:val="clear"/>
            <w:tcMar>
              <w:top w:type="dxa" w:w="40"/>
              <w:left w:type="dxa" w:w="100"/>
              <w:bottom w:type="dxa" w:w="40"/>
              <w:right w:type="dxa" w:w="100"/>
            </w:tcMar>
          </w:tcPr>
          <w:p>
            <w:r>
              <w:rPr>
                <w:rFonts w:ascii="Arial" w:cs="Arial" w:eastAsia="Arial" w:hAnsi="Arial"/>
                <w:i/>
                <w:iCs/>
                <w:color w:val="555555"/>
                <w:sz w:val="19"/>
                <w:szCs w:val="19"/>
              </w:rPr>
              <w:t xml:space="preserve">2.  Record Interest on Capital</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P&amp;L Appropriation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Partner's Current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w:r>
          </w:p>
        </w:tc>
        <w:tc>
          <w:tcPr>
            <w:tcW w:type="dxa" w:w="5760"/>
            <w:gridSpan w:val="2"/>
            <w:tcBorders>
              <w:top w:val="single" w:color="CCCCCC" w:sz="4"/>
              <w:left w:val="single" w:color="CCCCCC" w:sz="4"/>
              <w:bottom w:val="single" w:color="CCCCCC" w:sz="4"/>
              <w:right w:val="single" w:color="CCCCCC" w:sz="4"/>
            </w:tcBorders>
            <w:shd w:fill="F7F7F7" w:val="clear"/>
            <w:tcMar>
              <w:top w:type="dxa" w:w="40"/>
              <w:left w:type="dxa" w:w="100"/>
              <w:bottom w:type="dxa" w:w="40"/>
              <w:right w:type="dxa" w:w="100"/>
            </w:tcMar>
          </w:tcPr>
          <w:p>
            <w:r>
              <w:rPr>
                <w:rFonts w:ascii="Arial" w:cs="Arial" w:eastAsia="Arial" w:hAnsi="Arial"/>
                <w:i/>
                <w:iCs/>
                <w:color w:val="555555"/>
                <w:sz w:val="19"/>
                <w:szCs w:val="19"/>
              </w:rPr>
              <w:t xml:space="preserve">3.  Record Salaries to Partners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P&amp;L Appropriation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Partner's Current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w:r>
          </w:p>
        </w:tc>
        <w:tc>
          <w:tcPr>
            <w:tcW w:type="dxa" w:w="5760"/>
            <w:gridSpan w:val="2"/>
            <w:tcBorders>
              <w:top w:val="single" w:color="CCCCCC" w:sz="4"/>
              <w:left w:val="single" w:color="CCCCCC" w:sz="4"/>
              <w:bottom w:val="single" w:color="CCCCCC" w:sz="4"/>
              <w:right w:val="single" w:color="CCCCCC" w:sz="4"/>
            </w:tcBorders>
            <w:shd w:fill="F7F7F7" w:val="clear"/>
            <w:tcMar>
              <w:top w:type="dxa" w:w="40"/>
              <w:left w:type="dxa" w:w="100"/>
              <w:bottom w:type="dxa" w:w="40"/>
              <w:right w:type="dxa" w:w="100"/>
            </w:tcMar>
          </w:tcPr>
          <w:p>
            <w:r>
              <w:rPr>
                <w:rFonts w:ascii="Arial" w:cs="Arial" w:eastAsia="Arial" w:hAnsi="Arial"/>
                <w:i/>
                <w:iCs/>
                <w:color w:val="555555"/>
                <w:sz w:val="19"/>
                <w:szCs w:val="19"/>
              </w:rPr>
              <w:t xml:space="preserve">4.  Record Interest on Drawings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Partner's Current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P&amp;L Appropriation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w:r>
          </w:p>
        </w:tc>
        <w:tc>
          <w:tcPr>
            <w:tcW w:type="dxa" w:w="5760"/>
            <w:gridSpan w:val="2"/>
            <w:tcBorders>
              <w:top w:val="single" w:color="CCCCCC" w:sz="4"/>
              <w:left w:val="single" w:color="CCCCCC" w:sz="4"/>
              <w:bottom w:val="single" w:color="CCCCCC" w:sz="4"/>
              <w:right w:val="single" w:color="CCCCCC" w:sz="4"/>
            </w:tcBorders>
            <w:shd w:fill="F7F7F7" w:val="clear"/>
            <w:tcMar>
              <w:top w:type="dxa" w:w="40"/>
              <w:left w:type="dxa" w:w="100"/>
              <w:bottom w:type="dxa" w:w="40"/>
              <w:right w:type="dxa" w:w="100"/>
            </w:tcMar>
          </w:tcPr>
          <w:p>
            <w:r>
              <w:rPr>
                <w:rFonts w:ascii="Arial" w:cs="Arial" w:eastAsia="Arial" w:hAnsi="Arial"/>
                <w:i/>
                <w:iCs/>
                <w:color w:val="555555"/>
                <w:sz w:val="19"/>
                <w:szCs w:val="19"/>
              </w:rPr>
              <w:t xml:space="preserve">5.  Record Cash Drawings During the Year</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Partner's Drawings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Cash / Bank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w:r>
          </w:p>
        </w:tc>
        <w:tc>
          <w:tcPr>
            <w:tcW w:type="dxa" w:w="5760"/>
            <w:gridSpan w:val="2"/>
            <w:tcBorders>
              <w:top w:val="single" w:color="CCCCCC" w:sz="4"/>
              <w:left w:val="single" w:color="CCCCCC" w:sz="4"/>
              <w:bottom w:val="single" w:color="CCCCCC" w:sz="4"/>
              <w:right w:val="single" w:color="CCCCCC" w:sz="4"/>
            </w:tcBorders>
            <w:shd w:fill="F7F7F7" w:val="clear"/>
            <w:tcMar>
              <w:top w:type="dxa" w:w="40"/>
              <w:left w:type="dxa" w:w="100"/>
              <w:bottom w:type="dxa" w:w="40"/>
              <w:right w:type="dxa" w:w="100"/>
            </w:tcMar>
          </w:tcPr>
          <w:p>
            <w:r>
              <w:rPr>
                <w:rFonts w:ascii="Arial" w:cs="Arial" w:eastAsia="Arial" w:hAnsi="Arial"/>
                <w:i/>
                <w:iCs/>
                <w:color w:val="555555"/>
                <w:sz w:val="19"/>
                <w:szCs w:val="19"/>
              </w:rPr>
              <w:t xml:space="preserve">6.  Close Drawings Account into Current Account at Year-End</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Partner's Current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Partner's Drawings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w:r>
          </w:p>
        </w:tc>
        <w:tc>
          <w:tcPr>
            <w:tcW w:type="dxa" w:w="5760"/>
            <w:gridSpan w:val="2"/>
            <w:tcBorders>
              <w:top w:val="single" w:color="CCCCCC" w:sz="4"/>
              <w:left w:val="single" w:color="CCCCCC" w:sz="4"/>
              <w:bottom w:val="single" w:color="CCCCCC" w:sz="4"/>
              <w:right w:val="single" w:color="CCCCCC" w:sz="4"/>
            </w:tcBorders>
            <w:shd w:fill="F7F7F7" w:val="clear"/>
            <w:tcMar>
              <w:top w:type="dxa" w:w="40"/>
              <w:left w:type="dxa" w:w="100"/>
              <w:bottom w:type="dxa" w:w="40"/>
              <w:right w:type="dxa" w:w="100"/>
            </w:tcMar>
          </w:tcPr>
          <w:p>
            <w:r>
              <w:rPr>
                <w:rFonts w:ascii="Arial" w:cs="Arial" w:eastAsia="Arial" w:hAnsi="Arial"/>
                <w:i/>
                <w:iCs/>
                <w:color w:val="555555"/>
                <w:sz w:val="19"/>
                <w:szCs w:val="19"/>
              </w:rPr>
              <w:t xml:space="preserve">7.  Distribute Residual Profit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P&amp;L Appropriation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Partner's Current Account (in PSR)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
            </w:r>
          </w:p>
        </w:tc>
      </w:tr>
    </w:tbl>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7.  Comprehensive Worked Example (Chapter 41)</w:t>
      </w:r>
    </w:p>
    <w:p>
      <w:pPr>
        <w:spacing w:after="60" w:before="0"/>
      </w:pPr>
    </w:p>
    <w:p>
      <w:pPr>
        <w:shd w:fill="EBF4FB" w:val="clear"/>
        <w:spacing w:after="80" w:before="80"/>
        <w:ind w:left="200" w:right="200"/>
      </w:pPr>
      <w:r>
        <w:rPr>
          <w:rFonts w:ascii="Arial" w:cs="Arial" w:eastAsia="Arial" w:hAnsi="Arial"/>
          <w:b/>
          <w:bCs/>
          <w:color w:val="1F3864"/>
          <w:sz w:val="22"/>
          <w:szCs w:val="22"/>
        </w:rPr>
        <w:t xml:space="preserve">Scenario: </w:t>
      </w:r>
      <w:r>
        <w:rPr>
          <w:rFonts w:ascii="Arial" w:cs="Arial" w:eastAsia="Arial" w:hAnsi="Arial"/>
          <w:color w:val="222222"/>
          <w:sz w:val="22"/>
          <w:szCs w:val="22"/>
        </w:rPr>
        <w:t xml:space="preserve">Xavier and Yasmin operate a partnership.  Fixed capitals: Xavier $120,000; Yasmin $80,000.  Opening current account balances (1 Jan 20X5): Xavier $5,200 Cr; Yasmin $2,100 Cr.</w:t>
      </w:r>
    </w:p>
    <w:p>
      <w:pPr>
        <w:spacing w:after="60" w:before="0"/>
      </w:pPr>
    </w:p>
    <w:p>
      <w:pPr>
        <w:spacing w:after="100" w:before="60"/>
        <w:jc w:val="both"/>
      </w:pPr>
      <w:r>
        <w:rPr>
          <w:rFonts w:ascii="Arial" w:cs="Arial" w:eastAsia="Arial" w:hAnsi="Arial"/>
          <w:color w:val="222222"/>
          <w:sz w:val="22"/>
          <w:szCs w:val="22"/>
        </w:rPr>
        <w:t xml:space="preserve">Partnership agreement clauses:</w:t>
      </w:r>
    </w:p>
    <w:p>
      <w:pPr>
        <w:pStyle w:val="ListParagraph"/>
        <w:numPr>
          <w:ilvl w:val="0"/>
          <w:numId w:val="2"/>
        </w:numPr>
        <w:spacing w:after="80" w:before="40"/>
      </w:pPr>
      <w:r>
        <w:rPr>
          <w:rFonts w:ascii="Arial" w:cs="Arial" w:eastAsia="Arial" w:hAnsi="Arial"/>
          <w:b w:val="false"/>
          <w:bCs w:val="false"/>
          <w:color w:val="222222"/>
          <w:sz w:val="22"/>
          <w:szCs w:val="22"/>
        </w:rPr>
        <w:t xml:space="preserve">Profit-sharing ratio: Xavier 60% : Yasmin 40%</w:t>
      </w:r>
    </w:p>
    <w:p>
      <w:pPr>
        <w:pStyle w:val="ListParagraph"/>
        <w:numPr>
          <w:ilvl w:val="0"/>
          <w:numId w:val="2"/>
        </w:numPr>
        <w:spacing w:after="80" w:before="40"/>
      </w:pPr>
      <w:r>
        <w:rPr>
          <w:rFonts w:ascii="Arial" w:cs="Arial" w:eastAsia="Arial" w:hAnsi="Arial"/>
          <w:b w:val="false"/>
          <w:bCs w:val="false"/>
          <w:color w:val="222222"/>
          <w:sz w:val="22"/>
          <w:szCs w:val="22"/>
        </w:rPr>
        <w:t xml:space="preserve">Interest on capital at 5% per annum</w:t>
      </w:r>
    </w:p>
    <w:p>
      <w:pPr>
        <w:pStyle w:val="ListParagraph"/>
        <w:numPr>
          <w:ilvl w:val="0"/>
          <w:numId w:val="2"/>
        </w:numPr>
        <w:spacing w:after="80" w:before="40"/>
      </w:pPr>
      <w:r>
        <w:rPr>
          <w:rFonts w:ascii="Arial" w:cs="Arial" w:eastAsia="Arial" w:hAnsi="Arial"/>
          <w:b w:val="false"/>
          <w:bCs w:val="false"/>
          <w:color w:val="222222"/>
          <w:sz w:val="22"/>
          <w:szCs w:val="22"/>
        </w:rPr>
        <w:t xml:space="preserve">Yasmin receives a fixed management salary of $12,000 per year</w:t>
      </w:r>
    </w:p>
    <w:p>
      <w:pPr>
        <w:pStyle w:val="ListParagraph"/>
        <w:numPr>
          <w:ilvl w:val="0"/>
          <w:numId w:val="2"/>
        </w:numPr>
        <w:spacing w:after="80" w:before="40"/>
      </w:pPr>
      <w:r>
        <w:rPr>
          <w:rFonts w:ascii="Arial" w:cs="Arial" w:eastAsia="Arial" w:hAnsi="Arial"/>
          <w:b w:val="false"/>
          <w:bCs w:val="false"/>
          <w:color w:val="222222"/>
          <w:sz w:val="22"/>
          <w:szCs w:val="22"/>
        </w:rPr>
        <w:t xml:space="preserve">Interest on drawings charged at 4% on total drawings</w:t>
      </w:r>
    </w:p>
    <w:p>
      <w:pPr>
        <w:spacing w:after="60" w:before="0"/>
      </w:pPr>
    </w:p>
    <w:p>
      <w:pPr>
        <w:spacing w:after="100" w:before="60"/>
        <w:jc w:val="both"/>
      </w:pPr>
      <w:r>
        <w:rPr>
          <w:rFonts w:ascii="Arial" w:cs="Arial" w:eastAsia="Arial" w:hAnsi="Arial"/>
          <w:color w:val="222222"/>
          <w:sz w:val="22"/>
          <w:szCs w:val="22"/>
        </w:rPr>
        <w:t xml:space="preserve">For the year ended 31 December 20X5: Net profit = $68,000.  Xavier's drawings = $20,000; Yasmin's drawings = $15,000.</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Step-by-Step Calculations</w:t>
      </w:r>
    </w:p>
    <w:p>
      <w:pPr>
        <w:spacing w:after="80" w:before="180"/>
      </w:pPr>
      <w:r>
        <w:rPr>
          <w:rFonts w:ascii="Arial" w:cs="Arial" w:eastAsia="Arial" w:hAnsi="Arial"/>
          <w:b/>
          <w:bCs/>
          <w:color w:val="2E6DA4"/>
          <w:sz w:val="22"/>
          <w:szCs w:val="22"/>
        </w:rPr>
        <w:t xml:space="preserve">Step 1 — Interest on Capital</w:t>
      </w:r>
    </w:p>
    <w:p>
      <w:pPr>
        <w:shd w:fill="EBF4FB" w:val="clear"/>
        <w:spacing w:after="100" w:before="100"/>
        <w:jc w:val="center"/>
      </w:pPr>
      <w:r>
        <w:rPr>
          <w:rFonts w:ascii="Courier New" w:cs="Courier New" w:eastAsia="Courier New" w:hAnsi="Courier New"/>
          <w:b/>
          <w:bCs/>
          <w:color w:val="1F3864"/>
          <w:sz w:val="21"/>
          <w:szCs w:val="21"/>
        </w:rPr>
        <w:t xml:space="preserve">Xavier:  $120,000 × 5%  =  $6,000</w:t>
      </w:r>
    </w:p>
    <w:p>
      <w:pPr>
        <w:shd w:fill="EBF4FB" w:val="clear"/>
        <w:spacing w:after="100" w:before="100"/>
        <w:jc w:val="center"/>
      </w:pPr>
      <w:r>
        <w:rPr>
          <w:rFonts w:ascii="Courier New" w:cs="Courier New" w:eastAsia="Courier New" w:hAnsi="Courier New"/>
          <w:b/>
          <w:bCs/>
          <w:color w:val="1F3864"/>
          <w:sz w:val="21"/>
          <w:szCs w:val="21"/>
        </w:rPr>
        <w:t xml:space="preserve">Yasmin:  $80,000  × 5%  =  $4,000     Total = $10,000</w:t>
      </w:r>
    </w:p>
    <w:p>
      <w:pPr>
        <w:spacing w:after="80" w:before="180"/>
      </w:pPr>
      <w:r>
        <w:rPr>
          <w:rFonts w:ascii="Arial" w:cs="Arial" w:eastAsia="Arial" w:hAnsi="Arial"/>
          <w:b/>
          <w:bCs/>
          <w:color w:val="2E6DA4"/>
          <w:sz w:val="22"/>
          <w:szCs w:val="22"/>
        </w:rPr>
        <w:t xml:space="preserve">Step 2 — Interest on Drawings</w:t>
      </w:r>
    </w:p>
    <w:p>
      <w:pPr>
        <w:shd w:fill="EBF4FB" w:val="clear"/>
        <w:spacing w:after="100" w:before="100"/>
        <w:jc w:val="center"/>
      </w:pPr>
      <w:r>
        <w:rPr>
          <w:rFonts w:ascii="Courier New" w:cs="Courier New" w:eastAsia="Courier New" w:hAnsi="Courier New"/>
          <w:b/>
          <w:bCs/>
          <w:color w:val="1F3864"/>
          <w:sz w:val="21"/>
          <w:szCs w:val="21"/>
        </w:rPr>
        <w:t xml:space="preserve">Xavier:  $20,000 × 4%  =  $800</w:t>
      </w:r>
    </w:p>
    <w:p>
      <w:pPr>
        <w:shd w:fill="EBF4FB" w:val="clear"/>
        <w:spacing w:after="100" w:before="100"/>
        <w:jc w:val="center"/>
      </w:pPr>
      <w:r>
        <w:rPr>
          <w:rFonts w:ascii="Courier New" w:cs="Courier New" w:eastAsia="Courier New" w:hAnsi="Courier New"/>
          <w:b/>
          <w:bCs/>
          <w:color w:val="1F3864"/>
          <w:sz w:val="21"/>
          <w:szCs w:val="21"/>
        </w:rPr>
        <w:t xml:space="preserve">Yasmin:  $15,000 × 4%  =  $600     Total = $1,400</w:t>
      </w:r>
    </w:p>
    <w:p>
      <w:pPr>
        <w:spacing w:after="80" w:before="180"/>
      </w:pPr>
      <w:r>
        <w:rPr>
          <w:rFonts w:ascii="Arial" w:cs="Arial" w:eastAsia="Arial" w:hAnsi="Arial"/>
          <w:b/>
          <w:bCs/>
          <w:color w:val="2E6DA4"/>
          <w:sz w:val="22"/>
          <w:szCs w:val="22"/>
        </w:rPr>
        <w:t xml:space="preserve">Step 3 — Residual Profit</w:t>
      </w:r>
    </w:p>
    <w:p>
      <w:pPr>
        <w:shd w:fill="EBF4FB" w:val="clear"/>
        <w:spacing w:after="100" w:before="100"/>
        <w:jc w:val="center"/>
      </w:pPr>
      <w:r>
        <w:rPr>
          <w:rFonts w:ascii="Courier New" w:cs="Courier New" w:eastAsia="Courier New" w:hAnsi="Courier New"/>
          <w:b/>
          <w:bCs/>
          <w:color w:val="1F3864"/>
          <w:sz w:val="21"/>
          <w:szCs w:val="21"/>
        </w:rPr>
        <w:t xml:space="preserve">Residual = Net Profit + Int. on Drawings − Int. on Capital − Salary</w:t>
      </w:r>
    </w:p>
    <w:p>
      <w:pPr>
        <w:shd w:fill="EBF4FB" w:val="clear"/>
        <w:spacing w:after="100" w:before="100"/>
        <w:jc w:val="center"/>
      </w:pPr>
      <w:r>
        <w:rPr>
          <w:rFonts w:ascii="Courier New" w:cs="Courier New" w:eastAsia="Courier New" w:hAnsi="Courier New"/>
          <w:b/>
          <w:bCs/>
          <w:color w:val="1F3864"/>
          <w:sz w:val="21"/>
          <w:szCs w:val="21"/>
        </w:rPr>
        <w:t xml:space="preserve">= $68,000 + $1,400 − $10,000 − $12,000  =  $47,400</w:t>
      </w:r>
    </w:p>
    <w:p>
      <w:pPr>
        <w:spacing w:after="80" w:before="180"/>
      </w:pPr>
      <w:r>
        <w:rPr>
          <w:rFonts w:ascii="Arial" w:cs="Arial" w:eastAsia="Arial" w:hAnsi="Arial"/>
          <w:b/>
          <w:bCs/>
          <w:color w:val="2E6DA4"/>
          <w:sz w:val="22"/>
          <w:szCs w:val="22"/>
        </w:rPr>
        <w:t xml:space="preserve">Step 4 — Share of Residual Profit</w:t>
      </w:r>
    </w:p>
    <w:p>
      <w:pPr>
        <w:shd w:fill="EBF4FB" w:val="clear"/>
        <w:spacing w:after="100" w:before="100"/>
        <w:jc w:val="center"/>
      </w:pPr>
      <w:r>
        <w:rPr>
          <w:rFonts w:ascii="Courier New" w:cs="Courier New" w:eastAsia="Courier New" w:hAnsi="Courier New"/>
          <w:b/>
          <w:bCs/>
          <w:color w:val="1F3864"/>
          <w:sz w:val="21"/>
          <w:szCs w:val="21"/>
        </w:rPr>
        <w:t xml:space="preserve">Xavier (60%):  $47,400 × 60%  =  $28,440</w:t>
      </w:r>
    </w:p>
    <w:p>
      <w:pPr>
        <w:shd w:fill="EBF4FB" w:val="clear"/>
        <w:spacing w:after="100" w:before="100"/>
        <w:jc w:val="center"/>
      </w:pPr>
      <w:r>
        <w:rPr>
          <w:rFonts w:ascii="Courier New" w:cs="Courier New" w:eastAsia="Courier New" w:hAnsi="Courier New"/>
          <w:b/>
          <w:bCs/>
          <w:color w:val="1F3864"/>
          <w:sz w:val="21"/>
          <w:szCs w:val="21"/>
        </w:rPr>
        <w:t xml:space="preserve">Yasmin (40%):  $47,400 × 40%  =  $18,960</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Appropriation Account</w:t>
      </w:r>
    </w:p>
    <w:p>
      <w:pPr>
        <w:shd w:fill="F2F2F2" w:val="clear"/>
        <w:spacing w:after="30" w:before="30"/>
        <w:ind w:left="360"/>
      </w:pPr>
      <w:r>
        <w:rPr>
          <w:rFonts w:ascii="Courier New" w:cs="Courier New" w:eastAsia="Courier New" w:hAnsi="Courier New"/>
          <w:color w:val="1a1a1a"/>
          <w:sz w:val="19"/>
          <w:szCs w:val="19"/>
        </w:rPr>
        <w:t xml:space="preserve">Net Profit                                                         $68,000</w:t>
      </w:r>
    </w:p>
    <w:p>
      <w:pPr>
        <w:shd w:fill="F2F2F2" w:val="clear"/>
        <w:spacing w:after="30" w:before="30"/>
        <w:ind w:left="360"/>
      </w:pPr>
      <w:r>
        <w:rPr>
          <w:rFonts w:ascii="Courier New" w:cs="Courier New" w:eastAsia="Courier New" w:hAnsi="Courier New"/>
          <w:color w:val="1a1a1a"/>
          <w:sz w:val="19"/>
          <w:szCs w:val="19"/>
        </w:rPr>
        <w:t xml:space="preserve">Add:  Interest on Drawings</w:t>
      </w:r>
    </w:p>
    <w:p>
      <w:pPr>
        <w:shd w:fill="F2F2F2" w:val="clear"/>
        <w:spacing w:after="30" w:before="30"/>
        <w:ind w:left="360"/>
      </w:pPr>
      <w:r>
        <w:rPr>
          <w:rFonts w:ascii="Courier New" w:cs="Courier New" w:eastAsia="Courier New" w:hAnsi="Courier New"/>
          <w:color w:val="1a1a1a"/>
          <w:sz w:val="19"/>
          <w:szCs w:val="19"/>
        </w:rPr>
        <w:t xml:space="preserve">         Xavier                                         $800</w:t>
      </w:r>
    </w:p>
    <w:p>
      <w:pPr>
        <w:shd w:fill="F2F2F2" w:val="clear"/>
        <w:spacing w:after="30" w:before="30"/>
        <w:ind w:left="360"/>
      </w:pPr>
      <w:r>
        <w:rPr>
          <w:rFonts w:ascii="Courier New" w:cs="Courier New" w:eastAsia="Courier New" w:hAnsi="Courier New"/>
          <w:color w:val="1a1a1a"/>
          <w:sz w:val="19"/>
          <w:szCs w:val="19"/>
        </w:rPr>
        <w:t xml:space="preserve">         Yasmin                                         $600       $1,400</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                                                                  $69,400</w:t>
      </w:r>
    </w:p>
    <w:p>
      <w:pPr>
        <w:shd w:fill="F2F2F2" w:val="clear"/>
        <w:spacing w:after="30" w:before="30"/>
        <w:ind w:left="360"/>
      </w:pPr>
      <w:r>
        <w:rPr>
          <w:rFonts w:ascii="Courier New" w:cs="Courier New" w:eastAsia="Courier New" w:hAnsi="Courier New"/>
          <w:color w:val="1a1a1a"/>
          <w:sz w:val="19"/>
          <w:szCs w:val="19"/>
        </w:rPr>
        <w:t xml:space="preserve">Less: Interest on Capital</w:t>
      </w:r>
    </w:p>
    <w:p>
      <w:pPr>
        <w:shd w:fill="F2F2F2" w:val="clear"/>
        <w:spacing w:after="30" w:before="30"/>
        <w:ind w:left="360"/>
      </w:pPr>
      <w:r>
        <w:rPr>
          <w:rFonts w:ascii="Courier New" w:cs="Courier New" w:eastAsia="Courier New" w:hAnsi="Courier New"/>
          <w:color w:val="1a1a1a"/>
          <w:sz w:val="19"/>
          <w:szCs w:val="19"/>
        </w:rPr>
        <w:t xml:space="preserve">         Xavier                                       ($6,000)</w:t>
      </w:r>
    </w:p>
    <w:p>
      <w:pPr>
        <w:shd w:fill="F2F2F2" w:val="clear"/>
        <w:spacing w:after="30" w:before="30"/>
        <w:ind w:left="360"/>
      </w:pPr>
      <w:r>
        <w:rPr>
          <w:rFonts w:ascii="Courier New" w:cs="Courier New" w:eastAsia="Courier New" w:hAnsi="Courier New"/>
          <w:color w:val="1a1a1a"/>
          <w:sz w:val="19"/>
          <w:szCs w:val="19"/>
        </w:rPr>
        <w:t xml:space="preserve">         Yasmin                                       ($4,000)   ($10,000)</w:t>
      </w:r>
    </w:p>
    <w:p>
      <w:pPr>
        <w:shd w:fill="F2F2F2" w:val="clear"/>
        <w:spacing w:after="30" w:before="30"/>
        <w:ind w:left="360"/>
      </w:pPr>
      <w:r>
        <w:rPr>
          <w:rFonts w:ascii="Courier New" w:cs="Courier New" w:eastAsia="Courier New" w:hAnsi="Courier New"/>
          <w:color w:val="1a1a1a"/>
          <w:sz w:val="19"/>
          <w:szCs w:val="19"/>
        </w:rPr>
        <w:t xml:space="preserve">Less: Partner Salary (Yasmin)                                    ($12,000)</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Residual Profit for Distribution                                  $47,400</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Allocated:</w:t>
      </w:r>
    </w:p>
    <w:p>
      <w:pPr>
        <w:shd w:fill="F2F2F2" w:val="clear"/>
        <w:spacing w:after="30" w:before="30"/>
        <w:ind w:left="360"/>
      </w:pPr>
      <w:r>
        <w:rPr>
          <w:rFonts w:ascii="Courier New" w:cs="Courier New" w:eastAsia="Courier New" w:hAnsi="Courier New"/>
          <w:color w:val="1a1a1a"/>
          <w:sz w:val="19"/>
          <w:szCs w:val="19"/>
        </w:rPr>
        <w:t xml:space="preserve">         Xavier (60%)                                $28,440</w:t>
      </w:r>
    </w:p>
    <w:p>
      <w:pPr>
        <w:shd w:fill="F2F2F2" w:val="clear"/>
        <w:spacing w:after="30" w:before="30"/>
        <w:ind w:left="360"/>
      </w:pPr>
      <w:r>
        <w:rPr>
          <w:rFonts w:ascii="Courier New" w:cs="Courier New" w:eastAsia="Courier New" w:hAnsi="Courier New"/>
          <w:color w:val="1a1a1a"/>
          <w:sz w:val="19"/>
          <w:szCs w:val="19"/>
        </w:rPr>
        <w:t xml:space="preserve">         Yasmin (40%)                                $18,960</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                                                                  $47,400</w:t>
      </w:r>
    </w:p>
    <w:p>
      <w:pPr>
        <w:shd w:fill="F2F2F2" w:val="clear"/>
        <w:spacing w:after="30" w:before="30"/>
        <w:ind w:left="360"/>
      </w:pPr>
      <w:r>
        <w:rPr>
          <w:rFonts w:ascii="Courier New" w:cs="Courier New" w:eastAsia="Courier New" w:hAnsi="Courier New"/>
          <w:color w:val="1a1a1a"/>
          <w:sz w:val="19"/>
          <w:szCs w:val="19"/>
        </w:rPr>
        <w:t xml:space="preserve">                                                               ==========</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Step 5 — Year-End Current Account Closing Balances</w:t>
      </w:r>
    </w:p>
    <w:p>
      <w:pPr>
        <w:shd w:fill="EBF4FB" w:val="clear"/>
        <w:spacing w:after="100" w:before="100"/>
        <w:jc w:val="center"/>
      </w:pPr>
      <w:r>
        <w:rPr>
          <w:rFonts w:ascii="Courier New" w:cs="Courier New" w:eastAsia="Courier New" w:hAnsi="Courier New"/>
          <w:b/>
          <w:bCs/>
          <w:color w:val="1F3864"/>
          <w:sz w:val="21"/>
          <w:szCs w:val="21"/>
        </w:rPr>
        <w:t xml:space="preserve">Xavier:  $5,200 + $6,000 + $28,440 − $20,000 − $800  =  $18,840  (Credit)</w:t>
      </w:r>
    </w:p>
    <w:p>
      <w:pPr>
        <w:shd w:fill="EBF4FB" w:val="clear"/>
        <w:spacing w:after="100" w:before="100"/>
        <w:jc w:val="center"/>
      </w:pPr>
      <w:r>
        <w:rPr>
          <w:rFonts w:ascii="Courier New" w:cs="Courier New" w:eastAsia="Courier New" w:hAnsi="Courier New"/>
          <w:b/>
          <w:bCs/>
          <w:color w:val="1F3864"/>
          <w:sz w:val="21"/>
          <w:szCs w:val="21"/>
        </w:rPr>
        <w:t xml:space="preserve">Yasmin:  $2,100 + $4,000 + $12,000 + $18,960 − $15,000 − $600  =  $21,460  (Credit)</w:t>
      </w:r>
    </w:p>
    <w:p>
      <w:pPr>
        <w:spacing w:after="120" w:before="0"/>
      </w:pPr>
    </w:p>
    <w:p>
      <w:pPr>
        <w:pStyle w:val="Heading3"/>
        <w:pBdr>
          <w:bottom w:val="single" w:color="2E6DA4" w:sz="6" w:space="1"/>
        </w:pBdr>
        <w:spacing w:after="120" w:before="240"/>
      </w:pPr>
      <w:r>
        <w:rPr>
          <w:rFonts w:ascii="Arial" w:cs="Arial" w:eastAsia="Arial" w:hAnsi="Arial"/>
          <w:b/>
          <w:bCs/>
          <w:color w:val="1F3864"/>
          <w:sz w:val="24"/>
          <w:szCs w:val="24"/>
        </w:rPr>
        <w:t xml:space="preserve">Common Mistakes — Chapter 41</w:t>
      </w:r>
    </w:p>
    <w:p>
      <w:pPr>
        <w:pBdr>
          <w:left w:val="single" w:color="C00000" w:sz="12" w:space="8"/>
        </w:pBdr>
        <w:shd w:fill="FFF2F2" w:val="clear"/>
        <w:spacing w:after="80" w:before="80"/>
        <w:ind w:left="200" w:right="200"/>
      </w:pPr>
      <w:r>
        <w:rPr>
          <w:rFonts w:ascii="Arial" w:cs="Arial" w:eastAsia="Arial" w:hAnsi="Arial"/>
          <w:b/>
          <w:bCs/>
          <w:color w:val="C00000"/>
          <w:sz w:val="22"/>
          <w:szCs w:val="22"/>
        </w:rPr>
        <w:t xml:space="preserve">⚠  Partner salaries treated as operating expenses — </w:t>
      </w:r>
      <w:r>
        <w:rPr>
          <w:rFonts w:ascii="Arial" w:cs="Arial" w:eastAsia="Arial" w:hAnsi="Arial"/>
          <w:color w:val="333333"/>
          <w:sz w:val="22"/>
          <w:szCs w:val="22"/>
        </w:rPr>
        <w:t xml:space="preserve">Charging partner salaries or interest on capital inside the main Statement of Profit or Loss before computing net profit.</w:t>
      </w:r>
    </w:p>
    <w:p>
      <w:pPr>
        <w:pBdr>
          <w:left w:val="single" w:color="1D6A2E" w:sz="12" w:space="8"/>
        </w:pBdr>
        <w:shd w:fill="F0FFF4" w:val="clear"/>
        <w:spacing w:after="80" w:before="60"/>
        <w:ind w:left="200" w:right="200"/>
      </w:pPr>
      <w:r>
        <w:rPr>
          <w:rFonts w:ascii="Arial" w:cs="Arial" w:eastAsia="Arial" w:hAnsi="Arial"/>
          <w:b/>
          <w:bCs/>
          <w:color w:val="1D6A2E"/>
          <w:sz w:val="22"/>
          <w:szCs w:val="22"/>
        </w:rPr>
        <w:t xml:space="preserve">✓  Correction: </w:t>
      </w:r>
      <w:r>
        <w:rPr>
          <w:rFonts w:ascii="Arial" w:cs="Arial" w:eastAsia="Arial" w:hAnsi="Arial"/>
          <w:color w:val="222222"/>
          <w:sz w:val="22"/>
          <w:szCs w:val="22"/>
        </w:rPr>
        <w:t xml:space="preserve">These are internal appropriations of profit and must be handled inside the Appropriation Account after net profit is finalised.  Exception: interest on loans advanced by a partner IS a charge against profit in the main P&amp;L.</w:t>
      </w:r>
    </w:p>
    <w:p>
      <w:pPr>
        <w:spacing w:after="60" w:before="0"/>
      </w:pPr>
    </w:p>
    <w:p>
      <w:pPr>
        <w:pBdr>
          <w:left w:val="single" w:color="C00000" w:sz="12" w:space="8"/>
        </w:pBdr>
        <w:shd w:fill="FFF2F2" w:val="clear"/>
        <w:spacing w:after="80" w:before="80"/>
        <w:ind w:left="200" w:right="200"/>
      </w:pPr>
      <w:r>
        <w:rPr>
          <w:rFonts w:ascii="Arial" w:cs="Arial" w:eastAsia="Arial" w:hAnsi="Arial"/>
          <w:b/>
          <w:bCs/>
          <w:color w:val="C00000"/>
          <w:sz w:val="22"/>
          <w:szCs w:val="22"/>
        </w:rPr>
        <w:t xml:space="preserve">⚠  Confusing Capital and Current Accounts — </w:t>
      </w:r>
      <w:r>
        <w:rPr>
          <w:rFonts w:ascii="Arial" w:cs="Arial" w:eastAsia="Arial" w:hAnsi="Arial"/>
          <w:color w:val="333333"/>
          <w:sz w:val="22"/>
          <w:szCs w:val="22"/>
        </w:rPr>
        <w:t xml:space="preserve">Posting daily drawings or profit splits into the fixed Capital Account.</w:t>
      </w:r>
    </w:p>
    <w:p>
      <w:pPr>
        <w:pBdr>
          <w:left w:val="single" w:color="1D6A2E" w:sz="12" w:space="8"/>
        </w:pBdr>
        <w:shd w:fill="F0FFF4" w:val="clear"/>
        <w:spacing w:after="80" w:before="60"/>
        <w:ind w:left="200" w:right="200"/>
      </w:pPr>
      <w:r>
        <w:rPr>
          <w:rFonts w:ascii="Arial" w:cs="Arial" w:eastAsia="Arial" w:hAnsi="Arial"/>
          <w:b/>
          <w:bCs/>
          <w:color w:val="1D6A2E"/>
          <w:sz w:val="22"/>
          <w:szCs w:val="22"/>
        </w:rPr>
        <w:t xml:space="preserve">✓  Correction: </w:t>
      </w:r>
      <w:r>
        <w:rPr>
          <w:rFonts w:ascii="Arial" w:cs="Arial" w:eastAsia="Arial" w:hAnsi="Arial"/>
          <w:color w:val="222222"/>
          <w:sz w:val="22"/>
          <w:szCs w:val="22"/>
        </w:rPr>
        <w:t xml:space="preserve">Capital accounts must hold only structural capital additions/reductions.  All day-to-day operational tracking goes to the Current Accounts.</w:t>
      </w:r>
    </w:p>
    <w:p>
      <w:pPr>
        <w:spacing w:after="200" w:before="0"/>
      </w:pP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Chapter 42: Goodwill for Sole Proprietors and Partnerships</w:t>
      </w:r>
    </w:p>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1.  The Nature and Definition of Goodwill</w:t>
      </w:r>
    </w:p>
    <w:p>
      <w:pPr>
        <w:spacing w:after="100" w:before="60"/>
        <w:jc w:val="both"/>
      </w:pPr>
      <w:r>
        <w:rPr>
          <w:rFonts w:ascii="Arial" w:cs="Arial" w:eastAsia="Arial" w:hAnsi="Arial"/>
          <w:color w:val="222222"/>
          <w:sz w:val="22"/>
          <w:szCs w:val="22"/>
        </w:rPr>
        <w:t xml:space="preserve">Goodwill is an </w:t>
      </w:r>
      <w:r>
        <w:rPr>
          <w:rFonts w:ascii="Arial" w:cs="Arial" w:eastAsia="Arial" w:hAnsi="Arial"/>
          <w:b/>
          <w:bCs/>
          <w:color w:val="222222"/>
          <w:sz w:val="22"/>
          <w:szCs w:val="22"/>
        </w:rPr>
        <w:t xml:space="preserve">intangible asset</w:t>
      </w:r>
      <w:r>
        <w:rPr>
          <w:rFonts w:ascii="Arial" w:cs="Arial" w:eastAsia="Arial" w:hAnsi="Arial"/>
          <w:color w:val="222222"/>
          <w:sz w:val="22"/>
          <w:szCs w:val="22"/>
        </w:rPr>
        <w:t xml:space="preserve"> representing the excess value of a business over the aggregate net book value of its individually identifiable assets and liabilities.  It reflects reputation, an established customer base, brand identity, favourable location, and a skilled workforce.</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Categorisation under Accounting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3600"/>
        <w:gridCol w:w="3360"/>
      </w:tblGrid>
      <w:tr>
        <w:trPr>
          <w:tblHeader/>
        </w:trPr>
        <w:tc>
          <w:tcPr>
            <w:tcW w:type="dxa" w:w="24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6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33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Balance Sheet Treatment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Purchased Goodwill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Arises when a business is acquired for a price exceeding the fair value of its net identifiable assets.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Recognised as an asset on the Statement of Financial Position.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Inherent (Non-purchased) Goodwill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Generated internally by the business over time through reputation and trading.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Cannot be maintained as a permanent asset — no objective purchase transaction or verifiable cost exists.</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2.  Why Goodwill Must Be Valued and Adjusted</w:t>
      </w:r>
    </w:p>
    <w:p>
      <w:pPr>
        <w:spacing w:after="100" w:before="60"/>
        <w:jc w:val="both"/>
      </w:pPr>
      <w:r>
        <w:rPr>
          <w:rFonts w:ascii="Arial" w:cs="Arial" w:eastAsia="Arial" w:hAnsi="Arial"/>
          <w:color w:val="222222"/>
          <w:sz w:val="22"/>
          <w:szCs w:val="22"/>
        </w:rPr>
        <w:t xml:space="preserve">In a partnership, inherent goodwill creates a structural accounting problem whenever there is a change in the partnership's constitution.</w:t>
      </w:r>
    </w:p>
    <w:p>
      <w:pPr>
        <w:pStyle w:val="Heading3"/>
        <w:pBdr>
          <w:bottom w:val="single" w:color="2E6DA4" w:sz="6" w:space="1"/>
        </w:pBdr>
        <w:spacing w:after="120" w:before="240"/>
      </w:pPr>
      <w:r>
        <w:rPr>
          <w:rFonts w:ascii="Arial" w:cs="Arial" w:eastAsia="Arial" w:hAnsi="Arial"/>
          <w:b/>
          <w:bCs/>
          <w:color w:val="1F3864"/>
          <w:sz w:val="24"/>
          <w:szCs w:val="24"/>
        </w:rPr>
        <w:t xml:space="preserve">Triggers for Goodwill Valuation</w:t>
      </w:r>
    </w:p>
    <w:p>
      <w:pPr>
        <w:pStyle w:val="ListParagraph"/>
        <w:numPr>
          <w:ilvl w:val="0"/>
          <w:numId w:val="2"/>
        </w:numPr>
        <w:spacing w:after="80" w:before="40"/>
      </w:pPr>
      <w:r>
        <w:rPr>
          <w:rFonts w:ascii="Arial" w:cs="Arial" w:eastAsia="Arial" w:hAnsi="Arial"/>
          <w:b w:val="false"/>
          <w:bCs w:val="false"/>
          <w:color w:val="222222"/>
          <w:sz w:val="22"/>
          <w:szCs w:val="22"/>
        </w:rPr>
        <w:t xml:space="preserve">Admission of a new partner</w:t>
      </w:r>
    </w:p>
    <w:p>
      <w:pPr>
        <w:pStyle w:val="ListParagraph"/>
        <w:numPr>
          <w:ilvl w:val="0"/>
          <w:numId w:val="2"/>
        </w:numPr>
        <w:spacing w:after="80" w:before="40"/>
      </w:pPr>
      <w:r>
        <w:rPr>
          <w:rFonts w:ascii="Arial" w:cs="Arial" w:eastAsia="Arial" w:hAnsi="Arial"/>
          <w:b w:val="false"/>
          <w:bCs w:val="false"/>
          <w:color w:val="222222"/>
          <w:sz w:val="22"/>
          <w:szCs w:val="22"/>
        </w:rPr>
        <w:t xml:space="preserve">Retirement or death of an existing partner</w:t>
      </w:r>
    </w:p>
    <w:p>
      <w:pPr>
        <w:pStyle w:val="ListParagraph"/>
        <w:numPr>
          <w:ilvl w:val="0"/>
          <w:numId w:val="2"/>
        </w:numPr>
        <w:spacing w:after="80" w:before="40"/>
      </w:pPr>
      <w:r>
        <w:rPr>
          <w:rFonts w:ascii="Arial" w:cs="Arial" w:eastAsia="Arial" w:hAnsi="Arial"/>
          <w:b w:val="false"/>
          <w:bCs w:val="false"/>
          <w:color w:val="222222"/>
          <w:sz w:val="22"/>
          <w:szCs w:val="22"/>
        </w:rPr>
        <w:t xml:space="preserve">A structural change in the profit-sharing ratio among existing partners</w:t>
      </w:r>
    </w:p>
    <w:p>
      <w:pPr>
        <w:spacing w:after="60" w:before="0"/>
      </w:pPr>
    </w:p>
    <w:p>
      <w:pPr>
        <w:shd w:fill="EBF4FB" w:val="clear"/>
        <w:spacing w:after="80" w:before="80"/>
        <w:ind w:left="200" w:right="200"/>
      </w:pPr>
      <w:r>
        <w:rPr>
          <w:rFonts w:ascii="Arial" w:cs="Arial" w:eastAsia="Arial" w:hAnsi="Arial"/>
          <w:b/>
          <w:bCs/>
          <w:color w:val="1F3864"/>
          <w:sz w:val="22"/>
          <w:szCs w:val="22"/>
        </w:rPr>
        <w:t xml:space="preserve">Why it matters: </w:t>
      </w:r>
      <w:r>
        <w:rPr>
          <w:rFonts w:ascii="Arial" w:cs="Arial" w:eastAsia="Arial" w:hAnsi="Arial"/>
          <w:color w:val="222222"/>
          <w:sz w:val="22"/>
          <w:szCs w:val="22"/>
        </w:rPr>
        <w:t xml:space="preserve">If a firm has operated for ten years under a 50:50 ratio and a third partner joins for a 1/3 share, that new partner would immediately benefit from a decade of accumulated reputation.  The goodwill built by the old partners must be fairly compensated before the new structure takes effect.</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3.  Valuation of Goodwill</w:t>
      </w:r>
    </w:p>
    <w:p>
      <w:pPr>
        <w:pStyle w:val="Heading3"/>
        <w:pBdr>
          <w:bottom w:val="single" w:color="2E6DA4" w:sz="6" w:space="1"/>
        </w:pBdr>
        <w:spacing w:after="120" w:before="240"/>
      </w:pPr>
      <w:r>
        <w:rPr>
          <w:rFonts w:ascii="Arial" w:cs="Arial" w:eastAsia="Arial" w:hAnsi="Arial"/>
          <w:b/>
          <w:bCs/>
          <w:color w:val="1F3864"/>
          <w:sz w:val="24"/>
          <w:szCs w:val="24"/>
        </w:rPr>
        <w:t xml:space="preserve">Method 1 — Average Profits Method</w:t>
      </w:r>
    </w:p>
    <w:p>
      <w:pPr>
        <w:shd w:fill="EBF4FB" w:val="clear"/>
        <w:spacing w:after="100" w:before="100"/>
        <w:jc w:val="center"/>
      </w:pPr>
      <w:r>
        <w:rPr>
          <w:rFonts w:ascii="Courier New" w:cs="Courier New" w:eastAsia="Courier New" w:hAnsi="Courier New"/>
          <w:b/>
          <w:bCs/>
          <w:color w:val="1F3864"/>
          <w:sz w:val="21"/>
          <w:szCs w:val="21"/>
        </w:rPr>
        <w:t xml:space="preserve">Goodwill  =  Average Net Profit  ×  Agreed Number of Years' Purchase</w:t>
      </w:r>
    </w:p>
    <w:p>
      <w:pPr>
        <w:spacing w:after="60" w:before="0"/>
      </w:pPr>
    </w:p>
    <w:p>
      <w:pPr>
        <w:spacing w:after="100" w:before="60"/>
        <w:jc w:val="both"/>
      </w:pPr>
      <w:r>
        <w:rPr>
          <w:rFonts w:ascii="Arial" w:cs="Arial" w:eastAsia="Arial" w:hAnsi="Arial"/>
          <w:color w:val="222222"/>
          <w:sz w:val="22"/>
          <w:szCs w:val="22"/>
        </w:rPr>
        <w:t xml:space="preserve">Procedure:</w:t>
      </w:r>
    </w:p>
    <w:p>
      <w:pPr>
        <w:pStyle w:val="ListParagraph"/>
        <w:numPr>
          <w:ilvl w:val="0"/>
          <w:numId w:val="2"/>
        </w:numPr>
        <w:spacing w:after="80" w:before="40"/>
      </w:pPr>
      <w:r>
        <w:rPr>
          <w:rFonts w:ascii="Arial" w:cs="Arial" w:eastAsia="Arial" w:hAnsi="Arial"/>
          <w:b w:val="false"/>
          <w:bCs w:val="false"/>
          <w:color w:val="222222"/>
          <w:sz w:val="22"/>
          <w:szCs w:val="22"/>
        </w:rPr>
        <w:t xml:space="preserve">Sum the net profits of the preceding designated years.</w:t>
      </w:r>
    </w:p>
    <w:p>
      <w:pPr>
        <w:pStyle w:val="ListParagraph"/>
        <w:numPr>
          <w:ilvl w:val="0"/>
          <w:numId w:val="2"/>
        </w:numPr>
        <w:spacing w:after="80" w:before="40"/>
      </w:pPr>
      <w:r>
        <w:rPr>
          <w:rFonts w:ascii="Arial" w:cs="Arial" w:eastAsia="Arial" w:hAnsi="Arial"/>
          <w:b w:val="false"/>
          <w:bCs w:val="false"/>
          <w:color w:val="222222"/>
          <w:sz w:val="22"/>
          <w:szCs w:val="22"/>
        </w:rPr>
        <w:t xml:space="preserve">Divide by the number of years to find the arithmetic mean.</w:t>
      </w:r>
    </w:p>
    <w:p>
      <w:pPr>
        <w:pStyle w:val="ListParagraph"/>
        <w:numPr>
          <w:ilvl w:val="0"/>
          <w:numId w:val="2"/>
        </w:numPr>
        <w:spacing w:after="80" w:before="40"/>
      </w:pPr>
      <w:r>
        <w:rPr>
          <w:rFonts w:ascii="Arial" w:cs="Arial" w:eastAsia="Arial" w:hAnsi="Arial"/>
          <w:b w:val="false"/>
          <w:bCs w:val="false"/>
          <w:color w:val="222222"/>
          <w:sz w:val="22"/>
          <w:szCs w:val="22"/>
        </w:rPr>
        <w:t xml:space="preserve">Multiply the average by the agreed 'years' purchase' figure.</w:t>
      </w:r>
    </w:p>
    <w:p>
      <w:pPr>
        <w:spacing w:after="60" w:before="0"/>
      </w:pPr>
    </w:p>
    <w:p>
      <w:pPr>
        <w:shd w:fill="EBF4FB" w:val="clear"/>
        <w:spacing w:after="80" w:before="80"/>
        <w:ind w:left="200" w:right="200"/>
      </w:pPr>
      <w:r>
        <w:rPr>
          <w:rFonts w:ascii="Arial" w:cs="Arial" w:eastAsia="Arial" w:hAnsi="Arial"/>
          <w:b/>
          <w:bCs/>
          <w:color w:val="1F3864"/>
          <w:sz w:val="22"/>
          <w:szCs w:val="22"/>
        </w:rPr>
        <w:t xml:space="preserve">Worked Example: </w:t>
      </w:r>
      <w:r>
        <w:rPr>
          <w:rFonts w:ascii="Arial" w:cs="Arial" w:eastAsia="Arial" w:hAnsi="Arial"/>
          <w:color w:val="222222"/>
          <w:sz w:val="22"/>
          <w:szCs w:val="22"/>
        </w:rPr>
        <w:t xml:space="preserve">Net profits over 4 years: Year 1 $24,000 | Year 2 $28,000 | Year 3 $31,000 | Year 4 $37,000.  Goodwill = 3 years' purchase of the 4-year average.</w:t>
      </w:r>
    </w:p>
    <w:p>
      <w:pPr>
        <w:shd w:fill="EBF4FB" w:val="clear"/>
        <w:spacing w:after="100" w:before="100"/>
        <w:jc w:val="center"/>
      </w:pPr>
      <w:r>
        <w:rPr>
          <w:rFonts w:ascii="Courier New" w:cs="Courier New" w:eastAsia="Courier New" w:hAnsi="Courier New"/>
          <w:b/>
          <w:bCs/>
          <w:color w:val="1F3864"/>
          <w:sz w:val="21"/>
          <w:szCs w:val="21"/>
        </w:rPr>
        <w:t xml:space="preserve">Sum  =  $24,000 + $28,000 + $31,000 + $37,000  =  $120,000</w:t>
      </w:r>
    </w:p>
    <w:p>
      <w:pPr>
        <w:shd w:fill="EBF4FB" w:val="clear"/>
        <w:spacing w:after="100" w:before="100"/>
        <w:jc w:val="center"/>
      </w:pPr>
      <w:r>
        <w:rPr>
          <w:rFonts w:ascii="Courier New" w:cs="Courier New" w:eastAsia="Courier New" w:hAnsi="Courier New"/>
          <w:b/>
          <w:bCs/>
          <w:color w:val="1F3864"/>
          <w:sz w:val="21"/>
          <w:szCs w:val="21"/>
        </w:rPr>
        <w:t xml:space="preserve">Average  =  $120,000 ÷ 4  =  $30,000</w:t>
      </w:r>
    </w:p>
    <w:p>
      <w:pPr>
        <w:shd w:fill="EBF4FB" w:val="clear"/>
        <w:spacing w:after="100" w:before="100"/>
        <w:jc w:val="center"/>
      </w:pPr>
      <w:r>
        <w:rPr>
          <w:rFonts w:ascii="Courier New" w:cs="Courier New" w:eastAsia="Courier New" w:hAnsi="Courier New"/>
          <w:b/>
          <w:bCs/>
          <w:color w:val="1F3864"/>
          <w:sz w:val="21"/>
          <w:szCs w:val="21"/>
        </w:rPr>
        <w:t xml:space="preserve">Goodwill  =  $30,000 × 3  =  $90,000</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Method 2 — Super Profits Method</w:t>
      </w:r>
    </w:p>
    <w:p>
      <w:pPr>
        <w:spacing w:after="100" w:before="60"/>
        <w:jc w:val="both"/>
      </w:pPr>
      <w:r>
        <w:rPr>
          <w:rFonts w:ascii="Arial" w:cs="Arial" w:eastAsia="Arial" w:hAnsi="Arial"/>
          <w:color w:val="222222"/>
          <w:sz w:val="22"/>
          <w:szCs w:val="22"/>
        </w:rPr>
        <w:t xml:space="preserve">This method argues that raw net profit is not a 'true profit' because the sole trader has </w:t>
      </w:r>
      <w:r>
        <w:rPr>
          <w:rFonts w:ascii="Arial" w:cs="Arial" w:eastAsia="Arial" w:hAnsi="Arial"/>
          <w:b/>
          <w:bCs/>
          <w:color w:val="222222"/>
          <w:sz w:val="22"/>
          <w:szCs w:val="22"/>
        </w:rPr>
        <w:t xml:space="preserve">not</w:t>
      </w:r>
      <w:r>
        <w:rPr>
          <w:rFonts w:ascii="Arial" w:cs="Arial" w:eastAsia="Arial" w:hAnsi="Arial"/>
          <w:color w:val="222222"/>
          <w:sz w:val="22"/>
          <w:szCs w:val="22"/>
        </w:rPr>
        <w:t xml:space="preserve"> charged for: (a) their own services/labour, and (b) the cost of capital invested (which could have earned interest elsewhere).  </w:t>
      </w:r>
      <w:r>
        <w:rPr>
          <w:rFonts w:ascii="Arial" w:cs="Arial" w:eastAsia="Arial" w:hAnsi="Arial"/>
          <w:b/>
          <w:bCs/>
          <w:color w:val="222222"/>
          <w:sz w:val="22"/>
          <w:szCs w:val="22"/>
        </w:rPr>
        <w:t xml:space="preserve">Super profit</w:t>
      </w:r>
      <w:r>
        <w:rPr>
          <w:rFonts w:ascii="Arial" w:cs="Arial" w:eastAsia="Arial" w:hAnsi="Arial"/>
          <w:color w:val="222222"/>
          <w:sz w:val="22"/>
          <w:szCs w:val="22"/>
        </w:rPr>
        <w:t xml:space="preserve"> is what remains after deducting both of these notional charges.</w:t>
      </w:r>
    </w:p>
    <w:p>
      <w:pPr>
        <w:shd w:fill="EBF4FB" w:val="clear"/>
        <w:spacing w:after="100" w:before="100"/>
        <w:jc w:val="center"/>
      </w:pPr>
      <w:r>
        <w:rPr>
          <w:rFonts w:ascii="Courier New" w:cs="Courier New" w:eastAsia="Courier New" w:hAnsi="Courier New"/>
          <w:b/>
          <w:bCs/>
          <w:color w:val="1F3864"/>
          <w:sz w:val="21"/>
          <w:szCs w:val="21"/>
        </w:rPr>
        <w:t xml:space="preserve">Super Profit  =  Net Profit  −  Proprietor's Remuneration  −  Interest on Capital Invested</w:t>
      </w:r>
    </w:p>
    <w:p>
      <w:pPr>
        <w:spacing w:after="100" w:before="60"/>
        <w:jc w:val="both"/>
      </w:pPr>
      <w:r>
        <w:rPr>
          <w:rFonts w:ascii="Arial" w:cs="Arial" w:eastAsia="Arial" w:hAnsi="Arial"/>
          <w:color w:val="222222"/>
          <w:sz w:val="22"/>
          <w:szCs w:val="22"/>
        </w:rPr>
        <w:t xml:space="preserve">The resulting super profit figure is then multiplied by an agreed number to arrive at the goodwill value.</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4.  Accounting Methods for Goodwill Adjustments</w:t>
      </w:r>
    </w:p>
    <w:p>
      <w:pPr>
        <w:pStyle w:val="Heading3"/>
        <w:pBdr>
          <w:bottom w:val="single" w:color="2E6DA4" w:sz="6" w:space="1"/>
        </w:pBdr>
        <w:spacing w:after="120" w:before="240"/>
      </w:pPr>
      <w:r>
        <w:rPr>
          <w:rFonts w:ascii="Arial" w:cs="Arial" w:eastAsia="Arial" w:hAnsi="Arial"/>
          <w:b/>
          <w:bCs/>
          <w:color w:val="1F3864"/>
          <w:sz w:val="24"/>
          <w:szCs w:val="24"/>
        </w:rPr>
        <w:t xml:space="preserve">Method A — Goodwill Account Maintained on the Books</w:t>
      </w:r>
    </w:p>
    <w:p>
      <w:pPr>
        <w:pStyle w:val="ListParagraph"/>
        <w:numPr>
          <w:ilvl w:val="0"/>
          <w:numId w:val="2"/>
        </w:numPr>
        <w:spacing w:after="80" w:before="40"/>
      </w:pPr>
      <w:r>
        <w:rPr>
          <w:rFonts w:ascii="Arial" w:cs="Arial" w:eastAsia="Arial" w:hAnsi="Arial"/>
          <w:b w:val="false"/>
          <w:bCs w:val="false"/>
          <w:color w:val="222222"/>
          <w:sz w:val="22"/>
          <w:szCs w:val="22"/>
        </w:rPr>
      </w:r>
    </w:p>
    <w:p>
      <w:pPr>
        <w:pStyle w:val="ListParagraph"/>
        <w:numPr>
          <w:ilvl w:val="0"/>
          <w:numId w:val="2"/>
        </w:numPr>
        <w:spacing w:after="80" w:before="40"/>
      </w:pPr>
      <w:r>
        <w:rPr>
          <w:rFonts w:ascii="Arial" w:cs="Arial" w:eastAsia="Arial" w:hAnsi="Arial"/>
          <w:b w:val="false"/>
          <w:bCs w:val="false"/>
          <w:color w:val="222222"/>
          <w:sz w:val="22"/>
          <w:szCs w:val="22"/>
        </w:rPr>
        <w:t xml:space="preserve">Step 1: Open a Goodwill asset account — credit the old partners' capital accounts in their Old Profit-Sharing Ratio.</w:t>
      </w:r>
    </w:p>
    <w:p>
      <w:pPr>
        <w:pStyle w:val="ListParagraph"/>
        <w:numPr>
          <w:ilvl w:val="0"/>
          <w:numId w:val="2"/>
        </w:numPr>
        <w:spacing w:after="80" w:before="40"/>
      </w:pPr>
      <w:r>
        <w:rPr>
          <w:rFonts w:ascii="Arial" w:cs="Arial" w:eastAsia="Arial" w:hAnsi="Arial"/>
          <w:b w:val="false"/>
          <w:bCs w:val="false"/>
          <w:color w:val="222222"/>
          <w:sz w:val="22"/>
          <w:szCs w:val="22"/>
        </w:rPr>
        <w:t xml:space="preserve">Step 2: If the new partnership retains goodwill on the face of the balance sheet, the asset balance remains open.</w:t>
      </w:r>
    </w:p>
    <w:p>
      <w:pPr>
        <w:spacing w:after="60" w:before="0"/>
      </w:pPr>
    </w:p>
    <w:p>
      <w:pPr>
        <w:pStyle w:val="Heading3"/>
        <w:pBdr>
          <w:bottom w:val="single" w:color="2E6DA4" w:sz="6" w:space="1"/>
        </w:pBdr>
        <w:spacing w:after="120" w:before="240"/>
      </w:pPr>
      <w:r>
        <w:rPr>
          <w:rFonts w:ascii="Arial" w:cs="Arial" w:eastAsia="Arial" w:hAnsi="Arial"/>
          <w:b/>
          <w:bCs/>
          <w:color w:val="1F3864"/>
          <w:sz w:val="24"/>
          <w:szCs w:val="24"/>
        </w:rPr>
        <w:t xml:space="preserve">Method B — Goodwill Adjusted Through Capital Accounts Only (Preferred)</w:t>
      </w:r>
    </w:p>
    <w:p>
      <w:pPr>
        <w:spacing w:after="100" w:before="60"/>
        <w:jc w:val="both"/>
      </w:pPr>
      <w:r>
        <w:rPr>
          <w:rFonts w:ascii="Arial" w:cs="Arial" w:eastAsia="Arial" w:hAnsi="Arial"/>
          <w:color w:val="222222"/>
          <w:sz w:val="22"/>
          <w:szCs w:val="22"/>
        </w:rPr>
        <w:t xml:space="preserve">No goodwill asset balance remains on the final Statement of Financial Position.</w:t>
      </w:r>
    </w:p>
    <w:p>
      <w:pPr>
        <w:pStyle w:val="ListParagraph"/>
        <w:numPr>
          <w:ilvl w:val="0"/>
          <w:numId w:val="2"/>
        </w:numPr>
        <w:spacing w:after="80" w:before="40"/>
      </w:pPr>
      <w:r>
        <w:rPr>
          <w:rFonts w:ascii="Arial" w:cs="Arial" w:eastAsia="Arial" w:hAnsi="Arial"/>
          <w:b w:val="false"/>
          <w:bCs w:val="false"/>
          <w:color w:val="222222"/>
          <w:sz w:val="22"/>
          <w:szCs w:val="22"/>
        </w:rPr>
        <w:t xml:space="preserve">Step 1: Credit old partners' capital accounts with the goodwill value using the Old Profit-Sharing Ratio (conceptually creating the asset).</w:t>
      </w:r>
    </w:p>
    <w:p>
      <w:pPr>
        <w:pStyle w:val="ListParagraph"/>
        <w:numPr>
          <w:ilvl w:val="0"/>
          <w:numId w:val="2"/>
        </w:numPr>
        <w:spacing w:after="80" w:before="40"/>
      </w:pPr>
      <w:r>
        <w:rPr>
          <w:rFonts w:ascii="Arial" w:cs="Arial" w:eastAsia="Arial" w:hAnsi="Arial"/>
          <w:b w:val="false"/>
          <w:bCs w:val="false"/>
          <w:color w:val="222222"/>
          <w:sz w:val="22"/>
          <w:szCs w:val="22"/>
        </w:rPr>
        <w:t xml:space="preserve">Step 2: Debit all partners' capital accounts with the same total goodwill value using the New Profit-Sharing Ratio (conceptually writing it off).</w:t>
      </w:r>
    </w:p>
    <w:p>
      <w:pPr>
        <w:spacing w:after="80" w:before="0"/>
      </w:pPr>
    </w:p>
    <w:p>
      <w:pPr>
        <w:shd w:fill="FFF8DC" w:val="clear"/>
        <w:spacing w:after="80" w:before="80"/>
        <w:ind w:left="200" w:right="200"/>
      </w:pPr>
      <w:r>
        <w:rPr>
          <w:rFonts w:ascii="Arial" w:cs="Arial" w:eastAsia="Arial" w:hAnsi="Arial"/>
          <w:b/>
          <w:bCs/>
          <w:color w:val="B8860B"/>
          <w:sz w:val="22"/>
          <w:szCs w:val="22"/>
        </w:rPr>
        <w:t xml:space="preserve">Memory Rule: </w:t>
      </w:r>
      <w:r>
        <w:rPr>
          <w:rFonts w:ascii="Arial" w:cs="Arial" w:eastAsia="Arial" w:hAnsi="Arial"/>
          <w:color w:val="222222"/>
          <w:sz w:val="22"/>
          <w:szCs w:val="22"/>
        </w:rPr>
        <w:t xml:space="preserve">CREATION belongs to those who built the business  →  Old Ratio → Credit.   WRITE-OFF is borne by everyone in the new structure  →  New Ratio → Debit.</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5.  Net Adjustment Table (Method B Shortcut)</w:t>
      </w:r>
    </w:p>
    <w:p>
      <w:pPr>
        <w:spacing w:after="100" w:before="60"/>
        <w:jc w:val="both"/>
      </w:pPr>
      <w:r>
        <w:rPr>
          <w:rFonts w:ascii="Arial" w:cs="Arial" w:eastAsia="Arial" w:hAnsi="Arial"/>
          <w:color w:val="222222"/>
          <w:sz w:val="22"/>
          <w:szCs w:val="22"/>
        </w:rPr>
        <w:t xml:space="preserve">Instead of running through a temporary asset ledger, compute a net entry table: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40"/>
        <w:gridCol w:w="2340"/>
        <w:gridCol w:w="2340"/>
        <w:gridCol w:w="2340"/>
      </w:tblGrid>
      <w:tr>
        <w:trPr>
          <w:tblHeader/>
        </w:trPr>
        <w:tc>
          <w:tcPr>
            <w:tcW w:type="dxa" w:w="234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Partner</w:t>
            </w:r>
          </w:p>
        </w:tc>
        <w:tc>
          <w:tcPr>
            <w:tcW w:type="dxa" w:w="234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Old Ratio (Credit +)</w:t>
            </w:r>
          </w:p>
        </w:tc>
        <w:tc>
          <w:tcPr>
            <w:tcW w:type="dxa" w:w="234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Ratio (Debit −)</w:t>
            </w:r>
          </w:p>
        </w:tc>
        <w:tc>
          <w:tcPr>
            <w:tcW w:type="dxa" w:w="234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Capital Adjustment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Partner X</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Old Share ($)</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New Share ($)</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Net Credit or Debit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Partner 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Old Share ($)</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New Share ($)</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Net Credit or Debit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Partner Z (New)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New Share ($)</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Net Debit ($)</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6.  Comprehensive Worked Example (Chapter 42)</w:t>
      </w:r>
    </w:p>
    <w:p>
      <w:pPr>
        <w:shd w:fill="EBF4FB" w:val="clear"/>
        <w:spacing w:after="80" w:before="80"/>
        <w:ind w:left="200" w:right="200"/>
      </w:pPr>
      <w:r>
        <w:rPr>
          <w:rFonts w:ascii="Arial" w:cs="Arial" w:eastAsia="Arial" w:hAnsi="Arial"/>
          <w:b/>
          <w:bCs/>
          <w:color w:val="1F3864"/>
          <w:sz w:val="22"/>
          <w:szCs w:val="22"/>
        </w:rPr>
        <w:t xml:space="preserve">Scenario: </w:t>
      </w:r>
      <w:r>
        <w:rPr>
          <w:rFonts w:ascii="Arial" w:cs="Arial" w:eastAsia="Arial" w:hAnsi="Arial"/>
          <w:color w:val="222222"/>
          <w:sz w:val="22"/>
          <w:szCs w:val="22"/>
        </w:rPr>
        <w:t xml:space="preserve">Arthur and Beatrice are equal partners (1/2 each).  They admit Charles on 1 Jan 20X6.  New PSR: Arthur 2/5, Beatrice 2/5, Charles 1/5.  Goodwill valued at $50,000.  No goodwill account to be maintained.</w:t>
      </w:r>
    </w:p>
    <w:p>
      <w:pPr>
        <w:spacing w:after="60" w:before="0"/>
      </w:pPr>
    </w:p>
    <w:p>
      <w:pPr>
        <w:pStyle w:val="Heading3"/>
        <w:pBdr>
          <w:bottom w:val="single" w:color="2E6DA4" w:sz="6" w:space="1"/>
        </w:pBdr>
        <w:spacing w:after="120" w:before="240"/>
      </w:pPr>
      <w:r>
        <w:rPr>
          <w:rFonts w:ascii="Arial" w:cs="Arial" w:eastAsia="Arial" w:hAnsi="Arial"/>
          <w:b/>
          <w:bCs/>
          <w:color w:val="1F3864"/>
          <w:sz w:val="24"/>
          <w:szCs w:val="24"/>
        </w:rPr>
        <w:t xml:space="preserve">Workings</w:t>
      </w:r>
    </w:p>
    <w:p>
      <w:pPr>
        <w:shd w:fill="EBF4FB" w:val="clear"/>
        <w:spacing w:after="100" w:before="100"/>
        <w:jc w:val="center"/>
      </w:pPr>
      <w:r>
        <w:rPr>
          <w:rFonts w:ascii="Courier New" w:cs="Courier New" w:eastAsia="Courier New" w:hAnsi="Courier New"/>
          <w:b/>
          <w:bCs/>
          <w:color w:val="1F3864"/>
          <w:sz w:val="21"/>
          <w:szCs w:val="21"/>
        </w:rPr>
        <w:t xml:space="preserve">Step 1 — Credit under Old Ratio (1/2 : 1/2)</w:t>
      </w:r>
    </w:p>
    <w:p>
      <w:pPr>
        <w:shd w:fill="EBF4FB" w:val="clear"/>
        <w:spacing w:after="100" w:before="100"/>
        <w:jc w:val="center"/>
      </w:pPr>
      <w:r>
        <w:rPr>
          <w:rFonts w:ascii="Courier New" w:cs="Courier New" w:eastAsia="Courier New" w:hAnsi="Courier New"/>
          <w:b/>
          <w:bCs/>
          <w:color w:val="1F3864"/>
          <w:sz w:val="21"/>
          <w:szCs w:val="21"/>
        </w:rPr>
        <w:t xml:space="preserve">Arthur:   $50,000 × 1/2  =  $25,000 Cr</w:t>
      </w:r>
    </w:p>
    <w:p>
      <w:pPr>
        <w:shd w:fill="EBF4FB" w:val="clear"/>
        <w:spacing w:after="100" w:before="100"/>
        <w:jc w:val="center"/>
      </w:pPr>
      <w:r>
        <w:rPr>
          <w:rFonts w:ascii="Courier New" w:cs="Courier New" w:eastAsia="Courier New" w:hAnsi="Courier New"/>
          <w:b/>
          <w:bCs/>
          <w:color w:val="1F3864"/>
          <w:sz w:val="21"/>
          <w:szCs w:val="21"/>
        </w:rPr>
        <w:t xml:space="preserve">Beatrice: $50,000 × 1/2  =  $25,000 Cr</w:t>
      </w:r>
    </w:p>
    <w:p>
      <w:pPr>
        <w:spacing w:after="60" w:before="0"/>
      </w:pPr>
    </w:p>
    <w:p>
      <w:pPr>
        <w:shd w:fill="EBF4FB" w:val="clear"/>
        <w:spacing w:after="100" w:before="100"/>
        <w:jc w:val="center"/>
      </w:pPr>
      <w:r>
        <w:rPr>
          <w:rFonts w:ascii="Courier New" w:cs="Courier New" w:eastAsia="Courier New" w:hAnsi="Courier New"/>
          <w:b/>
          <w:bCs/>
          <w:color w:val="1F3864"/>
          <w:sz w:val="21"/>
          <w:szCs w:val="21"/>
        </w:rPr>
        <w:t xml:space="preserve">Step 2 — Debit under New Ratio (2/5 : 2/5 : 1/5)</w:t>
      </w:r>
    </w:p>
    <w:p>
      <w:pPr>
        <w:shd w:fill="EBF4FB" w:val="clear"/>
        <w:spacing w:after="100" w:before="100"/>
        <w:jc w:val="center"/>
      </w:pPr>
      <w:r>
        <w:rPr>
          <w:rFonts w:ascii="Courier New" w:cs="Courier New" w:eastAsia="Courier New" w:hAnsi="Courier New"/>
          <w:b/>
          <w:bCs/>
          <w:color w:val="1F3864"/>
          <w:sz w:val="21"/>
          <w:szCs w:val="21"/>
        </w:rPr>
        <w:t xml:space="preserve">Arthur:   $50,000 × 2/5  =  $20,000 Dr</w:t>
      </w:r>
    </w:p>
    <w:p>
      <w:pPr>
        <w:shd w:fill="EBF4FB" w:val="clear"/>
        <w:spacing w:after="100" w:before="100"/>
        <w:jc w:val="center"/>
      </w:pPr>
      <w:r>
        <w:rPr>
          <w:rFonts w:ascii="Courier New" w:cs="Courier New" w:eastAsia="Courier New" w:hAnsi="Courier New"/>
          <w:b/>
          <w:bCs/>
          <w:color w:val="1F3864"/>
          <w:sz w:val="21"/>
          <w:szCs w:val="21"/>
        </w:rPr>
        <w:t xml:space="preserve">Beatrice: $50,000 × 2/5  =  $20,000 Dr</w:t>
      </w:r>
    </w:p>
    <w:p>
      <w:pPr>
        <w:shd w:fill="EBF4FB" w:val="clear"/>
        <w:spacing w:after="100" w:before="100"/>
        <w:jc w:val="center"/>
      </w:pPr>
      <w:r>
        <w:rPr>
          <w:rFonts w:ascii="Courier New" w:cs="Courier New" w:eastAsia="Courier New" w:hAnsi="Courier New"/>
          <w:b/>
          <w:bCs/>
          <w:color w:val="1F3864"/>
          <w:sz w:val="21"/>
          <w:szCs w:val="21"/>
        </w:rPr>
        <w:t xml:space="preserve">Charles:  $50,000 × 1/5  =  $10,000 Dr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40"/>
        <w:gridCol w:w="2340"/>
        <w:gridCol w:w="2340"/>
        <w:gridCol w:w="2340"/>
      </w:tblGrid>
      <w:tr>
        <w:trPr>
          <w:tblHeader/>
        </w:trPr>
        <w:tc>
          <w:tcPr>
            <w:tcW w:type="dxa" w:w="234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Partner</w:t>
            </w:r>
          </w:p>
        </w:tc>
        <w:tc>
          <w:tcPr>
            <w:tcW w:type="dxa" w:w="234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Old Share (Cr)</w:t>
            </w:r>
          </w:p>
        </w:tc>
        <w:tc>
          <w:tcPr>
            <w:tcW w:type="dxa" w:w="234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Share (Dr)</w:t>
            </w:r>
          </w:p>
        </w:tc>
        <w:tc>
          <w:tcPr>
            <w:tcW w:type="dxa" w:w="234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Net Effect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Arthur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+$5,000  (Credit to Capital)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Beatrice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+$5,000  (Credit to Capital)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Charles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−$10,000  (Debit to Capital)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TOTAL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+$50,000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−$50,000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(Self-balancing)</w:t>
            </w:r>
          </w:p>
        </w:tc>
      </w:tr>
    </w:tbl>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Consolidated Journal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Charles's Capital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$10,000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Arthur's Capital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$5,000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Beatrice's Capital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$5,000</w:t>
            </w:r>
          </w:p>
        </w:tc>
      </w:tr>
    </w:tbl>
    <w:p>
      <w:pPr>
        <w:spacing w:after="60" w:before="0"/>
      </w:pPr>
    </w:p>
    <w:p>
      <w:pPr>
        <w:spacing w:after="100" w:before="60"/>
        <w:jc w:val="both"/>
      </w:pPr>
      <w:r>
        <w:rPr>
          <w:rFonts w:ascii="Arial" w:cs="Arial" w:eastAsia="Arial" w:hAnsi="Arial"/>
          <w:color w:val="222222"/>
          <w:sz w:val="22"/>
          <w:szCs w:val="22"/>
        </w:rPr>
        <w:t xml:space="preserve">Purpose: Charles pays a $10,000 premium to buy into established goodwill.  This is split equally ($5,000 each) to compensate Arthur and Beatrice for diluting their future profit shares.</w:t>
      </w:r>
    </w:p>
    <w:p>
      <w:pPr>
        <w:spacing w:after="120" w:before="0"/>
      </w:pPr>
    </w:p>
    <w:p>
      <w:pPr>
        <w:pStyle w:val="Heading3"/>
        <w:pBdr>
          <w:bottom w:val="single" w:color="2E6DA4" w:sz="6" w:space="1"/>
        </w:pBdr>
        <w:spacing w:after="120" w:before="240"/>
      </w:pPr>
      <w:r>
        <w:rPr>
          <w:rFonts w:ascii="Arial" w:cs="Arial" w:eastAsia="Arial" w:hAnsi="Arial"/>
          <w:b/>
          <w:bCs/>
          <w:color w:val="1F3864"/>
          <w:sz w:val="24"/>
          <w:szCs w:val="24"/>
        </w:rPr>
        <w:t xml:space="preserve">Common Mistakes — Chapter 42</w:t>
      </w:r>
    </w:p>
    <w:p>
      <w:pPr>
        <w:pBdr>
          <w:left w:val="single" w:color="C00000" w:sz="12" w:space="8"/>
        </w:pBdr>
        <w:shd w:fill="FFF2F2" w:val="clear"/>
        <w:spacing w:after="80" w:before="80"/>
        <w:ind w:left="200" w:right="200"/>
      </w:pPr>
      <w:r>
        <w:rPr>
          <w:rFonts w:ascii="Arial" w:cs="Arial" w:eastAsia="Arial" w:hAnsi="Arial"/>
          <w:b/>
          <w:bCs/>
          <w:color w:val="C00000"/>
          <w:sz w:val="22"/>
          <w:szCs w:val="22"/>
        </w:rPr>
        <w:t xml:space="preserve">⚠  Wrong Ratio Applied to the Wrong Step — </w:t>
      </w:r>
      <w:r>
        <w:rPr>
          <w:rFonts w:ascii="Arial" w:cs="Arial" w:eastAsia="Arial" w:hAnsi="Arial"/>
          <w:color w:val="333333"/>
          <w:sz w:val="22"/>
          <w:szCs w:val="22"/>
        </w:rPr>
        <w:t xml:space="preserve">Reversing the ratios — debiting partners with the old ratio and crediting them with the new ratio.</w:t>
      </w:r>
    </w:p>
    <w:p>
      <w:pPr>
        <w:pBdr>
          <w:left w:val="single" w:color="1D6A2E" w:sz="12" w:space="8"/>
        </w:pBdr>
        <w:shd w:fill="F0FFF4" w:val="clear"/>
        <w:spacing w:after="80" w:before="60"/>
        <w:ind w:left="200" w:right="200"/>
      </w:pPr>
      <w:r>
        <w:rPr>
          <w:rFonts w:ascii="Arial" w:cs="Arial" w:eastAsia="Arial" w:hAnsi="Arial"/>
          <w:b/>
          <w:bCs/>
          <w:color w:val="1D6A2E"/>
          <w:sz w:val="22"/>
          <w:szCs w:val="22"/>
        </w:rPr>
        <w:t xml:space="preserve">✓  Correction: </w:t>
      </w:r>
      <w:r>
        <w:rPr>
          <w:rFonts w:ascii="Arial" w:cs="Arial" w:eastAsia="Arial" w:hAnsi="Arial"/>
          <w:color w:val="222222"/>
          <w:sz w:val="22"/>
          <w:szCs w:val="22"/>
        </w:rPr>
        <w:t xml:space="preserve">Always: CREATION → Old Ratio → Credit.  WRITE-OFF → New Ratio → Debit.  The old partners created the goodwill; they receive credit.  Everyone in the new structure bears the write-off.</w:t>
      </w:r>
    </w:p>
    <w:p>
      <w:pPr>
        <w:spacing w:after="200" w:before="0"/>
      </w:pP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Chapter 43: Revaluation of Partnership Assets</w:t>
      </w:r>
    </w:p>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1.  Purpose and Necessity of Revaluation</w:t>
      </w:r>
    </w:p>
    <w:p>
      <w:pPr>
        <w:spacing w:after="100" w:before="60"/>
        <w:jc w:val="both"/>
      </w:pPr>
      <w:r>
        <w:rPr>
          <w:rFonts w:ascii="Arial" w:cs="Arial" w:eastAsia="Arial" w:hAnsi="Arial"/>
          <w:color w:val="222222"/>
          <w:sz w:val="22"/>
          <w:szCs w:val="22"/>
        </w:rPr>
        <w:t xml:space="preserve">The Statement of Financial Position lists assets at historical cost less accumulated depreciation.  Over time, the actual market value of properties, land, or inventory may shift significantly from these book values.</w:t>
      </w:r>
    </w:p>
    <w:p>
      <w:pPr>
        <w:spacing w:after="60" w:before="0"/>
      </w:pPr>
    </w:p>
    <w:p>
      <w:pPr>
        <w:shd w:fill="EBF4FB" w:val="clear"/>
        <w:spacing w:after="80" w:before="80"/>
        <w:ind w:left="200" w:right="200"/>
      </w:pPr>
      <w:r>
        <w:rPr>
          <w:rFonts w:ascii="Arial" w:cs="Arial" w:eastAsia="Arial" w:hAnsi="Arial"/>
          <w:b/>
          <w:bCs/>
          <w:color w:val="1F3864"/>
          <w:sz w:val="22"/>
          <w:szCs w:val="22"/>
        </w:rPr>
        <w:t xml:space="preserve">Why Revaluation is Required: </w:t>
      </w:r>
      <w:r>
        <w:rPr>
          <w:rFonts w:ascii="Arial" w:cs="Arial" w:eastAsia="Arial" w:hAnsi="Arial"/>
          <w:color w:val="222222"/>
          <w:sz w:val="22"/>
          <w:szCs w:val="22"/>
        </w:rPr>
        <w:t xml:space="preserve">When a partnership structural milestone occurs — admitting a new partner, a partner retiring, or a ratio change — the books must be updated to show current fair values.  If a commercial building bought for $100,000 is now worth $250,000, that $150,000 gain belongs to the existing partners.  Revaluing before a new partner joins prevents that new partner from claiming historical gains they did not earn.</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2.  The Revaluation Account</w:t>
      </w:r>
    </w:p>
    <w:p>
      <w:pPr>
        <w:spacing w:after="100" w:before="60"/>
        <w:jc w:val="both"/>
      </w:pPr>
      <w:r>
        <w:rPr>
          <w:rFonts w:ascii="Arial" w:cs="Arial" w:eastAsia="Arial" w:hAnsi="Arial"/>
          <w:color w:val="222222"/>
          <w:sz w:val="22"/>
          <w:szCs w:val="22"/>
        </w:rPr>
        <w:t xml:space="preserve">Accountants use a temporary nominal clearing account called the </w:t>
      </w:r>
      <w:r>
        <w:rPr>
          <w:rFonts w:ascii="Arial" w:cs="Arial" w:eastAsia="Arial" w:hAnsi="Arial"/>
          <w:b/>
          <w:bCs/>
          <w:color w:val="222222"/>
          <w:sz w:val="22"/>
          <w:szCs w:val="22"/>
        </w:rPr>
        <w:t xml:space="preserve">Revaluation Account</w:t>
      </w:r>
      <w:r>
        <w:rPr>
          <w:rFonts w:ascii="Arial" w:cs="Arial" w:eastAsia="Arial" w:hAnsi="Arial"/>
          <w:color w:val="222222"/>
          <w:sz w:val="22"/>
          <w:szCs w:val="22"/>
        </w:rPr>
        <w:t xml:space="preserve"> to organise these changes.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600"/>
        <w:gridCol w:w="5760"/>
      </w:tblGrid>
      <w:tr>
        <w:trPr>
          <w:tblHeader/>
        </w:trPr>
        <w:tc>
          <w:tcPr>
            <w:tcW w:type="dxa" w:w="36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Side</w:t>
            </w:r>
          </w:p>
        </w:tc>
        <w:tc>
          <w:tcPr>
            <w:tcW w:type="dxa" w:w="57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Records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DEBIT side (losses / write-downs)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Decreases in asset values  |  Increases in liabilities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CREDIT side (gains / write-ups)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Increases in asset values  |  Decreases in liabilities</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3.  Bookkeeping Steps for Revaluation</w:t>
      </w:r>
    </w:p>
    <w:p>
      <w:pPr>
        <w:pStyle w:val="Heading3"/>
        <w:pBdr>
          <w:bottom w:val="single" w:color="2E6DA4" w:sz="6" w:space="1"/>
        </w:pBdr>
        <w:spacing w:after="120" w:before="240"/>
      </w:pPr>
      <w:r>
        <w:rPr>
          <w:rFonts w:ascii="Arial" w:cs="Arial" w:eastAsia="Arial" w:hAnsi="Arial"/>
          <w:b/>
          <w:bCs/>
          <w:color w:val="1F3864"/>
          <w:sz w:val="24"/>
          <w:szCs w:val="24"/>
        </w:rPr>
        <w:t xml:space="preserve">Step 1 — Asset Value Increases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Asset Account  (e.g., Land and Buildings)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Increase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Revaluation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Increase</w:t>
            </w:r>
          </w:p>
        </w:tc>
      </w:tr>
    </w:tbl>
    <w:p>
      <w:pPr>
        <w:pStyle w:val="Heading3"/>
        <w:pBdr>
          <w:bottom w:val="single" w:color="2E6DA4" w:sz="6" w:space="1"/>
        </w:pBdr>
        <w:spacing w:after="120" w:before="240"/>
      </w:pPr>
      <w:r>
        <w:rPr>
          <w:rFonts w:ascii="Arial" w:cs="Arial" w:eastAsia="Arial" w:hAnsi="Arial"/>
          <w:b/>
          <w:bCs/>
          <w:color w:val="1F3864"/>
          <w:sz w:val="24"/>
          <w:szCs w:val="24"/>
        </w:rPr>
        <w:t xml:space="preserve">Step 2 — Asset Value Decreases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Revaluation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Decrease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Asset Account  (e.g., Inventory / Machinery)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Decrease</w:t>
            </w:r>
          </w:p>
        </w:tc>
      </w:tr>
    </w:tbl>
    <w:p>
      <w:pPr>
        <w:pStyle w:val="Heading3"/>
        <w:pBdr>
          <w:bottom w:val="single" w:color="2E6DA4" w:sz="6" w:space="1"/>
        </w:pBdr>
        <w:spacing w:after="120" w:before="240"/>
      </w:pPr>
      <w:r>
        <w:rPr>
          <w:rFonts w:ascii="Arial" w:cs="Arial" w:eastAsia="Arial" w:hAnsi="Arial"/>
          <w:b/>
          <w:bCs/>
          <w:color w:val="1F3864"/>
          <w:sz w:val="24"/>
          <w:szCs w:val="24"/>
        </w:rPr>
        <w:t xml:space="preserve">Step 3 — Changes in Liabilities</w:t>
      </w:r>
    </w:p>
    <w:p>
      <w:pPr>
        <w:pStyle w:val="ListParagraph"/>
        <w:numPr>
          <w:ilvl w:val="0"/>
          <w:numId w:val="2"/>
        </w:numPr>
        <w:spacing w:after="80" w:before="40"/>
      </w:pPr>
      <w:r>
        <w:rPr>
          <w:rFonts w:ascii="Arial" w:cs="Arial" w:eastAsia="Arial" w:hAnsi="Arial"/>
          <w:b w:val="false"/>
          <w:bCs w:val="false"/>
          <w:color w:val="222222"/>
          <w:sz w:val="22"/>
          <w:szCs w:val="22"/>
        </w:rPr>
        <w:t xml:space="preserve">Increase in liability: Debit Revaluation Account; Credit Liability Account.</w:t>
      </w:r>
    </w:p>
    <w:p>
      <w:pPr>
        <w:pStyle w:val="ListParagraph"/>
        <w:numPr>
          <w:ilvl w:val="0"/>
          <w:numId w:val="2"/>
        </w:numPr>
        <w:spacing w:after="80" w:before="40"/>
      </w:pPr>
      <w:r>
        <w:rPr>
          <w:rFonts w:ascii="Arial" w:cs="Arial" w:eastAsia="Arial" w:hAnsi="Arial"/>
          <w:b w:val="false"/>
          <w:bCs w:val="false"/>
          <w:color w:val="222222"/>
          <w:sz w:val="22"/>
          <w:szCs w:val="22"/>
        </w:rPr>
        <w:t xml:space="preserve">Decrease in liability: Debit Liability Account; Credit Revaluation Account.</w:t>
      </w:r>
    </w:p>
    <w:p>
      <w:pPr>
        <w:pStyle w:val="Heading3"/>
        <w:pBdr>
          <w:bottom w:val="single" w:color="2E6DA4" w:sz="6" w:space="1"/>
        </w:pBdr>
        <w:spacing w:after="120" w:before="240"/>
      </w:pPr>
      <w:r>
        <w:rPr>
          <w:rFonts w:ascii="Arial" w:cs="Arial" w:eastAsia="Arial" w:hAnsi="Arial"/>
          <w:b/>
          <w:bCs/>
          <w:color w:val="1F3864"/>
          <w:sz w:val="24"/>
          <w:szCs w:val="24"/>
        </w:rPr>
        <w:t xml:space="preserve">Step 4 — Balance Off the Revaluation Account</w:t>
      </w:r>
    </w:p>
    <w:p>
      <w:pPr>
        <w:pStyle w:val="ListParagraph"/>
        <w:numPr>
          <w:ilvl w:val="0"/>
          <w:numId w:val="2"/>
        </w:numPr>
        <w:spacing w:after="80" w:before="40"/>
      </w:pPr>
      <w:r>
        <w:rPr>
          <w:rFonts w:ascii="Arial" w:cs="Arial" w:eastAsia="Arial" w:hAnsi="Arial"/>
          <w:b w:val="false"/>
          <w:bCs w:val="false"/>
          <w:color w:val="222222"/>
          <w:sz w:val="22"/>
          <w:szCs w:val="22"/>
        </w:rPr>
      </w:r>
    </w:p>
    <w:p>
      <w:pPr>
        <w:pStyle w:val="ListParagraph"/>
        <w:numPr>
          <w:ilvl w:val="0"/>
          <w:numId w:val="2"/>
        </w:numPr>
        <w:spacing w:after="80" w:before="40"/>
      </w:pPr>
      <w:r>
        <w:rPr>
          <w:rFonts w:ascii="Arial" w:cs="Arial" w:eastAsia="Arial" w:hAnsi="Arial"/>
          <w:b w:val="false"/>
          <w:bCs w:val="false"/>
          <w:color w:val="222222"/>
          <w:sz w:val="22"/>
          <w:szCs w:val="22"/>
        </w:rPr>
        <w:t xml:space="preserve">Net Profit on Revaluation (Credits &gt; Debits): Debit Revaluation Account; Credit old partners' Capital Accounts — Old PSR.</w:t>
      </w:r>
    </w:p>
    <w:p>
      <w:pPr>
        <w:pStyle w:val="ListParagraph"/>
        <w:numPr>
          <w:ilvl w:val="0"/>
          <w:numId w:val="2"/>
        </w:numPr>
        <w:spacing w:after="80" w:before="40"/>
      </w:pPr>
      <w:r>
        <w:rPr>
          <w:rFonts w:ascii="Arial" w:cs="Arial" w:eastAsia="Arial" w:hAnsi="Arial"/>
          <w:b w:val="false"/>
          <w:bCs w:val="false"/>
          <w:color w:val="222222"/>
          <w:sz w:val="22"/>
          <w:szCs w:val="22"/>
        </w:rPr>
        <w:t xml:space="preserve">Net Loss on Revaluation (Debits &gt; Credits): Credit Revaluation Account; Debit old partners' Capital Accounts — Old PSR.</w:t>
      </w:r>
    </w:p>
    <w:p>
      <w:pPr>
        <w:spacing w:after="80" w:before="0"/>
      </w:pPr>
    </w:p>
    <w:p>
      <w:pPr>
        <w:shd w:fill="FFF8DC" w:val="clear"/>
        <w:spacing w:after="80" w:before="80"/>
        <w:ind w:left="200" w:right="200"/>
      </w:pPr>
      <w:r>
        <w:rPr>
          <w:rFonts w:ascii="Arial" w:cs="Arial" w:eastAsia="Arial" w:hAnsi="Arial"/>
          <w:b/>
          <w:bCs/>
          <w:color w:val="B8860B"/>
          <w:sz w:val="22"/>
          <w:szCs w:val="22"/>
        </w:rPr>
        <w:t xml:space="preserve">Critical Rule: </w:t>
      </w:r>
      <w:r>
        <w:rPr>
          <w:rFonts w:ascii="Arial" w:cs="Arial" w:eastAsia="Arial" w:hAnsi="Arial"/>
          <w:color w:val="222222"/>
          <w:sz w:val="22"/>
          <w:szCs w:val="22"/>
        </w:rPr>
        <w:t xml:space="preserve">The revaluation profit or loss ALWAYS goes to the OLD partners in their OLD ratio — because the value change occurred on their watch.</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4.  Proforma Revaluation Account</w:t>
      </w:r>
    </w:p>
    <w:p>
      <w:pPr>
        <w:shd w:fill="F2F2F2" w:val="clear"/>
        <w:spacing w:after="30" w:before="30"/>
        <w:ind w:left="360"/>
      </w:pPr>
      <w:r>
        <w:rPr>
          <w:rFonts w:ascii="Courier New" w:cs="Courier New" w:eastAsia="Courier New" w:hAnsi="Courier New"/>
          <w:color w:val="1a1a1a"/>
          <w:sz w:val="19"/>
          <w:szCs w:val="19"/>
        </w:rPr>
        <w:t xml:space="preserve">Dr                         Revaluation Account                          Cr</w:t>
      </w:r>
    </w:p>
    <w:p>
      <w:pPr>
        <w:shd w:fill="F2F2F2" w:val="clear"/>
        <w:spacing w:after="30" w:before="30"/>
        <w:ind w:left="360"/>
      </w:pPr>
      <w:r>
        <w:rPr>
          <w:rFonts w:ascii="Courier New" w:cs="Courier New" w:eastAsia="Courier New" w:hAnsi="Courier New"/>
          <w:color w:val="1a1a1a"/>
          <w:sz w:val="19"/>
          <w:szCs w:val="19"/>
        </w:rPr>
        <w:t xml:space="preserve">──────────────────────────────────────────────────────────────────────────</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Asset Value Decreases:                   Asset Value Increases:</w:t>
      </w:r>
    </w:p>
    <w:p>
      <w:pPr>
        <w:shd w:fill="F2F2F2" w:val="clear"/>
        <w:spacing w:after="30" w:before="30"/>
        <w:ind w:left="360"/>
      </w:pPr>
      <w:r>
        <w:rPr>
          <w:rFonts w:ascii="Courier New" w:cs="Courier New" w:eastAsia="Courier New" w:hAnsi="Courier New"/>
          <w:color w:val="1a1a1a"/>
          <w:sz w:val="19"/>
          <w:szCs w:val="19"/>
        </w:rPr>
        <w:t xml:space="preserve">  Equipment write-down          X          Land &amp; Buildings gain         X</w:t>
      </w:r>
    </w:p>
    <w:p>
      <w:pPr>
        <w:shd w:fill="F2F2F2" w:val="clear"/>
        <w:spacing w:after="30" w:before="30"/>
        <w:ind w:left="360"/>
      </w:pPr>
      <w:r>
        <w:rPr>
          <w:rFonts w:ascii="Courier New" w:cs="Courier New" w:eastAsia="Courier New" w:hAnsi="Courier New"/>
          <w:color w:val="1a1a1a"/>
          <w:sz w:val="19"/>
          <w:szCs w:val="19"/>
        </w:rPr>
        <w:t xml:space="preserve">  Inventory provision           X          Motor Vehicles revaluation    X</w:t>
      </w:r>
    </w:p>
    <w:p>
      <w:pPr>
        <w:shd w:fill="F2F2F2" w:val="clear"/>
        <w:spacing w:after="30" w:before="30"/>
        <w:ind w:left="360"/>
      </w:pPr>
      <w:r>
        <w:rPr>
          <w:rFonts w:ascii="Courier New" w:cs="Courier New" w:eastAsia="Courier New" w:hAnsi="Courier New"/>
          <w:color w:val="1a1a1a"/>
          <w:sz w:val="19"/>
          <w:szCs w:val="19"/>
        </w:rPr>
        <w:t xml:space="preserve">Liability Increases:                     Liability Decreases:</w:t>
      </w:r>
    </w:p>
    <w:p>
      <w:pPr>
        <w:shd w:fill="F2F2F2" w:val="clear"/>
        <w:spacing w:after="30" w:before="30"/>
        <w:ind w:left="360"/>
      </w:pPr>
      <w:r>
        <w:rPr>
          <w:rFonts w:ascii="Courier New" w:cs="Courier New" w:eastAsia="Courier New" w:hAnsi="Courier New"/>
          <w:color w:val="1a1a1a"/>
          <w:sz w:val="19"/>
          <w:szCs w:val="19"/>
        </w:rPr>
        <w:t xml:space="preserve">  Legal claim provision         X          Disputed payable written off  X</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Net Revaluation Profit:                                                  X</w:t>
      </w:r>
    </w:p>
    <w:p>
      <w:pPr>
        <w:shd w:fill="F2F2F2" w:val="clear"/>
        <w:spacing w:after="30" w:before="30"/>
        <w:ind w:left="360"/>
      </w:pPr>
      <w:r>
        <w:rPr>
          <w:rFonts w:ascii="Courier New" w:cs="Courier New" w:eastAsia="Courier New" w:hAnsi="Courier New"/>
          <w:color w:val="1a1a1a"/>
          <w:sz w:val="19"/>
          <w:szCs w:val="19"/>
        </w:rPr>
        <w:t xml:space="preserve">  Partner A (Old PSR)           X</w:t>
      </w:r>
    </w:p>
    <w:p>
      <w:pPr>
        <w:shd w:fill="F2F2F2" w:val="clear"/>
        <w:spacing w:after="30" w:before="30"/>
        <w:ind w:left="360"/>
      </w:pPr>
      <w:r>
        <w:rPr>
          <w:rFonts w:ascii="Courier New" w:cs="Courier New" w:eastAsia="Courier New" w:hAnsi="Courier New"/>
          <w:color w:val="1a1a1a"/>
          <w:sz w:val="19"/>
          <w:szCs w:val="19"/>
        </w:rPr>
        <w:t xml:space="preserve">  Partner B (Old PSR)           X</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                                X                                        X</w:t>
      </w:r>
    </w:p>
    <w:p>
      <w:pPr>
        <w:shd w:fill="F2F2F2" w:val="clear"/>
        <w:spacing w:after="30" w:before="30"/>
        <w:ind w:left="360"/>
      </w:pPr>
      <w:r>
        <w:rPr>
          <w:rFonts w:ascii="Courier New" w:cs="Courier New" w:eastAsia="Courier New" w:hAnsi="Courier New"/>
          <w:color w:val="1a1a1a"/>
          <w:sz w:val="19"/>
          <w:szCs w:val="19"/>
        </w:rPr>
        <w:t xml:space="preserve">                             =======                                  =======</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5.  Comprehensive Worked Example (Chapter 43)</w:t>
      </w:r>
    </w:p>
    <w:p>
      <w:pPr>
        <w:shd w:fill="EBF4FB" w:val="clear"/>
        <w:spacing w:after="80" w:before="80"/>
        <w:ind w:left="200" w:right="200"/>
      </w:pPr>
      <w:r>
        <w:rPr>
          <w:rFonts w:ascii="Arial" w:cs="Arial" w:eastAsia="Arial" w:hAnsi="Arial"/>
          <w:b/>
          <w:bCs/>
          <w:color w:val="1F3864"/>
          <w:sz w:val="22"/>
          <w:szCs w:val="22"/>
        </w:rPr>
        <w:t xml:space="preserve">Scenario: </w:t>
      </w:r>
      <w:r>
        <w:rPr>
          <w:rFonts w:ascii="Arial" w:cs="Arial" w:eastAsia="Arial" w:hAnsi="Arial"/>
          <w:color w:val="222222"/>
          <w:sz w:val="22"/>
          <w:szCs w:val="22"/>
        </w:rPr>
        <w:t xml:space="preserve">Donald and Daisy share profits 3:2.  On 30 June 20X5 book values: Freehold Property $150,000; Plant &amp; Machinery $45,000; Inventory $18,000; Allowance for Doubtful Debts $0.  Agreed revaluations: Property → $210,000; P&amp;M → $38,000; Inventory → $14,500; Establish Doubtful Debts provision of $1,200.</w:t>
      </w:r>
    </w:p>
    <w:p>
      <w:pPr>
        <w:spacing w:after="60" w:before="0"/>
      </w:pPr>
    </w:p>
    <w:p>
      <w:pPr>
        <w:pStyle w:val="Heading3"/>
        <w:pBdr>
          <w:bottom w:val="single" w:color="2E6DA4" w:sz="6" w:space="1"/>
        </w:pBdr>
        <w:spacing w:after="120" w:before="240"/>
      </w:pPr>
      <w:r>
        <w:rPr>
          <w:rFonts w:ascii="Arial" w:cs="Arial" w:eastAsia="Arial" w:hAnsi="Arial"/>
          <w:b/>
          <w:bCs/>
          <w:color w:val="1F3864"/>
          <w:sz w:val="24"/>
          <w:szCs w:val="24"/>
        </w:rPr>
        <w:t xml:space="preserve">Workings</w:t>
      </w:r>
    </w:p>
    <w:p>
      <w:pPr>
        <w:shd w:fill="EBF4FB" w:val="clear"/>
        <w:spacing w:after="100" w:before="100"/>
        <w:jc w:val="center"/>
      </w:pPr>
      <w:r>
        <w:rPr>
          <w:rFonts w:ascii="Courier New" w:cs="Courier New" w:eastAsia="Courier New" w:hAnsi="Courier New"/>
          <w:b/>
          <w:bCs/>
          <w:color w:val="1F3864"/>
          <w:sz w:val="21"/>
          <w:szCs w:val="21"/>
        </w:rPr>
        <w:t xml:space="preserve">Property increase:    $210,000 − $150,000  =  +$60,000  (Credit Revaluation)</w:t>
      </w:r>
    </w:p>
    <w:p>
      <w:pPr>
        <w:shd w:fill="EBF4FB" w:val="clear"/>
        <w:spacing w:after="100" w:before="100"/>
        <w:jc w:val="center"/>
      </w:pPr>
      <w:r>
        <w:rPr>
          <w:rFonts w:ascii="Courier New" w:cs="Courier New" w:eastAsia="Courier New" w:hAnsi="Courier New"/>
          <w:b/>
          <w:bCs/>
          <w:color w:val="1F3864"/>
          <w:sz w:val="21"/>
          <w:szCs w:val="21"/>
        </w:rPr>
        <w:t xml:space="preserve">P&amp;M decrease:         $45,000  − $38,000   =  −$7,000   (Debit Revaluation)</w:t>
      </w:r>
    </w:p>
    <w:p>
      <w:pPr>
        <w:shd w:fill="EBF4FB" w:val="clear"/>
        <w:spacing w:after="100" w:before="100"/>
        <w:jc w:val="center"/>
      </w:pPr>
      <w:r>
        <w:rPr>
          <w:rFonts w:ascii="Courier New" w:cs="Courier New" w:eastAsia="Courier New" w:hAnsi="Courier New"/>
          <w:b/>
          <w:bCs/>
          <w:color w:val="1F3864"/>
          <w:sz w:val="21"/>
          <w:szCs w:val="21"/>
        </w:rPr>
        <w:t xml:space="preserve">Inventory decrease:   $18,000  − $14,500   =  −$3,500   (Debit Revaluation)</w:t>
      </w:r>
    </w:p>
    <w:p>
      <w:pPr>
        <w:shd w:fill="EBF4FB" w:val="clear"/>
        <w:spacing w:after="100" w:before="100"/>
        <w:jc w:val="center"/>
      </w:pPr>
      <w:r>
        <w:rPr>
          <w:rFonts w:ascii="Courier New" w:cs="Courier New" w:eastAsia="Courier New" w:hAnsi="Courier New"/>
          <w:b/>
          <w:bCs/>
          <w:color w:val="1F3864"/>
          <w:sz w:val="21"/>
          <w:szCs w:val="21"/>
        </w:rPr>
        <w:t xml:space="preserve">Doubtful debts:        New provision        =  +$1,200   (Debit Revaluation)</w:t>
      </w:r>
    </w:p>
    <w:p>
      <w:pPr>
        <w:spacing w:after="80" w:before="0"/>
      </w:pPr>
    </w:p>
    <w:p>
      <w:pPr>
        <w:shd w:fill="F2F2F2" w:val="clear"/>
        <w:spacing w:after="30" w:before="30"/>
        <w:ind w:left="360"/>
      </w:pPr>
      <w:r>
        <w:rPr>
          <w:rFonts w:ascii="Courier New" w:cs="Courier New" w:eastAsia="Courier New" w:hAnsi="Courier New"/>
          <w:color w:val="1a1a1a"/>
          <w:sz w:val="19"/>
          <w:szCs w:val="19"/>
        </w:rPr>
        <w:t xml:space="preserve">Dr                         Revaluation Account                          Cr</w:t>
      </w:r>
    </w:p>
    <w:p>
      <w:pPr>
        <w:shd w:fill="F2F2F2" w:val="clear"/>
        <w:spacing w:after="30" w:before="30"/>
        <w:ind w:left="360"/>
      </w:pPr>
      <w:r>
        <w:rPr>
          <w:rFonts w:ascii="Courier New" w:cs="Courier New" w:eastAsia="Courier New" w:hAnsi="Courier New"/>
          <w:color w:val="1a1a1a"/>
          <w:sz w:val="19"/>
          <w:szCs w:val="19"/>
        </w:rPr>
        <w:t xml:space="preserve">──────────────────────────────────────────────────────────────────────────</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P&amp;M reduction               7,000       Freehold Property gain       60,000</w:t>
      </w:r>
    </w:p>
    <w:p>
      <w:pPr>
        <w:shd w:fill="F2F2F2" w:val="clear"/>
        <w:spacing w:after="30" w:before="30"/>
        <w:ind w:left="360"/>
      </w:pPr>
      <w:r>
        <w:rPr>
          <w:rFonts w:ascii="Courier New" w:cs="Courier New" w:eastAsia="Courier New" w:hAnsi="Courier New"/>
          <w:color w:val="1a1a1a"/>
          <w:sz w:val="19"/>
          <w:szCs w:val="19"/>
        </w:rPr>
        <w:t xml:space="preserve">Inventory write-down        3,500</w:t>
      </w:r>
    </w:p>
    <w:p>
      <w:pPr>
        <w:shd w:fill="F2F2F2" w:val="clear"/>
        <w:spacing w:after="30" w:before="30"/>
        <w:ind w:left="360"/>
      </w:pPr>
      <w:r>
        <w:rPr>
          <w:rFonts w:ascii="Courier New" w:cs="Courier New" w:eastAsia="Courier New" w:hAnsi="Courier New"/>
          <w:color w:val="1a1a1a"/>
          <w:sz w:val="19"/>
          <w:szCs w:val="19"/>
        </w:rPr>
        <w:t xml:space="preserve">Allow. for Doubtful Debts   1,200</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Subtotal                   11,700                                    60,000</w:t>
      </w:r>
    </w:p>
    <w:p>
      <w:pPr>
        <w:shd w:fill="F2F2F2" w:val="clear"/>
        <w:spacing w:after="30" w:before="30"/>
        <w:ind w:left="360"/>
      </w:pPr>
      <w:r>
        <w:rPr>
          <w:rFonts w:ascii="Courier New" w:cs="Courier New" w:eastAsia="Courier New" w:hAnsi="Courier New"/>
          <w:color w:val="1a1a1a"/>
          <w:sz w:val="19"/>
          <w:szCs w:val="19"/>
        </w:rPr>
        <w:t xml:space="preserve">Net Profit on Revaluation  48,300</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                           60,000                                    60,000</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
      </w:r>
    </w:p>
    <w:p>
      <w:pPr>
        <w:shd w:fill="F2F2F2" w:val="clear"/>
        <w:spacing w:after="30" w:before="30"/>
        <w:ind w:left="360"/>
      </w:pPr>
      <w:r>
        <w:rPr>
          <w:rFonts w:ascii="Courier New" w:cs="Courier New" w:eastAsia="Courier New" w:hAnsi="Courier New"/>
          <w:color w:val="1a1a1a"/>
          <w:sz w:val="19"/>
          <w:szCs w:val="19"/>
        </w:rPr>
        <w:t xml:space="preserve">Profit split (3:2 = 60%:40%):</w:t>
      </w:r>
    </w:p>
    <w:p>
      <w:pPr>
        <w:shd w:fill="F2F2F2" w:val="clear"/>
        <w:spacing w:after="30" w:before="30"/>
        <w:ind w:left="360"/>
      </w:pPr>
      <w:r>
        <w:rPr>
          <w:rFonts w:ascii="Courier New" w:cs="Courier New" w:eastAsia="Courier New" w:hAnsi="Courier New"/>
          <w:color w:val="1a1a1a"/>
          <w:sz w:val="19"/>
          <w:szCs w:val="19"/>
        </w:rPr>
        <w:t xml:space="preserve">  Donald  (60%)             28,980</w:t>
      </w:r>
    </w:p>
    <w:p>
      <w:pPr>
        <w:shd w:fill="F2F2F2" w:val="clear"/>
        <w:spacing w:after="30" w:before="30"/>
        <w:ind w:left="360"/>
      </w:pPr>
      <w:r>
        <w:rPr>
          <w:rFonts w:ascii="Courier New" w:cs="Courier New" w:eastAsia="Courier New" w:hAnsi="Courier New"/>
          <w:color w:val="1a1a1a"/>
          <w:sz w:val="19"/>
          <w:szCs w:val="19"/>
        </w:rPr>
        <w:t xml:space="preserve">  Daisy   (40%)             19,320</w:t>
      </w:r>
    </w:p>
    <w:p>
      <w:pPr>
        <w:shd w:fill="F2F2F2" w:val="clear"/>
        <w:spacing w:after="30" w:before="30"/>
        <w:ind w:left="360"/>
      </w:pPr>
      <w:r>
        <w:rPr>
          <w:rFonts w:ascii="Courier New" w:cs="Courier New" w:eastAsia="Courier New" w:hAnsi="Courier New"/>
          <w:color w:val="1a1a1a"/>
          <w:sz w:val="19"/>
          <w:szCs w:val="19"/>
        </w:rPr>
        <w:t xml:space="preserve">                          ───────</w:t>
      </w:r>
    </w:p>
    <w:p>
      <w:pPr>
        <w:shd w:fill="F2F2F2" w:val="clear"/>
        <w:spacing w:after="30" w:before="30"/>
        <w:ind w:left="360"/>
      </w:pPr>
      <w:r>
        <w:rPr>
          <w:rFonts w:ascii="Courier New" w:cs="Courier New" w:eastAsia="Courier New" w:hAnsi="Courier New"/>
          <w:color w:val="1a1a1a"/>
          <w:sz w:val="19"/>
          <w:szCs w:val="19"/>
        </w:rPr>
        <w:t xml:space="preserve">                            48,300</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Journal Entry to Close Revaluation Profit into Capitals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Revaluation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$48,300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Donald's Capital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$28,980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Daisy's Capital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$19,320</w:t>
            </w:r>
          </w:p>
        </w:tc>
      </w:tr>
    </w:tbl>
    <w:p>
      <w:pPr>
        <w:spacing w:after="120" w:before="0"/>
      </w:pPr>
    </w:p>
    <w:p>
      <w:pPr>
        <w:pStyle w:val="Heading3"/>
        <w:pBdr>
          <w:bottom w:val="single" w:color="2E6DA4" w:sz="6" w:space="1"/>
        </w:pBdr>
        <w:spacing w:after="120" w:before="240"/>
      </w:pPr>
      <w:r>
        <w:rPr>
          <w:rFonts w:ascii="Arial" w:cs="Arial" w:eastAsia="Arial" w:hAnsi="Arial"/>
          <w:b/>
          <w:bCs/>
          <w:color w:val="1F3864"/>
          <w:sz w:val="24"/>
          <w:szCs w:val="24"/>
        </w:rPr>
        <w:t xml:space="preserve">Common Mistakes — Chapter 43</w:t>
      </w:r>
    </w:p>
    <w:p>
      <w:pPr>
        <w:pBdr>
          <w:left w:val="single" w:color="C00000" w:sz="12" w:space="8"/>
        </w:pBdr>
        <w:shd w:fill="FFF2F2" w:val="clear"/>
        <w:spacing w:after="80" w:before="80"/>
        <w:ind w:left="200" w:right="200"/>
      </w:pPr>
      <w:r>
        <w:rPr>
          <w:rFonts w:ascii="Arial" w:cs="Arial" w:eastAsia="Arial" w:hAnsi="Arial"/>
          <w:b/>
          <w:bCs/>
          <w:color w:val="C00000"/>
          <w:sz w:val="22"/>
          <w:szCs w:val="22"/>
        </w:rPr>
        <w:t xml:space="preserve">⚠  Using the New Ratio for Revaluation Distribution — </w:t>
      </w:r>
      <w:r>
        <w:rPr>
          <w:rFonts w:ascii="Arial" w:cs="Arial" w:eastAsia="Arial" w:hAnsi="Arial"/>
          <w:color w:val="333333"/>
          <w:sz w:val="22"/>
          <w:szCs w:val="22"/>
        </w:rPr>
        <w:t xml:space="preserve">Splitting revaluation profit/loss using the new profit-sharing ratio instead of the old one.</w:t>
      </w:r>
    </w:p>
    <w:p>
      <w:pPr>
        <w:pBdr>
          <w:left w:val="single" w:color="1D6A2E" w:sz="12" w:space="8"/>
        </w:pBdr>
        <w:shd w:fill="F0FFF4" w:val="clear"/>
        <w:spacing w:after="80" w:before="60"/>
        <w:ind w:left="200" w:right="200"/>
      </w:pPr>
      <w:r>
        <w:rPr>
          <w:rFonts w:ascii="Arial" w:cs="Arial" w:eastAsia="Arial" w:hAnsi="Arial"/>
          <w:b/>
          <w:bCs/>
          <w:color w:val="1D6A2E"/>
          <w:sz w:val="22"/>
          <w:szCs w:val="22"/>
        </w:rPr>
        <w:t xml:space="preserve">✓  Correction: </w:t>
      </w:r>
      <w:r>
        <w:rPr>
          <w:rFonts w:ascii="Arial" w:cs="Arial" w:eastAsia="Arial" w:hAnsi="Arial"/>
          <w:color w:val="222222"/>
          <w:sz w:val="22"/>
          <w:szCs w:val="22"/>
        </w:rPr>
        <w:t xml:space="preserve">Asset value changes occur while the old partnership ratio was active.  Always use the Old PSR for revaluation distributions.</w:t>
      </w:r>
    </w:p>
    <w:p>
      <w:pPr>
        <w:spacing w:after="60" w:before="0"/>
      </w:pPr>
    </w:p>
    <w:p>
      <w:pPr>
        <w:pBdr>
          <w:left w:val="single" w:color="C00000" w:sz="12" w:space="8"/>
        </w:pBdr>
        <w:shd w:fill="FFF2F2" w:val="clear"/>
        <w:spacing w:after="80" w:before="80"/>
        <w:ind w:left="200" w:right="200"/>
      </w:pPr>
      <w:r>
        <w:rPr>
          <w:rFonts w:ascii="Arial" w:cs="Arial" w:eastAsia="Arial" w:hAnsi="Arial"/>
          <w:b/>
          <w:bCs/>
          <w:color w:val="C00000"/>
          <w:sz w:val="22"/>
          <w:szCs w:val="22"/>
        </w:rPr>
        <w:t xml:space="preserve">⚠  Forgetting to Update Asset Ledger Balances — </w:t>
      </w:r>
      <w:r>
        <w:rPr>
          <w:rFonts w:ascii="Arial" w:cs="Arial" w:eastAsia="Arial" w:hAnsi="Arial"/>
          <w:color w:val="333333"/>
          <w:sz w:val="22"/>
          <w:szCs w:val="22"/>
        </w:rPr>
        <w:t xml:space="preserve">Leaving the revaluation entries only in the Revaluation Account without updating the main asset accounts.</w:t>
      </w:r>
    </w:p>
    <w:p>
      <w:pPr>
        <w:pBdr>
          <w:left w:val="single" w:color="1D6A2E" w:sz="12" w:space="8"/>
        </w:pBdr>
        <w:shd w:fill="F0FFF4" w:val="clear"/>
        <w:spacing w:after="80" w:before="60"/>
        <w:ind w:left="200" w:right="200"/>
      </w:pPr>
      <w:r>
        <w:rPr>
          <w:rFonts w:ascii="Arial" w:cs="Arial" w:eastAsia="Arial" w:hAnsi="Arial"/>
          <w:b/>
          <w:bCs/>
          <w:color w:val="1D6A2E"/>
          <w:sz w:val="22"/>
          <w:szCs w:val="22"/>
        </w:rPr>
        <w:t xml:space="preserve">✓  Correction: </w:t>
      </w:r>
      <w:r>
        <w:rPr>
          <w:rFonts w:ascii="Arial" w:cs="Arial" w:eastAsia="Arial" w:hAnsi="Arial"/>
          <w:color w:val="222222"/>
          <w:sz w:val="22"/>
          <w:szCs w:val="22"/>
        </w:rPr>
        <w:t xml:space="preserve">The individual asset balances must be updated to their new fair values so the Statement of Financial Position reflects the adjusted figures.</w:t>
      </w:r>
    </w:p>
    <w:p>
      <w:pPr>
        <w:spacing w:after="200" w:before="0"/>
      </w:pP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Chapter 44: Changes in Partnership Personnel — Admissions and Retirements</w:t>
      </w:r>
    </w:p>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1.  Introduction to Structural Changes</w:t>
      </w:r>
    </w:p>
    <w:p>
      <w:pPr>
        <w:spacing w:after="100" w:before="60"/>
        <w:jc w:val="both"/>
      </w:pPr>
      <w:r>
        <w:rPr>
          <w:rFonts w:ascii="Arial" w:cs="Arial" w:eastAsia="Arial" w:hAnsi="Arial"/>
          <w:color w:val="222222"/>
          <w:sz w:val="22"/>
          <w:szCs w:val="22"/>
        </w:rPr>
        <w:t xml:space="preserve">Under partnership law, whenever an existing partner leaves or a new partner joins, the old partnership is technically dissolved and a completely new legal entity is formed.  To manage this accounting transition, adjustments are made on the transition date: asset revaluations, goodwill allocations, current account treatments, and capital restructuring.</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2.  Admission of a Partner</w:t>
      </w:r>
    </w:p>
    <w:p>
      <w:pPr>
        <w:spacing w:after="100" w:before="60"/>
        <w:jc w:val="both"/>
      </w:pPr>
      <w:r>
        <w:rPr>
          <w:rFonts w:ascii="Arial" w:cs="Arial" w:eastAsia="Arial" w:hAnsi="Arial"/>
          <w:color w:val="222222"/>
          <w:sz w:val="22"/>
          <w:szCs w:val="22"/>
        </w:rPr>
        <w:t xml:space="preserve">When a new partner joins, they bring cash or assets as their capital contribution.  The correct sequence must be followed: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00"/>
        <w:gridCol w:w="5400"/>
        <w:gridCol w:w="3360"/>
      </w:tblGrid>
      <w:tr>
        <w:trPr>
          <w:tblHeader/>
        </w:trPr>
        <w:tc>
          <w:tcPr>
            <w:tcW w:type="dxa" w:w="6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54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3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 Used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Complete Revaluation of all old assets and liabilities.  Transfer net revaluation profit/loss to old partners' capital accounts.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Old PSR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Value the firm's Goodwill.  Adjust capital accounts using the chosen goodwill method (Method B preferred: credit Old PSR, debit New PSR).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Old PSR → Credit; New PSR → Debit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Record the new partner's capital contribution (cash or assets):  Dr Bank / Asset Account   Cr New Partner's Capital Account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N/A — direct entry</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3.  Current Account Treatment upon Structural Change</w:t>
      </w:r>
    </w:p>
    <w:p>
      <w:pPr>
        <w:pStyle w:val="Heading3"/>
        <w:pBdr>
          <w:bottom w:val="single" w:color="2E6DA4" w:sz="6" w:space="1"/>
        </w:pBdr>
        <w:spacing w:after="120" w:before="240"/>
      </w:pPr>
      <w:r>
        <w:rPr>
          <w:rFonts w:ascii="Arial" w:cs="Arial" w:eastAsia="Arial" w:hAnsi="Arial"/>
          <w:b/>
          <w:bCs/>
          <w:color w:val="1F3864"/>
          <w:sz w:val="24"/>
          <w:szCs w:val="24"/>
        </w:rPr>
        <w:t xml:space="preserve">Option A — Transfer Balances to Capital Accounts</w:t>
      </w:r>
    </w:p>
    <w:p>
      <w:pPr>
        <w:spacing w:after="100" w:before="60"/>
        <w:jc w:val="both"/>
      </w:pPr>
      <w:r>
        <w:rPr>
          <w:rFonts w:ascii="Arial" w:cs="Arial" w:eastAsia="Arial" w:hAnsi="Arial"/>
          <w:color w:val="222222"/>
          <w:sz w:val="22"/>
          <w:szCs w:val="22"/>
        </w:rPr>
        <w:t xml:space="preserve">Existing current account balances are cleared and transferred into the respective capital accounts before the new structure takes effect.</w:t>
      </w:r>
    </w:p>
    <w:p>
      <w:pPr>
        <w:pStyle w:val="ListParagraph"/>
        <w:numPr>
          <w:ilvl w:val="0"/>
          <w:numId w:val="2"/>
        </w:numPr>
        <w:spacing w:after="80" w:before="40"/>
      </w:pPr>
      <w:r>
        <w:rPr>
          <w:rFonts w:ascii="Arial" w:cs="Arial" w:eastAsia="Arial" w:hAnsi="Arial"/>
          <w:b w:val="false"/>
          <w:bCs w:val="false"/>
          <w:color w:val="222222"/>
          <w:sz w:val="22"/>
          <w:szCs w:val="22"/>
        </w:rPr>
        <w:t xml:space="preserve">To close a Credit balance in Current Account:  Debit Current Account; Credit Capital Account.</w:t>
      </w:r>
    </w:p>
    <w:p>
      <w:pPr>
        <w:pStyle w:val="ListParagraph"/>
        <w:numPr>
          <w:ilvl w:val="0"/>
          <w:numId w:val="2"/>
        </w:numPr>
        <w:spacing w:after="80" w:before="40"/>
      </w:pPr>
      <w:r>
        <w:rPr>
          <w:rFonts w:ascii="Arial" w:cs="Arial" w:eastAsia="Arial" w:hAnsi="Arial"/>
          <w:b w:val="false"/>
          <w:bCs w:val="false"/>
          <w:color w:val="222222"/>
          <w:sz w:val="22"/>
          <w:szCs w:val="22"/>
        </w:rPr>
        <w:t xml:space="preserve">To close a Debit balance in Current Account:  Debit Capital Account; Credit Current Account.</w:t>
      </w:r>
    </w:p>
    <w:p>
      <w:pPr>
        <w:pStyle w:val="Heading3"/>
        <w:pBdr>
          <w:bottom w:val="single" w:color="2E6DA4" w:sz="6" w:space="1"/>
        </w:pBdr>
        <w:spacing w:after="120" w:before="240"/>
      </w:pPr>
      <w:r>
        <w:rPr>
          <w:rFonts w:ascii="Arial" w:cs="Arial" w:eastAsia="Arial" w:hAnsi="Arial"/>
          <w:b/>
          <w:bCs/>
          <w:color w:val="1F3864"/>
          <w:sz w:val="24"/>
          <w:szCs w:val="24"/>
        </w:rPr>
        <w:t xml:space="preserve">Option B — Keep Balances Open</w:t>
      </w:r>
    </w:p>
    <w:p>
      <w:pPr>
        <w:spacing w:after="100" w:before="60"/>
        <w:jc w:val="both"/>
      </w:pPr>
      <w:r>
        <w:rPr>
          <w:rFonts w:ascii="Arial" w:cs="Arial" w:eastAsia="Arial" w:hAnsi="Arial"/>
          <w:color w:val="222222"/>
          <w:sz w:val="22"/>
          <w:szCs w:val="22"/>
        </w:rPr>
        <w:t xml:space="preserve">Old current account balances are left as they are and carried forward, remaining separate from restructuring adjustments handled through capital accounts.</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4.  Retirement of a Partner</w:t>
      </w:r>
    </w:p>
    <w:p>
      <w:pPr>
        <w:spacing w:after="100" w:before="60"/>
        <w:jc w:val="both"/>
      </w:pPr>
      <w:r>
        <w:rPr>
          <w:rFonts w:ascii="Arial" w:cs="Arial" w:eastAsia="Arial" w:hAnsi="Arial"/>
          <w:color w:val="222222"/>
          <w:sz w:val="22"/>
          <w:szCs w:val="22"/>
        </w:rPr>
        <w:t xml:space="preserve">The accounting objective is to calculate the total final payout owed to the departing partner.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00"/>
        <w:gridCol w:w="4800"/>
        <w:gridCol w:w="3960"/>
      </w:tblGrid>
      <w:tr>
        <w:trPr>
          <w:tblHeader/>
        </w:trPr>
        <w:tc>
          <w:tcPr>
            <w:tcW w:type="dxa" w:w="6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48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9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Complete asset Revaluations.  Distribute net profit/loss to all partners — including the retiring partner.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Old PSR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Record Goodwill adjustments — credit retiring partner's capital with their share.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Old PSR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Transfer the retiring partner's Current Account balance completely into their Capital Account.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Establishes total amount owed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Settle the final capital balance via Method A (cash payout) or Method B (convert to loan).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See below</w:t>
            </w:r>
          </w:p>
        </w:tc>
      </w:tr>
    </w:tbl>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Settlement Methods for Retiring Partner</w:t>
      </w:r>
    </w:p>
    <w:p>
      <w:pPr>
        <w:spacing w:after="80" w:before="180"/>
      </w:pPr>
      <w:r>
        <w:rPr>
          <w:rFonts w:ascii="Arial" w:cs="Arial" w:eastAsia="Arial" w:hAnsi="Arial"/>
          <w:b/>
          <w:bCs/>
          <w:color w:val="2E6DA4"/>
          <w:sz w:val="22"/>
          <w:szCs w:val="22"/>
        </w:rPr>
        <w:t xml:space="preserve">Method A — Immediate Cash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Retiring Partner's Capital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Total Owed</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Cash / Bank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Total Paid</w:t>
            </w:r>
          </w:p>
        </w:tc>
      </w:tr>
    </w:tbl>
    <w:p>
      <w:pPr>
        <w:spacing w:after="60" w:before="0"/>
      </w:pPr>
    </w:p>
    <w:p>
      <w:pPr>
        <w:spacing w:after="80" w:before="180"/>
      </w:pPr>
      <w:r>
        <w:rPr>
          <w:rFonts w:ascii="Arial" w:cs="Arial" w:eastAsia="Arial" w:hAnsi="Arial"/>
          <w:b/>
          <w:bCs/>
          <w:color w:val="2E6DA4"/>
          <w:sz w:val="22"/>
          <w:szCs w:val="22"/>
        </w:rPr>
        <w:t xml:space="preserve">Method B — Conversion to Long-Term Loan</w:t>
      </w:r>
    </w:p>
    <w:p>
      <w:pPr>
        <w:spacing w:after="100" w:before="60"/>
        <w:jc w:val="both"/>
      </w:pPr>
      <w:r>
        <w:rPr>
          <w:rFonts w:ascii="Arial" w:cs="Arial" w:eastAsia="Arial" w:hAnsi="Arial"/>
          <w:color w:val="222222"/>
          <w:sz w:val="22"/>
          <w:szCs w:val="22"/>
        </w:rPr>
        <w:t xml:space="preserve">Used when the firm lacks the liquid cash to pay immediately.  The capital balance becomes an interest-bearing loan owed by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Retiring Partner's Capital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Total Owed</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Loan From Retired Partner  (Non-Current Liability)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Total Owed</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5.  Comprehensive Worked Example (Chapter 44)</w:t>
      </w:r>
    </w:p>
    <w:p>
      <w:pPr>
        <w:shd w:fill="EBF4FB" w:val="clear"/>
        <w:spacing w:after="80" w:before="80"/>
        <w:ind w:left="200" w:right="200"/>
      </w:pPr>
      <w:r>
        <w:rPr>
          <w:rFonts w:ascii="Arial" w:cs="Arial" w:eastAsia="Arial" w:hAnsi="Arial"/>
          <w:b/>
          <w:bCs/>
          <w:color w:val="1F3864"/>
          <w:sz w:val="22"/>
          <w:szCs w:val="22"/>
        </w:rPr>
        <w:t xml:space="preserve">Scenario: </w:t>
      </w:r>
      <w:r>
        <w:rPr>
          <w:rFonts w:ascii="Arial" w:cs="Arial" w:eastAsia="Arial" w:hAnsi="Arial"/>
          <w:color w:val="222222"/>
          <w:sz w:val="22"/>
          <w:szCs w:val="22"/>
        </w:rPr>
        <w:t xml:space="preserve">Ester and Fred share profits 3:1.  Balances at 31 Dec 20X5: Capital Ester $80,000; Capital Fred $40,000.  Current Account Ester $6,000 Cr; Current Account Fred $2,000 Dr.  Land book value $100,000.  On 1 Jan 20X6, George is admitted.  Terms: (1) Land revalued to $140,000; (2) Goodwill = $20,000, no goodwill account maintained; (3) Current accounts transferred to capitals; (4) George contributes $50,000 cash; (5) New PSR: Ester 50%, Fred 30%, George 20%.</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Step 1 — Current Account Consolidations</w:t>
      </w:r>
    </w:p>
    <w:p>
      <w:pPr>
        <w:shd w:fill="EBF4FB" w:val="clear"/>
        <w:spacing w:after="100" w:before="100"/>
        <w:jc w:val="center"/>
      </w:pPr>
      <w:r>
        <w:rPr>
          <w:rFonts w:ascii="Courier New" w:cs="Courier New" w:eastAsia="Courier New" w:hAnsi="Courier New"/>
          <w:b/>
          <w:bCs/>
          <w:color w:val="1F3864"/>
          <w:sz w:val="21"/>
          <w:szCs w:val="21"/>
        </w:rPr>
        <w:t xml:space="preserve">Ester:  Dr Current Account $6,000   →   Cr Ester Capital $6,000</w:t>
      </w:r>
    </w:p>
    <w:p>
      <w:pPr>
        <w:shd w:fill="EBF4FB" w:val="clear"/>
        <w:spacing w:after="100" w:before="100"/>
        <w:jc w:val="center"/>
      </w:pPr>
      <w:r>
        <w:rPr>
          <w:rFonts w:ascii="Courier New" w:cs="Courier New" w:eastAsia="Courier New" w:hAnsi="Courier New"/>
          <w:b/>
          <w:bCs/>
          <w:color w:val="1F3864"/>
          <w:sz w:val="21"/>
          <w:szCs w:val="21"/>
        </w:rPr>
        <w:t xml:space="preserve">Fred:   Cr Current Account $2,000   →   Dr Fred Capital  $2,000</w:t>
      </w:r>
    </w:p>
    <w:p>
      <w:pPr>
        <w:pStyle w:val="Heading3"/>
        <w:pBdr>
          <w:bottom w:val="single" w:color="2E6DA4" w:sz="6" w:space="1"/>
        </w:pBdr>
        <w:spacing w:after="120" w:before="240"/>
      </w:pPr>
      <w:r>
        <w:rPr>
          <w:rFonts w:ascii="Arial" w:cs="Arial" w:eastAsia="Arial" w:hAnsi="Arial"/>
          <w:b/>
          <w:bCs/>
          <w:color w:val="1F3864"/>
          <w:sz w:val="24"/>
          <w:szCs w:val="24"/>
        </w:rPr>
        <w:t xml:space="preserve">Step 2 — Revaluation of Land</w:t>
      </w:r>
    </w:p>
    <w:p>
      <w:pPr>
        <w:shd w:fill="EBF4FB" w:val="clear"/>
        <w:spacing w:after="100" w:before="100"/>
        <w:jc w:val="center"/>
      </w:pPr>
      <w:r>
        <w:rPr>
          <w:rFonts w:ascii="Courier New" w:cs="Courier New" w:eastAsia="Courier New" w:hAnsi="Courier New"/>
          <w:b/>
          <w:bCs/>
          <w:color w:val="1F3864"/>
          <w:sz w:val="21"/>
          <w:szCs w:val="21"/>
        </w:rPr>
        <w:t xml:space="preserve">Land gain  =  $140,000 − $100,000  =  $40,000  (Net Profit on Revaluation)</w:t>
      </w:r>
    </w:p>
    <w:p>
      <w:pPr>
        <w:shd w:fill="EBF4FB" w:val="clear"/>
        <w:spacing w:after="100" w:before="100"/>
        <w:jc w:val="center"/>
      </w:pPr>
      <w:r>
        <w:rPr>
          <w:rFonts w:ascii="Courier New" w:cs="Courier New" w:eastAsia="Courier New" w:hAnsi="Courier New"/>
          <w:b/>
          <w:bCs/>
          <w:color w:val="1F3864"/>
          <w:sz w:val="21"/>
          <w:szCs w:val="21"/>
        </w:rPr>
        <w:t xml:space="preserve">Split in Old Ratio (3:1 = 75% : 25%):</w:t>
      </w:r>
    </w:p>
    <w:p>
      <w:pPr>
        <w:shd w:fill="EBF4FB" w:val="clear"/>
        <w:spacing w:after="100" w:before="100"/>
        <w:jc w:val="center"/>
      </w:pPr>
      <w:r>
        <w:rPr>
          <w:rFonts w:ascii="Courier New" w:cs="Courier New" w:eastAsia="Courier New" w:hAnsi="Courier New"/>
          <w:b/>
          <w:bCs/>
          <w:color w:val="1F3864"/>
          <w:sz w:val="21"/>
          <w:szCs w:val="21"/>
        </w:rPr>
        <w:t xml:space="preserve">Ester:  $40,000 × 75%  =  +$30,000 Capital Credit</w:t>
      </w:r>
    </w:p>
    <w:p>
      <w:pPr>
        <w:shd w:fill="EBF4FB" w:val="clear"/>
        <w:spacing w:after="100" w:before="100"/>
        <w:jc w:val="center"/>
      </w:pPr>
      <w:r>
        <w:rPr>
          <w:rFonts w:ascii="Courier New" w:cs="Courier New" w:eastAsia="Courier New" w:hAnsi="Courier New"/>
          <w:b/>
          <w:bCs/>
          <w:color w:val="1F3864"/>
          <w:sz w:val="21"/>
          <w:szCs w:val="21"/>
        </w:rPr>
        <w:t xml:space="preserve">Fred:   $40,000 × 25%  =  +$10,000 Capital Credit</w:t>
      </w:r>
    </w:p>
    <w:p>
      <w:pPr>
        <w:pStyle w:val="Heading3"/>
        <w:pBdr>
          <w:bottom w:val="single" w:color="2E6DA4" w:sz="6" w:space="1"/>
        </w:pBdr>
        <w:spacing w:after="120" w:before="240"/>
      </w:pPr>
      <w:r>
        <w:rPr>
          <w:rFonts w:ascii="Arial" w:cs="Arial" w:eastAsia="Arial" w:hAnsi="Arial"/>
          <w:b/>
          <w:bCs/>
          <w:color w:val="1F3864"/>
          <w:sz w:val="24"/>
          <w:szCs w:val="24"/>
        </w:rPr>
        <w:t xml:space="preserve">Step 3 — Goodwill Allocation</w:t>
      </w:r>
    </w:p>
    <w:p>
      <w:pPr>
        <w:shd w:fill="EBF4FB" w:val="clear"/>
        <w:spacing w:after="100" w:before="100"/>
        <w:jc w:val="center"/>
      </w:pPr>
      <w:r>
        <w:rPr>
          <w:rFonts w:ascii="Courier New" w:cs="Courier New" w:eastAsia="Courier New" w:hAnsi="Courier New"/>
          <w:b/>
          <w:bCs/>
          <w:color w:val="1F3864"/>
          <w:sz w:val="21"/>
          <w:szCs w:val="21"/>
        </w:rPr>
        <w:t xml:space="preserve">Credit under Old Ratio (3:1):</w:t>
      </w:r>
    </w:p>
    <w:p>
      <w:pPr>
        <w:shd w:fill="EBF4FB" w:val="clear"/>
        <w:spacing w:after="100" w:before="100"/>
        <w:jc w:val="center"/>
      </w:pPr>
      <w:r>
        <w:rPr>
          <w:rFonts w:ascii="Courier New" w:cs="Courier New" w:eastAsia="Courier New" w:hAnsi="Courier New"/>
          <w:b/>
          <w:bCs/>
          <w:color w:val="1F3864"/>
          <w:sz w:val="21"/>
          <w:szCs w:val="21"/>
        </w:rPr>
        <w:t xml:space="preserve">Ester:  $20,000 × 75%  =  +$15,000     Fred: $20,000 × 25%  =  +$5,000</w:t>
      </w:r>
    </w:p>
    <w:p>
      <w:pPr>
        <w:shd w:fill="EBF4FB" w:val="clear"/>
        <w:spacing w:after="100" w:before="100"/>
        <w:jc w:val="center"/>
      </w:pPr>
      <w:r>
        <w:rPr>
          <w:rFonts w:ascii="Courier New" w:cs="Courier New" w:eastAsia="Courier New" w:hAnsi="Courier New"/>
          <w:b/>
          <w:bCs/>
          <w:color w:val="1F3864"/>
          <w:sz w:val="21"/>
          <w:szCs w:val="21"/>
        </w:rPr>
        <w:t xml:space="preserve">Debit under New Ratio (50% : 30% : 20%):</w:t>
      </w:r>
    </w:p>
    <w:p>
      <w:pPr>
        <w:shd w:fill="EBF4FB" w:val="clear"/>
        <w:spacing w:after="100" w:before="100"/>
        <w:jc w:val="center"/>
      </w:pPr>
      <w:r>
        <w:rPr>
          <w:rFonts w:ascii="Courier New" w:cs="Courier New" w:eastAsia="Courier New" w:hAnsi="Courier New"/>
          <w:b/>
          <w:bCs/>
          <w:color w:val="1F3864"/>
          <w:sz w:val="21"/>
          <w:szCs w:val="21"/>
        </w:rPr>
        <w:t xml:space="preserve">Ester: −$10,000     Fred: −$6,000     George: −$4,000</w:t>
      </w:r>
    </w:p>
    <w:p>
      <w:pPr>
        <w:pStyle w:val="Heading3"/>
        <w:pBdr>
          <w:bottom w:val="single" w:color="2E6DA4" w:sz="6" w:space="1"/>
        </w:pBdr>
        <w:spacing w:after="120" w:before="240"/>
      </w:pPr>
      <w:r>
        <w:rPr>
          <w:rFonts w:ascii="Arial" w:cs="Arial" w:eastAsia="Arial" w:hAnsi="Arial"/>
          <w:b/>
          <w:bCs/>
          <w:color w:val="1F3864"/>
          <w:sz w:val="24"/>
          <w:szCs w:val="24"/>
        </w:rPr>
        <w:t xml:space="preserve">Step 4 — George's Contribution</w:t>
      </w:r>
    </w:p>
    <w:p>
      <w:pPr>
        <w:shd w:fill="EBF4FB" w:val="clear"/>
        <w:spacing w:after="100" w:before="100"/>
        <w:jc w:val="center"/>
      </w:pPr>
      <w:r>
        <w:rPr>
          <w:rFonts w:ascii="Courier New" w:cs="Courier New" w:eastAsia="Courier New" w:hAnsi="Courier New"/>
          <w:b/>
          <w:bCs/>
          <w:color w:val="1F3864"/>
          <w:sz w:val="21"/>
          <w:szCs w:val="21"/>
        </w:rPr>
        <w:t xml:space="preserve">Dr Bank $50,000   →   Cr George's Capital Account $50,000</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Step 5 — Consolidated Capital Accounts Statement</w:t>
      </w:r>
    </w:p>
    <w:p>
      <w:pPr>
        <w:shd w:fill="F2F2F2" w:val="clear"/>
        <w:spacing w:after="30" w:before="30"/>
        <w:ind w:left="360"/>
      </w:pPr>
      <w:r>
        <w:rPr>
          <w:rFonts w:ascii="Courier New" w:cs="Courier New" w:eastAsia="Courier New" w:hAnsi="Courier New"/>
          <w:color w:val="1a1a1a"/>
          <w:sz w:val="19"/>
          <w:szCs w:val="19"/>
        </w:rPr>
        <w:t xml:space="preserve">Details                         Ester ($)      Fred ($)     George ($)</w:t>
      </w:r>
    </w:p>
    <w:p>
      <w:pPr>
        <w:shd w:fill="F2F2F2" w:val="clear"/>
        <w:spacing w:after="30" w:before="30"/>
        <w:ind w:left="360"/>
      </w:pPr>
      <w:r>
        <w:rPr>
          <w:rFonts w:ascii="Courier New" w:cs="Courier New" w:eastAsia="Courier New" w:hAnsi="Courier New"/>
          <w:color w:val="1a1a1a"/>
          <w:sz w:val="19"/>
          <w:szCs w:val="19"/>
        </w:rPr>
        <w:t xml:space="preserve">────────────────────────────────────────────────────────────────────────</w:t>
      </w:r>
    </w:p>
    <w:p>
      <w:pPr>
        <w:shd w:fill="F2F2F2" w:val="clear"/>
        <w:spacing w:after="30" w:before="30"/>
        <w:ind w:left="360"/>
      </w:pPr>
      <w:r>
        <w:rPr>
          <w:rFonts w:ascii="Courier New" w:cs="Courier New" w:eastAsia="Courier New" w:hAnsi="Courier New"/>
          <w:color w:val="1a1a1a"/>
          <w:sz w:val="19"/>
          <w:szCs w:val="19"/>
        </w:rPr>
        <w:t xml:space="preserve">Opening Balance b/f              80,000         40,000              —</w:t>
      </w:r>
    </w:p>
    <w:p>
      <w:pPr>
        <w:shd w:fill="F2F2F2" w:val="clear"/>
        <w:spacing w:after="30" w:before="30"/>
        <w:ind w:left="360"/>
      </w:pPr>
      <w:r>
        <w:rPr>
          <w:rFonts w:ascii="Courier New" w:cs="Courier New" w:eastAsia="Courier New" w:hAnsi="Courier New"/>
          <w:color w:val="1a1a1a"/>
          <w:sz w:val="19"/>
          <w:szCs w:val="19"/>
        </w:rPr>
        <w:t xml:space="preserve">Current Account Transfer          6,000         (2,000)             —</w:t>
      </w:r>
    </w:p>
    <w:p>
      <w:pPr>
        <w:shd w:fill="F2F2F2" w:val="clear"/>
        <w:spacing w:after="30" w:before="30"/>
        <w:ind w:left="360"/>
      </w:pPr>
      <w:r>
        <w:rPr>
          <w:rFonts w:ascii="Courier New" w:cs="Courier New" w:eastAsia="Courier New" w:hAnsi="Courier New"/>
          <w:color w:val="1a1a1a"/>
          <w:sz w:val="19"/>
          <w:szCs w:val="19"/>
        </w:rPr>
        <w:t xml:space="preserve">Revaluation Profit               30,000         10,000              —</w:t>
      </w:r>
    </w:p>
    <w:p>
      <w:pPr>
        <w:shd w:fill="F2F2F2" w:val="clear"/>
        <w:spacing w:after="30" w:before="30"/>
        <w:ind w:left="360"/>
      </w:pPr>
      <w:r>
        <w:rPr>
          <w:rFonts w:ascii="Courier New" w:cs="Courier New" w:eastAsia="Courier New" w:hAnsi="Courier New"/>
          <w:color w:val="1a1a1a"/>
          <w:sz w:val="19"/>
          <w:szCs w:val="19"/>
        </w:rPr>
        <w:t xml:space="preserve">Goodwill (Old PSR Credit)        15,000          5,000              —</w:t>
      </w:r>
    </w:p>
    <w:p>
      <w:pPr>
        <w:shd w:fill="F2F2F2" w:val="clear"/>
        <w:spacing w:after="30" w:before="30"/>
        <w:ind w:left="360"/>
      </w:pPr>
      <w:r>
        <w:rPr>
          <w:rFonts w:ascii="Courier New" w:cs="Courier New" w:eastAsia="Courier New" w:hAnsi="Courier New"/>
          <w:color w:val="1a1a1a"/>
          <w:sz w:val="19"/>
          <w:szCs w:val="19"/>
        </w:rPr>
        <w:t xml:space="preserve">Goodwill (New PSR Debit)        (10,000)        (6,000)        (4,000)</w:t>
      </w:r>
    </w:p>
    <w:p>
      <w:pPr>
        <w:shd w:fill="F2F2F2" w:val="clear"/>
        <w:spacing w:after="30" w:before="30"/>
        <w:ind w:left="360"/>
      </w:pPr>
      <w:r>
        <w:rPr>
          <w:rFonts w:ascii="Courier New" w:cs="Courier New" w:eastAsia="Courier New" w:hAnsi="Courier New"/>
          <w:color w:val="1a1a1a"/>
          <w:sz w:val="19"/>
          <w:szCs w:val="19"/>
        </w:rPr>
        <w:t xml:space="preserve">Cash Injection                       —               —          50,000</w:t>
      </w:r>
    </w:p>
    <w:p>
      <w:pPr>
        <w:shd w:fill="F2F2F2" w:val="clear"/>
        <w:spacing w:after="30" w:before="30"/>
        <w:ind w:left="360"/>
      </w:pPr>
      <w:r>
        <w:rPr>
          <w:rFonts w:ascii="Courier New" w:cs="Courier New" w:eastAsia="Courier New" w:hAnsi="Courier New"/>
          <w:color w:val="1a1a1a"/>
          <w:sz w:val="19"/>
          <w:szCs w:val="19"/>
        </w:rPr>
        <w:t xml:space="preserve">                              ─────────      ─────────       ─────────</w:t>
      </w:r>
    </w:p>
    <w:p>
      <w:pPr>
        <w:shd w:fill="F2F2F2" w:val="clear"/>
        <w:spacing w:after="30" w:before="30"/>
        <w:ind w:left="360"/>
      </w:pPr>
      <w:r>
        <w:rPr>
          <w:rFonts w:ascii="Courier New" w:cs="Courier New" w:eastAsia="Courier New" w:hAnsi="Courier New"/>
          <w:color w:val="1a1a1a"/>
          <w:sz w:val="19"/>
          <w:szCs w:val="19"/>
        </w:rPr>
        <w:t xml:space="preserve">Final Capital Balances          121,000         47,000          46,000</w:t>
      </w:r>
    </w:p>
    <w:p>
      <w:pPr>
        <w:shd w:fill="F2F2F2" w:val="clear"/>
        <w:spacing w:after="30" w:before="30"/>
        <w:ind w:left="360"/>
      </w:pPr>
      <w:r>
        <w:rPr>
          <w:rFonts w:ascii="Courier New" w:cs="Courier New" w:eastAsia="Courier New" w:hAnsi="Courier New"/>
          <w:color w:val="1a1a1a"/>
          <w:sz w:val="19"/>
          <w:szCs w:val="19"/>
        </w:rPr>
        <w:t xml:space="preserve">                              =========      =========       =========</w:t>
      </w:r>
    </w:p>
    <w:p>
      <w:pPr>
        <w:spacing w:after="120" w:before="0"/>
      </w:pPr>
    </w:p>
    <w:p>
      <w:pPr>
        <w:pStyle w:val="Heading3"/>
        <w:pBdr>
          <w:bottom w:val="single" w:color="2E6DA4" w:sz="6" w:space="1"/>
        </w:pBdr>
        <w:spacing w:after="120" w:before="240"/>
      </w:pPr>
      <w:r>
        <w:rPr>
          <w:rFonts w:ascii="Arial" w:cs="Arial" w:eastAsia="Arial" w:hAnsi="Arial"/>
          <w:b/>
          <w:bCs/>
          <w:color w:val="1F3864"/>
          <w:sz w:val="24"/>
          <w:szCs w:val="24"/>
        </w:rPr>
        <w:t xml:space="preserve">Common Mistakes — Chapter 44</w:t>
      </w:r>
    </w:p>
    <w:p>
      <w:pPr>
        <w:pBdr>
          <w:left w:val="single" w:color="C00000" w:sz="12" w:space="8"/>
        </w:pBdr>
        <w:shd w:fill="FFF2F2" w:val="clear"/>
        <w:spacing w:after="80" w:before="80"/>
        <w:ind w:left="200" w:right="200"/>
      </w:pPr>
      <w:r>
        <w:rPr>
          <w:rFonts w:ascii="Arial" w:cs="Arial" w:eastAsia="Arial" w:hAnsi="Arial"/>
          <w:b/>
          <w:bCs/>
          <w:color w:val="C00000"/>
          <w:sz w:val="22"/>
          <w:szCs w:val="22"/>
        </w:rPr>
        <w:t xml:space="preserve">⚠  Ignoring Debit Current Account Balances at Payout — </w:t>
      </w:r>
      <w:r>
        <w:rPr>
          <w:rFonts w:ascii="Arial" w:cs="Arial" w:eastAsia="Arial" w:hAnsi="Arial"/>
          <w:color w:val="333333"/>
          <w:sz w:val="22"/>
          <w:szCs w:val="22"/>
        </w:rPr>
        <w:t xml:space="preserve">Forgetting to deduct a retiring partner's debit current account balance from their capital account before making the final payout.</w:t>
      </w:r>
    </w:p>
    <w:p>
      <w:pPr>
        <w:pBdr>
          <w:left w:val="single" w:color="1D6A2E" w:sz="12" w:space="8"/>
        </w:pBdr>
        <w:shd w:fill="F0FFF4" w:val="clear"/>
        <w:spacing w:after="80" w:before="60"/>
        <w:ind w:left="200" w:right="200"/>
      </w:pPr>
      <w:r>
        <w:rPr>
          <w:rFonts w:ascii="Arial" w:cs="Arial" w:eastAsia="Arial" w:hAnsi="Arial"/>
          <w:b/>
          <w:bCs/>
          <w:color w:val="1D6A2E"/>
          <w:sz w:val="22"/>
          <w:szCs w:val="22"/>
        </w:rPr>
        <w:t xml:space="preserve">✓  Correction: </w:t>
      </w:r>
      <w:r>
        <w:rPr>
          <w:rFonts w:ascii="Arial" w:cs="Arial" w:eastAsia="Arial" w:hAnsi="Arial"/>
          <w:color w:val="222222"/>
          <w:sz w:val="22"/>
          <w:szCs w:val="22"/>
        </w:rPr>
        <w:t xml:space="preserve">Always consolidate all current account balances into the capital account first to find the true net amount owed to or by the departing partner.</w:t>
      </w:r>
    </w:p>
    <w:p>
      <w:pPr>
        <w:spacing w:after="200" w:before="0"/>
      </w:pP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Chapter 45: Partnership Dissolution</w:t>
      </w:r>
    </w:p>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1.  Meaning of Dissolution</w:t>
      </w:r>
    </w:p>
    <w:p>
      <w:pPr>
        <w:spacing w:after="100" w:before="60"/>
        <w:jc w:val="both"/>
      </w:pPr>
      <w:r>
        <w:rPr>
          <w:rFonts w:ascii="Arial" w:cs="Arial" w:eastAsia="Arial" w:hAnsi="Arial"/>
          <w:color w:val="222222"/>
          <w:sz w:val="22"/>
          <w:szCs w:val="22"/>
        </w:rPr>
        <w:t xml:space="preserve">Partnership dissolution involves permanently winding up the business.  Operations cease, non-cash assets are liquidated (sold for cash), outstanding external liabilities are settled, and remaining cash is distributed to close the partners' capital accounts.</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2.  The Realization Account</w:t>
      </w:r>
    </w:p>
    <w:p>
      <w:pPr>
        <w:spacing w:after="100" w:before="60"/>
        <w:jc w:val="both"/>
      </w:pPr>
      <w:r>
        <w:rPr>
          <w:rFonts w:ascii="Arial" w:cs="Arial" w:eastAsia="Arial" w:hAnsi="Arial"/>
          <w:color w:val="222222"/>
          <w:sz w:val="22"/>
          <w:szCs w:val="22"/>
        </w:rPr>
        <w:t xml:space="preserve">A temporary summary account called the </w:t>
      </w:r>
      <w:r>
        <w:rPr>
          <w:rFonts w:ascii="Arial" w:cs="Arial" w:eastAsia="Arial" w:hAnsi="Arial"/>
          <w:b/>
          <w:bCs/>
          <w:color w:val="222222"/>
          <w:sz w:val="22"/>
          <w:szCs w:val="22"/>
        </w:rPr>
        <w:t xml:space="preserve">Realization Account</w:t>
      </w:r>
      <w:r>
        <w:rPr>
          <w:rFonts w:ascii="Arial" w:cs="Arial" w:eastAsia="Arial" w:hAnsi="Arial"/>
          <w:color w:val="222222"/>
          <w:sz w:val="22"/>
          <w:szCs w:val="22"/>
        </w:rPr>
        <w:t xml:space="preserve"> is opened to manage the accounting entries during liquidation.  It compiles the book values of all non-cash assets and matches them against actual cash proceeds, determining the net profit or loss from liquidation.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7560"/>
      </w:tblGrid>
      <w:tr>
        <w:trPr>
          <w:tblHeader/>
        </w:trPr>
        <w:tc>
          <w:tcPr>
            <w:tcW w:type="dxa" w:w="18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Side</w:t>
            </w:r>
          </w:p>
        </w:tc>
        <w:tc>
          <w:tcPr>
            <w:tcW w:type="dxa" w:w="75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Entries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DEBIT</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Book values of all non-cash assets transferred in  |  Liquidation expenses paid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CREDIT</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Cash proceeds from asset sales  |  Assets taken over by a partner (at agreed value)  |  Settlement discounts received from creditors</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3.  Detailed Bookkeeping Steps for Dissolution</w:t>
      </w:r>
    </w:p>
    <w:p>
      <w:pPr>
        <w:pStyle w:val="Heading3"/>
        <w:pBdr>
          <w:bottom w:val="single" w:color="2E6DA4" w:sz="6" w:space="1"/>
        </w:pBdr>
        <w:spacing w:after="120" w:before="240"/>
      </w:pPr>
      <w:r>
        <w:rPr>
          <w:rFonts w:ascii="Arial" w:cs="Arial" w:eastAsia="Arial" w:hAnsi="Arial"/>
          <w:b/>
          <w:bCs/>
          <w:color w:val="1F3864"/>
          <w:sz w:val="24"/>
          <w:szCs w:val="24"/>
        </w:rPr>
        <w:t xml:space="preserve">Step 1 — Transfer All Non-Cash Assets to Realization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Realization Account  (total book value)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Total BV</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Premises / Machinery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BV</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Inventory / Trade Receivables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BV</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w:r>
          </w:p>
        </w:tc>
        <w:tc>
          <w:tcPr>
            <w:tcW w:type="dxa" w:w="5760"/>
            <w:gridSpan w:val="2"/>
            <w:tcBorders>
              <w:top w:val="single" w:color="CCCCCC" w:sz="4"/>
              <w:left w:val="single" w:color="CCCCCC" w:sz="4"/>
              <w:bottom w:val="single" w:color="CCCCCC" w:sz="4"/>
              <w:right w:val="single" w:color="CCCCCC" w:sz="4"/>
            </w:tcBorders>
            <w:shd w:fill="F7F7F7" w:val="clear"/>
            <w:tcMar>
              <w:top w:type="dxa" w:w="40"/>
              <w:left w:type="dxa" w:w="100"/>
              <w:bottom w:type="dxa" w:w="40"/>
              <w:right w:type="dxa" w:w="100"/>
            </w:tcMar>
          </w:tcPr>
          <w:p>
            <w:r>
              <w:rPr>
                <w:rFonts w:ascii="Arial" w:cs="Arial" w:eastAsia="Arial" w:hAnsi="Arial"/>
                <w:i/>
                <w:iCs/>
                <w:color w:val="555555"/>
                <w:sz w:val="19"/>
                <w:szCs w:val="19"/>
              </w:rPr>
              <w:t xml:space="preserve">Important: Do NOT transfer Cash or Bank balances to the Realization Account.</w:t>
            </w:r>
          </w:p>
        </w:tc>
      </w:tr>
    </w:tbl>
    <w:p>
      <w:pPr>
        <w:pStyle w:val="Heading3"/>
        <w:pBdr>
          <w:bottom w:val="single" w:color="2E6DA4" w:sz="6" w:space="1"/>
        </w:pBdr>
        <w:spacing w:after="120" w:before="240"/>
      </w:pPr>
      <w:r>
        <w:rPr>
          <w:rFonts w:ascii="Arial" w:cs="Arial" w:eastAsia="Arial" w:hAnsi="Arial"/>
          <w:b/>
          <w:bCs/>
          <w:color w:val="1F3864"/>
          <w:sz w:val="24"/>
          <w:szCs w:val="24"/>
        </w:rPr>
        <w:t xml:space="preserve">Step 2 — Record Cash Proceeds from Asset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Cash / Bank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Sale Price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Realization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Sale Price</w:t>
            </w:r>
          </w:p>
        </w:tc>
      </w:tr>
    </w:tbl>
    <w:p>
      <w:pPr>
        <w:pStyle w:val="Heading3"/>
        <w:pBdr>
          <w:bottom w:val="single" w:color="2E6DA4" w:sz="6" w:space="1"/>
        </w:pBdr>
        <w:spacing w:after="120" w:before="240"/>
      </w:pPr>
      <w:r>
        <w:rPr>
          <w:rFonts w:ascii="Arial" w:cs="Arial" w:eastAsia="Arial" w:hAnsi="Arial"/>
          <w:b/>
          <w:bCs/>
          <w:color w:val="1F3864"/>
          <w:sz w:val="24"/>
          <w:szCs w:val="24"/>
        </w:rPr>
        <w:t xml:space="preserve">Step 3 — Asset Taken Over by a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Partner's Capital Account  (agreed valuation)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Realization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Value</w:t>
            </w:r>
          </w:p>
        </w:tc>
      </w:tr>
    </w:tbl>
    <w:p>
      <w:pPr>
        <w:pStyle w:val="Heading3"/>
        <w:pBdr>
          <w:bottom w:val="single" w:color="2E6DA4" w:sz="6" w:space="1"/>
        </w:pBdr>
        <w:spacing w:after="120" w:before="240"/>
      </w:pPr>
      <w:r>
        <w:rPr>
          <w:rFonts w:ascii="Arial" w:cs="Arial" w:eastAsia="Arial" w:hAnsi="Arial"/>
          <w:b/>
          <w:bCs/>
          <w:color w:val="1F3864"/>
          <w:sz w:val="24"/>
          <w:szCs w:val="24"/>
        </w:rPr>
        <w:t xml:space="preserve">Step 4 — Pay Dissolution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Realization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Cost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Cash / Bank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Cost</w:t>
            </w:r>
          </w:p>
        </w:tc>
      </w:tr>
    </w:tbl>
    <w:p>
      <w:pPr>
        <w:pStyle w:val="Heading3"/>
        <w:pBdr>
          <w:bottom w:val="single" w:color="2E6DA4" w:sz="6" w:space="1"/>
        </w:pBdr>
        <w:spacing w:after="120" w:before="240"/>
      </w:pPr>
      <w:r>
        <w:rPr>
          <w:rFonts w:ascii="Arial" w:cs="Arial" w:eastAsia="Arial" w:hAnsi="Arial"/>
          <w:b/>
          <w:bCs/>
          <w:color w:val="1F3864"/>
          <w:sz w:val="24"/>
          <w:szCs w:val="24"/>
        </w:rPr>
        <w:t xml:space="preserve">Step 5 — Settle External Liabilities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Trade Payables / Loans Account  (full liability)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Full 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Cash / Bank Account  (actual payment)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Amount Paid</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Realization Account  (settlement discount)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Discount</w:t>
            </w:r>
          </w:p>
        </w:tc>
      </w:tr>
    </w:tbl>
    <w:p>
      <w:pPr>
        <w:pStyle w:val="Heading3"/>
        <w:pBdr>
          <w:bottom w:val="single" w:color="2E6DA4" w:sz="6" w:space="1"/>
        </w:pBdr>
        <w:spacing w:after="120" w:before="240"/>
      </w:pPr>
      <w:r>
        <w:rPr>
          <w:rFonts w:ascii="Arial" w:cs="Arial" w:eastAsia="Arial" w:hAnsi="Arial"/>
          <w:b/>
          <w:bCs/>
          <w:color w:val="1F3864"/>
          <w:sz w:val="24"/>
          <w:szCs w:val="24"/>
        </w:rPr>
        <w:t xml:space="preserve">Step 6 — Close and Apportion the Realization Account</w:t>
      </w:r>
    </w:p>
    <w:p>
      <w:pPr>
        <w:pStyle w:val="ListParagraph"/>
        <w:numPr>
          <w:ilvl w:val="0"/>
          <w:numId w:val="2"/>
        </w:numPr>
        <w:spacing w:after="80" w:before="40"/>
      </w:pPr>
      <w:r>
        <w:rPr>
          <w:rFonts w:ascii="Arial" w:cs="Arial" w:eastAsia="Arial" w:hAnsi="Arial"/>
          <w:b w:val="false"/>
          <w:bCs w:val="false"/>
          <w:color w:val="222222"/>
          <w:sz w:val="22"/>
          <w:szCs w:val="22"/>
        </w:rPr>
        <w:t xml:space="preserve">Realization Profit (Credits &gt; Debits):  Debit Realization Account; Credit Partners' Capital Accounts — Final PSR.</w:t>
      </w:r>
    </w:p>
    <w:p>
      <w:pPr>
        <w:pStyle w:val="ListParagraph"/>
        <w:numPr>
          <w:ilvl w:val="0"/>
          <w:numId w:val="2"/>
        </w:numPr>
        <w:spacing w:after="80" w:before="40"/>
      </w:pPr>
      <w:r>
        <w:rPr>
          <w:rFonts w:ascii="Arial" w:cs="Arial" w:eastAsia="Arial" w:hAnsi="Arial"/>
          <w:b w:val="false"/>
          <w:bCs w:val="false"/>
          <w:color w:val="222222"/>
          <w:sz w:val="22"/>
          <w:szCs w:val="22"/>
        </w:rPr>
        <w:t xml:space="preserve">Realization Loss (Debits &gt; Credits):  Debit Partners' Capital Accounts — Final PSR; Credit Realization Account.</w:t>
      </w:r>
    </w:p>
    <w:p>
      <w:pPr>
        <w:pStyle w:val="Heading3"/>
        <w:pBdr>
          <w:bottom w:val="single" w:color="2E6DA4" w:sz="6" w:space="1"/>
        </w:pBdr>
        <w:spacing w:after="120" w:before="240"/>
      </w:pPr>
      <w:r>
        <w:rPr>
          <w:rFonts w:ascii="Arial" w:cs="Arial" w:eastAsia="Arial" w:hAnsi="Arial"/>
          <w:b/>
          <w:bCs/>
          <w:color w:val="1F3864"/>
          <w:sz w:val="24"/>
          <w:szCs w:val="24"/>
        </w:rPr>
        <w:t xml:space="preserve">Step 7 — Final Cash Settlements to Partners</w:t>
      </w:r>
    </w:p>
    <w:p>
      <w:pPr>
        <w:spacing w:after="100" w:before="60"/>
        <w:jc w:val="both"/>
      </w:pPr>
      <w:r>
        <w:rPr>
          <w:rFonts w:ascii="Arial" w:cs="Arial" w:eastAsia="Arial" w:hAnsi="Arial"/>
          <w:color w:val="222222"/>
          <w:sz w:val="22"/>
          <w:szCs w:val="22"/>
        </w:rPr>
        <w:t xml:space="preserve">After all adjustments, the remaining cash balance will exactly equal the total outstanding capital account 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Account / Description</w:t>
            </w:r>
          </w:p>
        </w:tc>
        <w:tc>
          <w:tcPr>
            <w:tcW w:type="dxa" w:w="456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Debit / Credit</w:t>
            </w:r>
          </w:p>
        </w:tc>
        <w:tc>
          <w:tcPr>
            <w:tcW w:type="dxa" w:w="1200"/>
            <w:tcBorders>
              <w:top w:val="single" w:color="CCCCCC" w:sz="4"/>
              <w:left w:val="single" w:color="CCCCCC" w:sz="4"/>
              <w:bottom w:val="single" w:color="2E6DA4" w:sz="12"/>
              <w:right w:val="single" w:color="CCCCCC" w:sz="4"/>
            </w:tcBorders>
            <w:shd w:fill="2E6DA4"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Amount</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DEBIT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Partners' Capital Accounts  (final balances)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Total</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CREDIT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20"/>
                <w:szCs w:val="20"/>
              </w:rPr>
              <w:t xml:space="preserve">    Cash / Bank Account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right"/>
            </w:pPr>
            <w:r>
              <w:rPr>
                <w:rFonts w:ascii="Arial" w:cs="Arial" w:eastAsia="Arial" w:hAnsi="Arial"/>
                <w:b w:val="false"/>
                <w:bCs w:val="false"/>
                <w:color w:val="222222"/>
                <w:sz w:val="20"/>
                <w:szCs w:val="20"/>
              </w:rPr>
              <w:t xml:space="preserve">Total Paid</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4.  Capital Account Deficiencies and the Rule in Garner v. Murray</w:t>
      </w:r>
    </w:p>
    <w:p>
      <w:pPr>
        <w:pStyle w:val="Heading3"/>
        <w:pBdr>
          <w:bottom w:val="single" w:color="2E6DA4" w:sz="6" w:space="1"/>
        </w:pBdr>
        <w:spacing w:after="120" w:before="240"/>
      </w:pPr>
      <w:r>
        <w:rPr>
          <w:rFonts w:ascii="Arial" w:cs="Arial" w:eastAsia="Arial" w:hAnsi="Arial"/>
          <w:b/>
          <w:bCs/>
          <w:color w:val="1F3864"/>
          <w:sz w:val="24"/>
          <w:szCs w:val="24"/>
        </w:rPr>
        <w:t xml:space="preserve">What is a Capital Deficiency?</w:t>
      </w:r>
    </w:p>
    <w:p>
      <w:pPr>
        <w:spacing w:after="100" w:before="60"/>
        <w:jc w:val="both"/>
      </w:pPr>
      <w:r>
        <w:rPr>
          <w:rFonts w:ascii="Arial" w:cs="Arial" w:eastAsia="Arial" w:hAnsi="Arial"/>
          <w:color w:val="222222"/>
          <w:sz w:val="22"/>
          <w:szCs w:val="22"/>
        </w:rPr>
        <w:t xml:space="preserve">A </w:t>
      </w:r>
      <w:r>
        <w:rPr>
          <w:rFonts w:ascii="Arial" w:cs="Arial" w:eastAsia="Arial" w:hAnsi="Arial"/>
          <w:b/>
          <w:bCs/>
          <w:color w:val="222222"/>
          <w:sz w:val="22"/>
          <w:szCs w:val="22"/>
        </w:rPr>
        <w:t xml:space="preserve">capital deficiency</w:t>
      </w:r>
      <w:r>
        <w:rPr>
          <w:rFonts w:ascii="Arial" w:cs="Arial" w:eastAsia="Arial" w:hAnsi="Arial"/>
          <w:color w:val="222222"/>
          <w:sz w:val="22"/>
          <w:szCs w:val="22"/>
        </w:rPr>
        <w:t xml:space="preserve"> occurs when a partner's share of realization losses completely wipes out their credit capital balance, leaving a </w:t>
      </w:r>
      <w:r>
        <w:rPr>
          <w:rFonts w:ascii="Arial" w:cs="Arial" w:eastAsia="Arial" w:hAnsi="Arial"/>
          <w:b/>
          <w:bCs/>
          <w:color w:val="222222"/>
          <w:sz w:val="22"/>
          <w:szCs w:val="22"/>
        </w:rPr>
        <w:t xml:space="preserve">debit balance</w:t>
      </w:r>
      <w:r>
        <w:rPr>
          <w:rFonts w:ascii="Arial" w:cs="Arial" w:eastAsia="Arial" w:hAnsi="Arial"/>
          <w:color w:val="222222"/>
          <w:sz w:val="22"/>
          <w:szCs w:val="22"/>
        </w:rPr>
        <w:t xml:space="preserve">.  This means the partner legally owes money back to the firm.  If that partner is insolvent, they cannot bring in the cash to clear their deficit.</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The Rule in Garner v. Murray (1904)</w:t>
      </w:r>
    </w:p>
    <w:p>
      <w:pPr>
        <w:spacing w:after="100" w:before="60"/>
        <w:jc w:val="both"/>
      </w:pPr>
      <w:r>
        <w:rPr>
          <w:rFonts w:ascii="Arial" w:cs="Arial" w:eastAsia="Arial" w:hAnsi="Arial"/>
          <w:color w:val="222222"/>
          <w:sz w:val="22"/>
          <w:szCs w:val="22"/>
        </w:rPr>
        <w:t xml:space="preserve">Under this historical legal precedent, in the absence of a specific agreement to the contrary, any capital deficiency caused by an </w:t>
      </w:r>
      <w:r>
        <w:rPr>
          <w:rFonts w:ascii="Arial" w:cs="Arial" w:eastAsia="Arial" w:hAnsi="Arial"/>
          <w:b/>
          <w:bCs/>
          <w:color w:val="222222"/>
          <w:sz w:val="22"/>
          <w:szCs w:val="22"/>
        </w:rPr>
        <w:t xml:space="preserve">insolvent partner must not</w:t>
      </w:r>
      <w:r>
        <w:rPr>
          <w:rFonts w:ascii="Arial" w:cs="Arial" w:eastAsia="Arial" w:hAnsi="Arial"/>
          <w:color w:val="222222"/>
          <w:sz w:val="22"/>
          <w:szCs w:val="22"/>
        </w:rPr>
        <w:t xml:space="preserve"> be borne by the remaining solvent partners in their profit-sharing ratio.</w:t>
      </w:r>
    </w:p>
    <w:p>
      <w:pPr>
        <w:spacing w:after="60" w:before="0"/>
      </w:pPr>
    </w:p>
    <w:p>
      <w:pPr>
        <w:shd w:fill="FFF2E8" w:val="clear"/>
        <w:spacing w:after="80" w:before="80"/>
        <w:ind w:left="200" w:right="200"/>
      </w:pPr>
      <w:r>
        <w:rPr>
          <w:rFonts w:ascii="Arial" w:cs="Arial" w:eastAsia="Arial" w:hAnsi="Arial"/>
          <w:b/>
          <w:bCs/>
          <w:color w:val="8B3A00"/>
          <w:sz w:val="22"/>
          <w:szCs w:val="22"/>
        </w:rPr>
        <w:t xml:space="preserve">The Rule: </w:t>
      </w:r>
      <w:r>
        <w:rPr>
          <w:rFonts w:ascii="Arial" w:cs="Arial" w:eastAsia="Arial" w:hAnsi="Arial"/>
          <w:color w:val="222222"/>
          <w:sz w:val="22"/>
          <w:szCs w:val="22"/>
        </w:rPr>
        <w:t xml:space="preserve">Solvent partners must bear the insolvent partner's deficiency in proportion to their LAST AGREED FIXED CAPITAL BALANCES before dissolution began — NOT in their profit-sharing ratio.</w:t>
      </w:r>
    </w:p>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5.  Comprehensive Worked Example (Chapter 45)</w:t>
      </w:r>
    </w:p>
    <w:p>
      <w:pPr>
        <w:shd w:fill="EBF4FB" w:val="clear"/>
        <w:spacing w:after="80" w:before="80"/>
        <w:ind w:left="200" w:right="200"/>
      </w:pPr>
      <w:r>
        <w:rPr>
          <w:rFonts w:ascii="Arial" w:cs="Arial" w:eastAsia="Arial" w:hAnsi="Arial"/>
          <w:b/>
          <w:bCs/>
          <w:color w:val="1F3864"/>
          <w:sz w:val="22"/>
          <w:szCs w:val="22"/>
        </w:rPr>
        <w:t xml:space="preserve">Scenario: </w:t>
      </w:r>
      <w:r>
        <w:rPr>
          <w:rFonts w:ascii="Arial" w:cs="Arial" w:eastAsia="Arial" w:hAnsi="Arial"/>
          <w:color w:val="222222"/>
          <w:sz w:val="22"/>
          <w:szCs w:val="22"/>
        </w:rPr>
        <w:t xml:space="preserve">Harry and Ian share profits 2:1.  Dissolving on 31 Dec 20X5.  Assets: Equipment $30,000; Inventory $12,000; Trade Receivables $8,000; Bank $4,000.  Liabilities: Trade Payables $15,000.  Capitals: Harry $25,000; Ian $14,000.  Events: Equipment sold $22,000; Inventory sold $9,500; Receivables realised $7,100; Liquidation expenses $1,600; Payables settled for $14,000 (saving $1,000 discount).</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Step 1 — Total Assets Transferred to Realization Account</w:t>
      </w:r>
    </w:p>
    <w:p>
      <w:pPr>
        <w:shd w:fill="EBF4FB" w:val="clear"/>
        <w:spacing w:after="100" w:before="100"/>
        <w:jc w:val="center"/>
      </w:pPr>
      <w:r>
        <w:rPr>
          <w:rFonts w:ascii="Courier New" w:cs="Courier New" w:eastAsia="Courier New" w:hAnsi="Courier New"/>
          <w:b/>
          <w:bCs/>
          <w:color w:val="1F3864"/>
          <w:sz w:val="21"/>
          <w:szCs w:val="21"/>
        </w:rPr>
        <w:t xml:space="preserve">Equipment $30,000 + Inventory $12,000 + Receivables $8,000  =  $50,000  Dr</w:t>
      </w:r>
    </w:p>
    <w:p>
      <w:pPr>
        <w:pStyle w:val="Heading3"/>
        <w:pBdr>
          <w:bottom w:val="single" w:color="2E6DA4" w:sz="6" w:space="1"/>
        </w:pBdr>
        <w:spacing w:after="120" w:before="240"/>
      </w:pPr>
      <w:r>
        <w:rPr>
          <w:rFonts w:ascii="Arial" w:cs="Arial" w:eastAsia="Arial" w:hAnsi="Arial"/>
          <w:b/>
          <w:bCs/>
          <w:color w:val="1F3864"/>
          <w:sz w:val="24"/>
          <w:szCs w:val="24"/>
        </w:rPr>
        <w:t xml:space="preserve">Step 2 — Cash Receipts from Liquidations</w:t>
      </w:r>
    </w:p>
    <w:p>
      <w:pPr>
        <w:shd w:fill="EBF4FB" w:val="clear"/>
        <w:spacing w:after="100" w:before="100"/>
        <w:jc w:val="center"/>
      </w:pPr>
      <w:r>
        <w:rPr>
          <w:rFonts w:ascii="Courier New" w:cs="Courier New" w:eastAsia="Courier New" w:hAnsi="Courier New"/>
          <w:b/>
          <w:bCs/>
          <w:color w:val="1F3864"/>
          <w:sz w:val="21"/>
          <w:szCs w:val="21"/>
        </w:rPr>
        <w:t xml:space="preserve">$22,000 + $9,500 + $7,100  =  $38,600  Cr</w:t>
      </w:r>
    </w:p>
    <w:p>
      <w:pPr>
        <w:pStyle w:val="Heading3"/>
        <w:pBdr>
          <w:bottom w:val="single" w:color="2E6DA4" w:sz="6" w:space="1"/>
        </w:pBdr>
        <w:spacing w:after="120" w:before="240"/>
      </w:pPr>
      <w:r>
        <w:rPr>
          <w:rFonts w:ascii="Arial" w:cs="Arial" w:eastAsia="Arial" w:hAnsi="Arial"/>
          <w:b/>
          <w:bCs/>
          <w:color w:val="1F3864"/>
          <w:sz w:val="24"/>
          <w:szCs w:val="24"/>
        </w:rPr>
        <w:t xml:space="preserve">Step 4 — Realization Account Balance</w:t>
      </w:r>
    </w:p>
    <w:p>
      <w:pPr>
        <w:shd w:fill="F2F2F2" w:val="clear"/>
        <w:spacing w:after="30" w:before="30"/>
        <w:ind w:left="360"/>
      </w:pPr>
      <w:r>
        <w:rPr>
          <w:rFonts w:ascii="Courier New" w:cs="Courier New" w:eastAsia="Courier New" w:hAnsi="Courier New"/>
          <w:color w:val="1a1a1a"/>
          <w:sz w:val="19"/>
          <w:szCs w:val="19"/>
        </w:rPr>
        <w:t xml:space="preserve">Dr                           Realization Account                          Cr</w:t>
      </w:r>
    </w:p>
    <w:p>
      <w:pPr>
        <w:shd w:fill="F2F2F2" w:val="clear"/>
        <w:spacing w:after="30" w:before="30"/>
        <w:ind w:left="360"/>
      </w:pPr>
      <w:r>
        <w:rPr>
          <w:rFonts w:ascii="Courier New" w:cs="Courier New" w:eastAsia="Courier New" w:hAnsi="Courier New"/>
          <w:color w:val="1a1a1a"/>
          <w:sz w:val="19"/>
          <w:szCs w:val="19"/>
        </w:rPr>
        <w:t xml:space="preserve">────────────────────────────────────────────────────────────────────────────</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Equipment book value           30,000     Equipment proceeds          22,000</w:t>
      </w:r>
    </w:p>
    <w:p>
      <w:pPr>
        <w:shd w:fill="F2F2F2" w:val="clear"/>
        <w:spacing w:after="30" w:before="30"/>
        <w:ind w:left="360"/>
      </w:pPr>
      <w:r>
        <w:rPr>
          <w:rFonts w:ascii="Courier New" w:cs="Courier New" w:eastAsia="Courier New" w:hAnsi="Courier New"/>
          <w:color w:val="1a1a1a"/>
          <w:sz w:val="19"/>
          <w:szCs w:val="19"/>
        </w:rPr>
        <w:t xml:space="preserve">Inventory book value           12,000     Inventory proceeds           9,500</w:t>
      </w:r>
    </w:p>
    <w:p>
      <w:pPr>
        <w:shd w:fill="F2F2F2" w:val="clear"/>
        <w:spacing w:after="30" w:before="30"/>
        <w:ind w:left="360"/>
      </w:pPr>
      <w:r>
        <w:rPr>
          <w:rFonts w:ascii="Courier New" w:cs="Courier New" w:eastAsia="Courier New" w:hAnsi="Courier New"/>
          <w:color w:val="1a1a1a"/>
          <w:sz w:val="19"/>
          <w:szCs w:val="19"/>
        </w:rPr>
        <w:t xml:space="preserve">Receivables book value          8,000     Receivables proceeds         7,100</w:t>
      </w:r>
    </w:p>
    <w:p>
      <w:pPr>
        <w:shd w:fill="F2F2F2" w:val="clear"/>
        <w:spacing w:after="30" w:before="30"/>
        <w:ind w:left="360"/>
      </w:pPr>
      <w:r>
        <w:rPr>
          <w:rFonts w:ascii="Courier New" w:cs="Courier New" w:eastAsia="Courier New" w:hAnsi="Courier New"/>
          <w:color w:val="1a1a1a"/>
          <w:sz w:val="19"/>
          <w:szCs w:val="19"/>
        </w:rPr>
        <w:t xml:space="preserve">Liquidation expenses            1,600     Payables discount            1,000</w:t>
      </w:r>
    </w:p>
    <w:p>
      <w:pPr>
        <w:shd w:fill="F2F2F2" w:val="clear"/>
        <w:spacing w:after="30" w:before="30"/>
        <w:ind w:left="360"/>
      </w:pPr>
      <w:r>
        <w:rPr>
          <w:rFonts w:ascii="Courier New" w:cs="Courier New" w:eastAsia="Courier New" w:hAnsi="Courier New"/>
          <w:color w:val="1a1a1a"/>
          <w:sz w:val="19"/>
          <w:szCs w:val="19"/>
        </w:rPr>
        <w:t xml:space="preserve">                             ────────     Net Loss (balancing fig.)   14,000</w:t>
      </w:r>
    </w:p>
    <w:p>
      <w:pPr>
        <w:shd w:fill="F2F2F2" w:val="clear"/>
        <w:spacing w:after="30" w:before="30"/>
        <w:ind w:left="360"/>
      </w:pPr>
      <w:r>
        <w:rPr>
          <w:rFonts w:ascii="Courier New" w:cs="Courier New" w:eastAsia="Courier New" w:hAnsi="Courier New"/>
          <w:color w:val="1a1a1a"/>
          <w:sz w:val="19"/>
          <w:szCs w:val="19"/>
        </w:rPr>
        <w:t xml:space="preserve">                             ────────                                ────────</w:t>
      </w:r>
    </w:p>
    <w:p>
      <w:pPr>
        <w:shd w:fill="F2F2F2" w:val="clear"/>
        <w:spacing w:after="30" w:before="30"/>
        <w:ind w:left="360"/>
      </w:pPr>
      <w:r>
        <w:rPr>
          <w:rFonts w:ascii="Courier New" w:cs="Courier New" w:eastAsia="Courier New" w:hAnsi="Courier New"/>
          <w:color w:val="1a1a1a"/>
          <w:sz w:val="19"/>
          <w:szCs w:val="19"/>
        </w:rPr>
        <w:t xml:space="preserve">Total                          51,600     Total                       51,600</w:t>
      </w:r>
    </w:p>
    <w:p>
      <w:pPr>
        <w:shd w:fill="F2F2F2" w:val="clear"/>
        <w:spacing w:after="30" w:before="30"/>
        <w:ind w:left="360"/>
      </w:pPr>
      <w:r>
        <w:rPr>
          <w:rFonts w:ascii="Courier New" w:cs="Courier New" w:eastAsia="Courier New" w:hAnsi="Courier New"/>
          <w:color w:val="1a1a1a"/>
          <w:sz w:val="19"/>
          <w:szCs w:val="19"/>
        </w:rPr>
        <w:t xml:space="preserve">                             ========                                ========</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Steps 5 &amp; 6 — Apportion Loss and Final Capital Balances</w:t>
      </w:r>
    </w:p>
    <w:p>
      <w:pPr>
        <w:shd w:fill="EBF4FB" w:val="clear"/>
        <w:spacing w:after="100" w:before="100"/>
        <w:jc w:val="center"/>
      </w:pPr>
      <w:r>
        <w:rPr>
          <w:rFonts w:ascii="Courier New" w:cs="Courier New" w:eastAsia="Courier New" w:hAnsi="Courier New"/>
          <w:b/>
          <w:bCs/>
          <w:color w:val="1F3864"/>
          <w:sz w:val="21"/>
          <w:szCs w:val="21"/>
        </w:rPr>
        <w:t xml:space="preserve">Loss of $14,000 split in ratio 2:1:</w:t>
      </w:r>
    </w:p>
    <w:p>
      <w:pPr>
        <w:shd w:fill="EBF4FB" w:val="clear"/>
        <w:spacing w:after="100" w:before="100"/>
        <w:jc w:val="center"/>
      </w:pPr>
      <w:r>
        <w:rPr>
          <w:rFonts w:ascii="Courier New" w:cs="Courier New" w:eastAsia="Courier New" w:hAnsi="Courier New"/>
          <w:b/>
          <w:bCs/>
          <w:color w:val="1F3864"/>
          <w:sz w:val="21"/>
          <w:szCs w:val="21"/>
        </w:rPr>
        <w:t xml:space="preserve">Harry  (2/3):  $14,000 × 2/3  =  $9,333</w:t>
      </w:r>
    </w:p>
    <w:p>
      <w:pPr>
        <w:shd w:fill="EBF4FB" w:val="clear"/>
        <w:spacing w:after="100" w:before="100"/>
        <w:jc w:val="center"/>
      </w:pPr>
      <w:r>
        <w:rPr>
          <w:rFonts w:ascii="Courier New" w:cs="Courier New" w:eastAsia="Courier New" w:hAnsi="Courier New"/>
          <w:b/>
          <w:bCs/>
          <w:color w:val="1F3864"/>
          <w:sz w:val="21"/>
          <w:szCs w:val="21"/>
        </w:rPr>
        <w:t xml:space="preserve">Ian    (1/3):  $14,000 × 1/3  =  $4,667</w:t>
      </w:r>
    </w:p>
    <w:p>
      <w:pPr>
        <w:spacing w:after="60" w:before="0"/>
      </w:pPr>
    </w:p>
    <w:p>
      <w:pPr>
        <w:shd w:fill="EBF4FB" w:val="clear"/>
        <w:spacing w:after="100" w:before="100"/>
        <w:jc w:val="center"/>
      </w:pPr>
      <w:r>
        <w:rPr>
          <w:rFonts w:ascii="Courier New" w:cs="Courier New" w:eastAsia="Courier New" w:hAnsi="Courier New"/>
          <w:b/>
          <w:bCs/>
          <w:color w:val="1F3864"/>
          <w:sz w:val="21"/>
          <w:szCs w:val="21"/>
        </w:rPr>
        <w:t xml:space="preserve">Harry Final Capital:  $25,000 − $9,333  =  $15,667 Credit</w:t>
      </w:r>
    </w:p>
    <w:p>
      <w:pPr>
        <w:shd w:fill="EBF4FB" w:val="clear"/>
        <w:spacing w:after="100" w:before="100"/>
        <w:jc w:val="center"/>
      </w:pPr>
      <w:r>
        <w:rPr>
          <w:rFonts w:ascii="Courier New" w:cs="Courier New" w:eastAsia="Courier New" w:hAnsi="Courier New"/>
          <w:b/>
          <w:bCs/>
          <w:color w:val="1F3864"/>
          <w:sz w:val="21"/>
          <w:szCs w:val="21"/>
        </w:rPr>
        <w:t xml:space="preserve">Ian   Final Capital:  $14,000 − $4,667  =  $9,333  Credit</w:t>
      </w:r>
    </w:p>
    <w:p>
      <w:pPr>
        <w:spacing w:after="80" w:before="0"/>
      </w:pPr>
    </w:p>
    <w:p>
      <w:pPr>
        <w:pStyle w:val="Heading3"/>
        <w:pBdr>
          <w:bottom w:val="single" w:color="2E6DA4" w:sz="6" w:space="1"/>
        </w:pBdr>
        <w:spacing w:after="120" w:before="240"/>
      </w:pPr>
      <w:r>
        <w:rPr>
          <w:rFonts w:ascii="Arial" w:cs="Arial" w:eastAsia="Arial" w:hAnsi="Arial"/>
          <w:b/>
          <w:bCs/>
          <w:color w:val="1F3864"/>
          <w:sz w:val="24"/>
          <w:szCs w:val="24"/>
        </w:rPr>
        <w:t xml:space="preserve">Step 7 — Cash / Bank Reconciliation Verification</w:t>
      </w:r>
    </w:p>
    <w:p>
      <w:pPr>
        <w:shd w:fill="F2F2F2" w:val="clear"/>
        <w:spacing w:after="30" w:before="30"/>
        <w:ind w:left="360"/>
      </w:pPr>
      <w:r>
        <w:rPr>
          <w:rFonts w:ascii="Courier New" w:cs="Courier New" w:eastAsia="Courier New" w:hAnsi="Courier New"/>
          <w:color w:val="1a1a1a"/>
          <w:sz w:val="19"/>
          <w:szCs w:val="19"/>
        </w:rPr>
        <w:t xml:space="preserve">Cash Inflows:</w:t>
      </w:r>
    </w:p>
    <w:p>
      <w:pPr>
        <w:shd w:fill="F2F2F2" w:val="clear"/>
        <w:spacing w:after="30" w:before="30"/>
        <w:ind w:left="360"/>
      </w:pPr>
      <w:r>
        <w:rPr>
          <w:rFonts w:ascii="Courier New" w:cs="Courier New" w:eastAsia="Courier New" w:hAnsi="Courier New"/>
          <w:color w:val="1a1a1a"/>
          <w:sz w:val="19"/>
          <w:szCs w:val="19"/>
        </w:rPr>
        <w:t xml:space="preserve">  Opening Bank Balance                $4,000</w:t>
      </w:r>
    </w:p>
    <w:p>
      <w:pPr>
        <w:shd w:fill="F2F2F2" w:val="clear"/>
        <w:spacing w:after="30" w:before="30"/>
        <w:ind w:left="360"/>
      </w:pPr>
      <w:r>
        <w:rPr>
          <w:rFonts w:ascii="Courier New" w:cs="Courier New" w:eastAsia="Courier New" w:hAnsi="Courier New"/>
          <w:color w:val="1a1a1a"/>
          <w:sz w:val="19"/>
          <w:szCs w:val="19"/>
        </w:rPr>
        <w:t xml:space="preserve">  Asset Sales                        $38,600</w:t>
      </w:r>
    </w:p>
    <w:p>
      <w:pPr>
        <w:shd w:fill="F2F2F2" w:val="clear"/>
        <w:spacing w:after="30" w:before="30"/>
        <w:ind w:left="360"/>
      </w:pPr>
      <w:r>
        <w:rPr>
          <w:rFonts w:ascii="Courier New" w:cs="Courier New" w:eastAsia="Courier New" w:hAnsi="Courier New"/>
          <w:color w:val="1a1a1a"/>
          <w:sz w:val="19"/>
          <w:szCs w:val="19"/>
        </w:rPr>
        <w:t xml:space="preserve">  Total Cash Available               $42,600</w:t>
      </w:r>
    </w:p>
    <w:p>
      <w:pPr>
        <w:shd w:fill="F2F2F2" w:val="clear"/>
        <w:spacing w:after="30" w:before="30"/>
        <w:ind w:left="360"/>
      </w:pPr>
      <w:r>
        <w:rPr>
          <w:rFonts w:ascii="Courier New" w:cs="Courier New" w:eastAsia="Courier New" w:hAnsi="Courier New"/>
          <w:color w:val="1a1a1a"/>
          <w:sz w:val="19"/>
          <w:szCs w:val="19"/>
        </w:rPr>
        <w:t xml:space="preserve"/>
      </w:r>
    </w:p>
    <w:p>
      <w:pPr>
        <w:shd w:fill="F2F2F2" w:val="clear"/>
        <w:spacing w:after="30" w:before="30"/>
        <w:ind w:left="360"/>
      </w:pPr>
      <w:r>
        <w:rPr>
          <w:rFonts w:ascii="Courier New" w:cs="Courier New" w:eastAsia="Courier New" w:hAnsi="Courier New"/>
          <w:color w:val="1a1a1a"/>
          <w:sz w:val="19"/>
          <w:szCs w:val="19"/>
        </w:rPr>
        <w:t xml:space="preserve">Cash Outflows:</w:t>
      </w:r>
    </w:p>
    <w:p>
      <w:pPr>
        <w:shd w:fill="F2F2F2" w:val="clear"/>
        <w:spacing w:after="30" w:before="30"/>
        <w:ind w:left="360"/>
      </w:pPr>
      <w:r>
        <w:rPr>
          <w:rFonts w:ascii="Courier New" w:cs="Courier New" w:eastAsia="Courier New" w:hAnsi="Courier New"/>
          <w:color w:val="1a1a1a"/>
          <w:sz w:val="19"/>
          <w:szCs w:val="19"/>
        </w:rPr>
        <w:t xml:space="preserve">  Liquidation Expenses               ($1,600)</w:t>
      </w:r>
    </w:p>
    <w:p>
      <w:pPr>
        <w:shd w:fill="F2F2F2" w:val="clear"/>
        <w:spacing w:after="30" w:before="30"/>
        <w:ind w:left="360"/>
      </w:pPr>
      <w:r>
        <w:rPr>
          <w:rFonts w:ascii="Courier New" w:cs="Courier New" w:eastAsia="Courier New" w:hAnsi="Courier New"/>
          <w:color w:val="1a1a1a"/>
          <w:sz w:val="19"/>
          <w:szCs w:val="19"/>
        </w:rPr>
        <w:t xml:space="preserve">  Trade Payables Paid               ($14,000)</w:t>
      </w:r>
    </w:p>
    <w:p>
      <w:pPr>
        <w:shd w:fill="F2F2F2" w:val="clear"/>
        <w:spacing w:after="30" w:before="30"/>
        <w:ind w:left="360"/>
      </w:pPr>
      <w:r>
        <w:rPr>
          <w:rFonts w:ascii="Courier New" w:cs="Courier New" w:eastAsia="Courier New" w:hAnsi="Courier New"/>
          <w:color w:val="1a1a1a"/>
          <w:sz w:val="19"/>
          <w:szCs w:val="19"/>
        </w:rPr>
        <w:t xml:space="preserve">  Total Cash Paid Out               ($15,600)</w:t>
      </w:r>
    </w:p>
    <w:p>
      <w:pPr>
        <w:shd w:fill="F2F2F2" w:val="clear"/>
        <w:spacing w:after="30" w:before="30"/>
        <w:ind w:left="360"/>
      </w:pPr>
      <w:r>
        <w:rPr>
          <w:rFonts w:ascii="Courier New" w:cs="Courier New" w:eastAsia="Courier New" w:hAnsi="Courier New"/>
          <w:color w:val="1a1a1a"/>
          <w:sz w:val="19"/>
          <w:szCs w:val="19"/>
        </w:rPr>
        <w:t xml:space="preserve"/>
      </w:r>
    </w:p>
    <w:p>
      <w:pPr>
        <w:shd w:fill="F2F2F2" w:val="clear"/>
        <w:spacing w:after="30" w:before="30"/>
        <w:ind w:left="360"/>
      </w:pPr>
      <w:r>
        <w:rPr>
          <w:rFonts w:ascii="Courier New" w:cs="Courier New" w:eastAsia="Courier New" w:hAnsi="Courier New"/>
          <w:color w:val="1a1a1a"/>
          <w:sz w:val="19"/>
          <w:szCs w:val="19"/>
        </w:rPr>
        <w:t xml:space="preserve">Remaining Cash for Partners  =  $42,600 − $15,600  =  $27,000</w:t>
      </w:r>
    </w:p>
    <w:p>
      <w:pPr>
        <w:shd w:fill="F2F2F2" w:val="clear"/>
        <w:spacing w:after="30" w:before="30"/>
        <w:ind w:left="360"/>
      </w:pPr>
      <w:r>
        <w:rPr>
          <w:rFonts w:ascii="Courier New" w:cs="Courier New" w:eastAsia="Courier New" w:hAnsi="Courier New"/>
          <w:color w:val="1a1a1a"/>
          <w:sz w:val="19"/>
          <w:szCs w:val="19"/>
        </w:rPr>
        <w:t xml:space="preserve"/>
      </w:r>
    </w:p>
    <w:p>
      <w:pPr>
        <w:shd w:fill="F2F2F2" w:val="clear"/>
        <w:spacing w:after="30" w:before="30"/>
        <w:ind w:left="360"/>
      </w:pPr>
      <w:r>
        <w:rPr>
          <w:rFonts w:ascii="Courier New" w:cs="Courier New" w:eastAsia="Courier New" w:hAnsi="Courier New"/>
          <w:color w:val="1a1a1a"/>
          <w:sz w:val="19"/>
          <w:szCs w:val="19"/>
        </w:rPr>
        <w:t xml:space="preserve">Paid to Harry: $15,667   +   Paid to Ian: $9,333   =   $27,000  ✓  Balanced</w:t>
      </w:r>
    </w:p>
    <w:p>
      <w:pPr>
        <w:spacing w:after="120" w:before="0"/>
      </w:pPr>
    </w:p>
    <w:p>
      <w:pPr>
        <w:pStyle w:val="Heading3"/>
        <w:pBdr>
          <w:bottom w:val="single" w:color="2E6DA4" w:sz="6" w:space="1"/>
        </w:pBdr>
        <w:spacing w:after="120" w:before="240"/>
      </w:pPr>
      <w:r>
        <w:rPr>
          <w:rFonts w:ascii="Arial" w:cs="Arial" w:eastAsia="Arial" w:hAnsi="Arial"/>
          <w:b/>
          <w:bCs/>
          <w:color w:val="1F3864"/>
          <w:sz w:val="24"/>
          <w:szCs w:val="24"/>
        </w:rPr>
        <w:t xml:space="preserve">Common Mistakes — Chapter 45</w:t>
      </w:r>
    </w:p>
    <w:p>
      <w:pPr>
        <w:pBdr>
          <w:left w:val="single" w:color="C00000" w:sz="12" w:space="8"/>
        </w:pBdr>
        <w:shd w:fill="FFF2F2" w:val="clear"/>
        <w:spacing w:after="80" w:before="80"/>
        <w:ind w:left="200" w:right="200"/>
      </w:pPr>
      <w:r>
        <w:rPr>
          <w:rFonts w:ascii="Arial" w:cs="Arial" w:eastAsia="Arial" w:hAnsi="Arial"/>
          <w:b/>
          <w:bCs/>
          <w:color w:val="C00000"/>
          <w:sz w:val="22"/>
          <w:szCs w:val="22"/>
        </w:rPr>
        <w:t xml:space="preserve">⚠  Transferring Bank Balance into the Realization Account — </w:t>
      </w:r>
      <w:r>
        <w:rPr>
          <w:rFonts w:ascii="Arial" w:cs="Arial" w:eastAsia="Arial" w:hAnsi="Arial"/>
          <w:color w:val="333333"/>
          <w:sz w:val="22"/>
          <w:szCs w:val="22"/>
        </w:rPr>
        <w:t xml:space="preserve">Including the opening cash balance on the debit side of the Realization Account alongside non-cash assets.</w:t>
      </w:r>
    </w:p>
    <w:p>
      <w:pPr>
        <w:pBdr>
          <w:left w:val="single" w:color="1D6A2E" w:sz="12" w:space="8"/>
        </w:pBdr>
        <w:shd w:fill="F0FFF4" w:val="clear"/>
        <w:spacing w:after="80" w:before="60"/>
        <w:ind w:left="200" w:right="200"/>
      </w:pPr>
      <w:r>
        <w:rPr>
          <w:rFonts w:ascii="Arial" w:cs="Arial" w:eastAsia="Arial" w:hAnsi="Arial"/>
          <w:b/>
          <w:bCs/>
          <w:color w:val="1D6A2E"/>
          <w:sz w:val="22"/>
          <w:szCs w:val="22"/>
        </w:rPr>
        <w:t xml:space="preserve">✓  Correction: </w:t>
      </w:r>
      <w:r>
        <w:rPr>
          <w:rFonts w:ascii="Arial" w:cs="Arial" w:eastAsia="Arial" w:hAnsi="Arial"/>
          <w:color w:val="222222"/>
          <w:sz w:val="22"/>
          <w:szCs w:val="22"/>
        </w:rPr>
        <w:t xml:space="preserve">Cash is already liquid — it does not need to be 'realised'.  Leave the bank balance in the Cash/Bank Account.  It is used to pay liabilities and fund final distributions.</w:t>
      </w:r>
    </w:p>
    <w:p>
      <w:pPr>
        <w:spacing w:after="60" w:before="0"/>
      </w:pPr>
    </w:p>
    <w:p>
      <w:pPr>
        <w:pBdr>
          <w:left w:val="single" w:color="C00000" w:sz="12" w:space="8"/>
        </w:pBdr>
        <w:shd w:fill="FFF2F2" w:val="clear"/>
        <w:spacing w:after="80" w:before="80"/>
        <w:ind w:left="200" w:right="200"/>
      </w:pPr>
      <w:r>
        <w:rPr>
          <w:rFonts w:ascii="Arial" w:cs="Arial" w:eastAsia="Arial" w:hAnsi="Arial"/>
          <w:b/>
          <w:bCs/>
          <w:color w:val="C00000"/>
          <w:sz w:val="22"/>
          <w:szCs w:val="22"/>
        </w:rPr>
        <w:t xml:space="preserve">⚠  Paying Partners Before External Creditors — </w:t>
      </w:r>
      <w:r>
        <w:rPr>
          <w:rFonts w:ascii="Arial" w:cs="Arial" w:eastAsia="Arial" w:hAnsi="Arial"/>
          <w:color w:val="333333"/>
          <w:sz w:val="22"/>
          <w:szCs w:val="22"/>
        </w:rPr>
        <w:t xml:space="preserve">Distributing liquidation cash to partners before settling outstanding third-party debts.</w:t>
      </w:r>
    </w:p>
    <w:p>
      <w:pPr>
        <w:pBdr>
          <w:left w:val="single" w:color="1D6A2E" w:sz="12" w:space="8"/>
        </w:pBdr>
        <w:shd w:fill="F0FFF4" w:val="clear"/>
        <w:spacing w:after="80" w:before="60"/>
        <w:ind w:left="200" w:right="200"/>
      </w:pPr>
      <w:r>
        <w:rPr>
          <w:rFonts w:ascii="Arial" w:cs="Arial" w:eastAsia="Arial" w:hAnsi="Arial"/>
          <w:b/>
          <w:bCs/>
          <w:color w:val="1D6A2E"/>
          <w:sz w:val="22"/>
          <w:szCs w:val="22"/>
        </w:rPr>
        <w:t xml:space="preserve">✓  Correction: </w:t>
      </w:r>
      <w:r>
        <w:rPr>
          <w:rFonts w:ascii="Arial" w:cs="Arial" w:eastAsia="Arial" w:hAnsi="Arial"/>
          <w:color w:val="222222"/>
          <w:sz w:val="22"/>
          <w:szCs w:val="22"/>
        </w:rPr>
        <w:t xml:space="preserve">Under partnership law, ALL external liabilities must be settled in full before any cash can be distributed to close the partners' capital accounts.</w:t>
      </w:r>
    </w:p>
    <w:p>
      <w:pPr>
        <w:spacing w:after="200" w:before="0"/>
      </w:pP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Quick Reference Summary — Chapters 41–45</w:t>
      </w:r>
    </w:p>
    <w:p>
      <w:pPr>
        <w:spacing w:after="160" w:before="0"/>
      </w:pPr>
    </w:p>
    <w:p>
      <w:pPr>
        <w:pStyle w:val="Heading2"/>
        <w:shd w:fill="2E6DA4" w:val="clear"/>
        <w:spacing w:after="160" w:before="300"/>
        <w:ind w:left="160"/>
      </w:pPr>
      <w:r>
        <w:rPr>
          <w:rFonts w:ascii="Arial" w:cs="Arial" w:eastAsia="Arial" w:hAnsi="Arial"/>
          <w:b/>
          <w:bCs/>
          <w:color w:val="FFFFFF"/>
          <w:sz w:val="28"/>
          <w:szCs w:val="28"/>
        </w:rPr>
        <w:t xml:space="preserve">Ratio Rules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500"/>
        <w:gridCol w:w="2880"/>
        <w:gridCol w:w="1980"/>
      </w:tblGrid>
      <w:tr>
        <w:trPr>
          <w:tblHeader/>
        </w:trPr>
        <w:tc>
          <w:tcPr>
            <w:tcW w:type="dxa" w:w="45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 / Action</w:t>
            </w:r>
          </w:p>
        </w:tc>
        <w:tc>
          <w:tcPr>
            <w:tcW w:type="dxa" w:w="288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 to Use</w:t>
            </w:r>
          </w:p>
        </w:tc>
        <w:tc>
          <w:tcPr>
            <w:tcW w:type="dxa" w:w="198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Chapter</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Distribute revaluation profit/loss to partners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Old PSR</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43</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Credit goodwill on creation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Old PSR</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42</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Debit goodwill on write-off</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New PSR</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42</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Distribute realization profit/loss (dissolution)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Final PSR</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45</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Absorb insolvent partner's capital deficiency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Fixed Capital Balances (Garner v. Murray)</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45</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Appropriation Account — Components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700"/>
        <w:gridCol w:w="3060"/>
        <w:gridCol w:w="3600"/>
      </w:tblGrid>
      <w:tr>
        <w:trPr>
          <w:tblHeader/>
        </w:trPr>
        <w:tc>
          <w:tcPr>
            <w:tcW w:type="dxa" w:w="27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0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Direction in Account</w:t>
            </w:r>
          </w:p>
        </w:tc>
        <w:tc>
          <w:tcPr>
            <w:tcW w:type="dxa" w:w="36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Net Profit b/d</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Starting figure (Add)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Base profit from trading</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Interest on Drawings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ADD (increases distributable pool)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Penalises excessive or early withdrawals</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Interest on Capital</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DEDUCT (reduces distributable pool)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Rewards larger capital contributors</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Partner Salaries</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DEDUCT (reduces distributable pool)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Compensates partners for management work</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Residual Profit</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Divide by PSR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Final share of remaining profit</w:t>
            </w:r>
          </w:p>
        </w:tc>
      </w:tr>
    </w:tbl>
    <w:p>
      <w:pPr>
        <w:spacing w:after="120" w:before="0"/>
      </w:pPr>
    </w:p>
    <w:p>
      <w:pPr>
        <w:pStyle w:val="Heading2"/>
        <w:shd w:fill="2E6DA4" w:val="clear"/>
        <w:spacing w:after="160" w:before="300"/>
        <w:ind w:left="160"/>
      </w:pPr>
      <w:r>
        <w:rPr>
          <w:rFonts w:ascii="Arial" w:cs="Arial" w:eastAsia="Arial" w:hAnsi="Arial"/>
          <w:b/>
          <w:bCs/>
          <w:color w:val="FFFFFF"/>
          <w:sz w:val="28"/>
          <w:szCs w:val="28"/>
        </w:rPr>
        <w:t xml:space="preserve">Dissolution — Order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00"/>
        <w:gridCol w:w="8760"/>
      </w:tblGrid>
      <w:tr>
        <w:trPr>
          <w:tblHeader/>
        </w:trPr>
        <w:tc>
          <w:tcPr>
            <w:tcW w:type="dxa" w:w="60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Order</w:t>
            </w:r>
          </w:p>
        </w:tc>
        <w:tc>
          <w:tcPr>
            <w:tcW w:type="dxa" w:w="8760"/>
            <w:tcBorders>
              <w:top w:val="single" w:color="CCCCCC" w:sz="4"/>
              <w:left w:val="single" w:color="CCCCCC" w:sz="4"/>
              <w:bottom w:val="single" w:color="2E6DA4" w:sz="12"/>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Transfer all non-cash asset book values to the Debit of Realization Account.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Credit Realization Account with all cash proceeds from asset sales.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Debit Realization Account with all liquidation expenses paid.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Credit Realization Account with any settlement discounts received from creditors.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Balance off Realization Account → apportion net profit/loss to capital accounts (Final PSR).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Settle all external creditors in full from cash.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7</w:t>
            </w:r>
          </w:p>
        </w:tc>
        <w:tc>
          <w:tcPr>
            <w:tcW w:type="dxa" w:w="8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Distribute remaining cash to partners to close capital accounts to zero.</w:t>
            </w:r>
          </w:p>
        </w:tc>
      </w:tr>
    </w:tbl>
    <w:p>
      <w:pPr>
        <w:spacing w:after="160" w:before="0"/>
      </w:pPr>
    </w:p>
    <w:p>
      <w:pPr>
        <w:pBdr>
          <w:bottom w:val="single" w:color="2E6DA4" w:sz="6" w:space="1"/>
        </w:pBdr>
        <w:spacing w:after="80" w:before="80"/>
      </w:pPr>
    </w:p>
    <w:p>
      <w:pPr>
        <w:spacing w:after="80" w:before="80"/>
        <w:jc w:val="center"/>
      </w:pPr>
      <w:r>
        <w:rPr>
          <w:rFonts w:ascii="Arial" w:cs="Arial" w:eastAsia="Arial" w:hAnsi="Arial"/>
          <w:i/>
          <w:iCs/>
          <w:color w:val="888888"/>
          <w:sz w:val="20"/>
          <w:szCs w:val="20"/>
        </w:rPr>
        <w:t xml:space="preserve">End of Partnership Accounts Notes  (Chapters 41 – 45)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2026-06-06T09:12:55.870Z</dcterms:created>
  <dcterms:modified xsi:type="dcterms:W3CDTF">2026-06-06T09:12:55.884Z</dcterms:modified>
</cp:coreProperties>
</file>

<file path=docProps/custom.xml><?xml version="1.0" encoding="utf-8"?>
<Properties xmlns="http://schemas.openxmlformats.org/officeDocument/2006/custom-properties" xmlns:vt="http://schemas.openxmlformats.org/officeDocument/2006/docPropsVTypes"/>
</file>