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9952" w14:textId="77777777" w:rsidR="00ED29CF" w:rsidRDefault="00000000">
      <w:pPr>
        <w:pStyle w:val="Heading1"/>
        <w:spacing w:line="256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01B0D807" w14:textId="77777777" w:rsidR="00ED29CF" w:rsidRDefault="00ED29CF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ED29CF" w14:paraId="6A05CE90" w14:textId="77777777">
        <w:trPr>
          <w:trHeight w:val="268"/>
        </w:trPr>
        <w:tc>
          <w:tcPr>
            <w:tcW w:w="4695" w:type="dxa"/>
          </w:tcPr>
          <w:p w14:paraId="785C341F" w14:textId="77777777" w:rsidR="00ED29CF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04487038" w14:textId="3EA8B24A" w:rsidR="00ED29CF" w:rsidRDefault="00387513">
            <w:pPr>
              <w:pStyle w:val="TableParagraph"/>
              <w:spacing w:line="248" w:lineRule="exact"/>
              <w:ind w:left="108"/>
            </w:pPr>
            <w:r w:rsidRPr="00387513">
              <w:t>25 September 2026</w:t>
            </w:r>
          </w:p>
        </w:tc>
      </w:tr>
      <w:tr w:rsidR="00ED29CF" w14:paraId="1F506507" w14:textId="77777777">
        <w:trPr>
          <w:trHeight w:val="268"/>
        </w:trPr>
        <w:tc>
          <w:tcPr>
            <w:tcW w:w="4695" w:type="dxa"/>
          </w:tcPr>
          <w:p w14:paraId="7BD24951" w14:textId="77777777" w:rsidR="00ED29CF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4D53B4EA" w14:textId="5BF007AE" w:rsidR="00ED29CF" w:rsidRDefault="00C06035">
            <w:r w:rsidRPr="00C06035">
              <w:t>6ab2220abee0b08a2d2c65d0</w:t>
            </w:r>
          </w:p>
        </w:tc>
      </w:tr>
      <w:tr w:rsidR="00ED29CF" w14:paraId="297009DC" w14:textId="77777777">
        <w:trPr>
          <w:trHeight w:val="268"/>
        </w:trPr>
        <w:tc>
          <w:tcPr>
            <w:tcW w:w="4695" w:type="dxa"/>
          </w:tcPr>
          <w:p w14:paraId="6A408639" w14:textId="77777777" w:rsidR="00ED29CF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486A19E4" w14:textId="77777777" w:rsidR="00ED29CF" w:rsidRDefault="00000000">
            <w:r>
              <w:t>Auto Ticket Classification using Flow Designer</w:t>
            </w:r>
          </w:p>
        </w:tc>
      </w:tr>
      <w:tr w:rsidR="00ED29CF" w14:paraId="2D763928" w14:textId="77777777">
        <w:trPr>
          <w:trHeight w:val="268"/>
        </w:trPr>
        <w:tc>
          <w:tcPr>
            <w:tcW w:w="4695" w:type="dxa"/>
          </w:tcPr>
          <w:p w14:paraId="4A370215" w14:textId="77777777" w:rsidR="00ED29CF" w:rsidRDefault="00000000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14:paraId="3B57AC35" w14:textId="77777777" w:rsidR="00ED29CF" w:rsidRDefault="00000000">
            <w:pPr>
              <w:pStyle w:val="TableParagraph"/>
              <w:spacing w:line="248" w:lineRule="exact"/>
              <w:ind w:left="108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B7B8D72" w14:textId="77777777" w:rsidR="00ED29CF" w:rsidRDefault="00ED29CF">
      <w:pPr>
        <w:pStyle w:val="BodyText"/>
        <w:spacing w:before="183"/>
        <w:rPr>
          <w:b/>
        </w:rPr>
      </w:pPr>
    </w:p>
    <w:p w14:paraId="3DEE270E" w14:textId="77777777" w:rsidR="00ED29CF" w:rsidRDefault="00000000">
      <w:pPr>
        <w:pStyle w:val="Heading2"/>
      </w:pPr>
      <w:r>
        <w:t>Proposed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Template:</w:t>
      </w:r>
    </w:p>
    <w:p w14:paraId="745D195A" w14:textId="77777777" w:rsidR="00ED29CF" w:rsidRDefault="00000000">
      <w:pPr>
        <w:pStyle w:val="BodyText"/>
        <w:spacing w:before="180"/>
        <w:ind w:left="23"/>
        <w:rPr>
          <w:spacing w:val="-2"/>
        </w:rPr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rPr>
          <w:spacing w:val="-2"/>
        </w:rPr>
        <w:t>template.</w:t>
      </w:r>
    </w:p>
    <w:p w14:paraId="4AD413E4" w14:textId="77777777" w:rsidR="00270FAE" w:rsidRDefault="00270FAE">
      <w:pPr>
        <w:pStyle w:val="BodyText"/>
        <w:spacing w:before="180"/>
        <w:ind w:left="23"/>
      </w:pPr>
    </w:p>
    <w:p w14:paraId="32A286A9" w14:textId="77777777" w:rsidR="00ED29CF" w:rsidRDefault="00ED29CF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8"/>
        <w:gridCol w:w="4508"/>
      </w:tblGrid>
      <w:tr w:rsidR="00ED29CF" w14:paraId="408F1453" w14:textId="77777777">
        <w:trPr>
          <w:trHeight w:val="556"/>
        </w:trPr>
        <w:tc>
          <w:tcPr>
            <w:tcW w:w="902" w:type="dxa"/>
          </w:tcPr>
          <w:p w14:paraId="2014C9B4" w14:textId="77777777" w:rsidR="00ED29CF" w:rsidRDefault="00000000">
            <w:pPr>
              <w:pStyle w:val="TableParagraph"/>
              <w:ind w:right="296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8" w:type="dxa"/>
          </w:tcPr>
          <w:p w14:paraId="588ABCBB" w14:textId="77777777" w:rsidR="00ED29CF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14:paraId="5D773091" w14:textId="77777777" w:rsidR="00ED29CF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D29CF" w14:paraId="08F99D66" w14:textId="77777777">
        <w:trPr>
          <w:trHeight w:val="816"/>
        </w:trPr>
        <w:tc>
          <w:tcPr>
            <w:tcW w:w="902" w:type="dxa"/>
          </w:tcPr>
          <w:p w14:paraId="4C0B9256" w14:textId="77777777" w:rsidR="00ED29CF" w:rsidRDefault="000000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8" w:type="dxa"/>
          </w:tcPr>
          <w:p w14:paraId="72F9D371" w14:textId="77777777" w:rsidR="00ED29CF" w:rsidRDefault="00000000">
            <w:pPr>
              <w:pStyle w:val="TableParagraph"/>
              <w:spacing w:line="240" w:lineRule="auto"/>
              <w:ind w:left="105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14:paraId="75318CF6" w14:textId="77777777" w:rsidR="00ED29CF" w:rsidRDefault="00000000">
            <w:r>
              <w:t>IT Helpdesks are overwhelmed with manually categorizing incoming incident tickets, leading to slower resolution times, human errors in routing, and frustrated end-users.</w:t>
            </w:r>
          </w:p>
        </w:tc>
      </w:tr>
      <w:tr w:rsidR="00ED29CF" w14:paraId="60344A18" w14:textId="77777777">
        <w:trPr>
          <w:trHeight w:val="817"/>
        </w:trPr>
        <w:tc>
          <w:tcPr>
            <w:tcW w:w="902" w:type="dxa"/>
          </w:tcPr>
          <w:p w14:paraId="6B181869" w14:textId="77777777" w:rsidR="00ED29CF" w:rsidRDefault="00000000">
            <w:pPr>
              <w:pStyle w:val="TableParagraph"/>
              <w:spacing w:before="1" w:line="240" w:lineRule="auto"/>
              <w:ind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8" w:type="dxa"/>
          </w:tcPr>
          <w:p w14:paraId="166D637E" w14:textId="77777777" w:rsidR="00ED29C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14:paraId="7D8E8940" w14:textId="77777777" w:rsidR="00ED29CF" w:rsidRDefault="00000000">
            <w:r>
              <w:t>An automated ServiceNow workflow using Flow Designer that parses incoming incident descriptions for keywords (e.g., "WiFi", "Projector") and instantly assigns the correct Category and Subcategory in the background.</w:t>
            </w:r>
          </w:p>
        </w:tc>
      </w:tr>
      <w:tr w:rsidR="00ED29CF" w14:paraId="1370F868" w14:textId="77777777">
        <w:trPr>
          <w:trHeight w:val="786"/>
        </w:trPr>
        <w:tc>
          <w:tcPr>
            <w:tcW w:w="902" w:type="dxa"/>
          </w:tcPr>
          <w:p w14:paraId="510B5FA5" w14:textId="77777777" w:rsidR="00ED29CF" w:rsidRDefault="000000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8" w:type="dxa"/>
          </w:tcPr>
          <w:p w14:paraId="3C61307B" w14:textId="77777777" w:rsidR="00ED29C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2"/>
              </w:rPr>
              <w:t xml:space="preserve"> Uniqueness</w:t>
            </w:r>
          </w:p>
        </w:tc>
        <w:tc>
          <w:tcPr>
            <w:tcW w:w="4508" w:type="dxa"/>
          </w:tcPr>
          <w:p w14:paraId="778DBBF7" w14:textId="77777777" w:rsidR="00ED29CF" w:rsidRDefault="00000000">
            <w:r>
              <w:t>Instead of relying on non-technical users to guess the correct technical categories from complex dropdowns, the system uses natural language keywords to silently classify the ticket, providing a frictionless user experience.</w:t>
            </w:r>
          </w:p>
        </w:tc>
      </w:tr>
      <w:tr w:rsidR="00ED29CF" w14:paraId="128BF680" w14:textId="77777777">
        <w:trPr>
          <w:trHeight w:val="817"/>
        </w:trPr>
        <w:tc>
          <w:tcPr>
            <w:tcW w:w="902" w:type="dxa"/>
          </w:tcPr>
          <w:p w14:paraId="6FF6630D" w14:textId="77777777" w:rsidR="00ED29CF" w:rsidRDefault="000000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8" w:type="dxa"/>
          </w:tcPr>
          <w:p w14:paraId="5A42EF8B" w14:textId="77777777" w:rsidR="00ED29C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14:paraId="54EC9138" w14:textId="77777777" w:rsidR="00ED29CF" w:rsidRDefault="00000000">
            <w:r>
              <w:t>Dramatically reduces Mean Time To Resolution (MTTR). End-users experience faster support, and Level-1 IT agents are freed from monotonous administrative triage tasks, reducing burnout.</w:t>
            </w:r>
          </w:p>
        </w:tc>
      </w:tr>
      <w:tr w:rsidR="00ED29CF" w14:paraId="5E6E41C9" w14:textId="77777777">
        <w:trPr>
          <w:trHeight w:val="816"/>
        </w:trPr>
        <w:tc>
          <w:tcPr>
            <w:tcW w:w="902" w:type="dxa"/>
          </w:tcPr>
          <w:p w14:paraId="1E7C4838" w14:textId="77777777" w:rsidR="00ED29CF" w:rsidRDefault="000000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8" w:type="dxa"/>
          </w:tcPr>
          <w:p w14:paraId="20EB5D45" w14:textId="77777777" w:rsidR="00ED29C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14:paraId="0065DA24" w14:textId="77777777" w:rsidR="00ED29CF" w:rsidRDefault="00000000">
            <w:r>
              <w:t>Internal IT Cost Savings model. By eliminating manual triage, the organization saves thousands of hours annually in Level 1 support time, directly reducing operational expenditure (OpEx) and increasing IT efficiency.</w:t>
            </w:r>
          </w:p>
        </w:tc>
      </w:tr>
      <w:tr w:rsidR="00ED29CF" w14:paraId="2E6B4B77" w14:textId="77777777">
        <w:trPr>
          <w:trHeight w:val="817"/>
        </w:trPr>
        <w:tc>
          <w:tcPr>
            <w:tcW w:w="902" w:type="dxa"/>
          </w:tcPr>
          <w:p w14:paraId="46DEAA64" w14:textId="77777777" w:rsidR="00ED29CF" w:rsidRDefault="00000000">
            <w:pPr>
              <w:pStyle w:val="TableParagraph"/>
              <w:ind w:right="329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8" w:type="dxa"/>
          </w:tcPr>
          <w:p w14:paraId="673B958B" w14:textId="77777777" w:rsidR="00ED29CF" w:rsidRDefault="00000000">
            <w:pPr>
              <w:pStyle w:val="TableParagraph"/>
              <w:ind w:left="105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2"/>
              </w:rPr>
              <w:t xml:space="preserve"> Solution</w:t>
            </w:r>
          </w:p>
        </w:tc>
        <w:tc>
          <w:tcPr>
            <w:tcW w:w="4508" w:type="dxa"/>
          </w:tcPr>
          <w:p w14:paraId="73E4DFD1" w14:textId="77777777" w:rsidR="00ED29CF" w:rsidRDefault="00000000">
            <w:r>
              <w:t>Highly scalable. Built on ServiceNow cloud architecture. It can easily be expanded by adding new keyword logic, or smoothly upgraded to advanced Machine Learning (Predictive Intelligence) in the future.</w:t>
            </w:r>
          </w:p>
        </w:tc>
      </w:tr>
    </w:tbl>
    <w:p w14:paraId="653AD57E" w14:textId="77777777" w:rsidR="007F507E" w:rsidRDefault="007F507E"/>
    <w:sectPr w:rsidR="007F507E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29CF"/>
    <w:rsid w:val="000E3D7B"/>
    <w:rsid w:val="00270FAE"/>
    <w:rsid w:val="00387513"/>
    <w:rsid w:val="007F507E"/>
    <w:rsid w:val="009F175F"/>
    <w:rsid w:val="00C06035"/>
    <w:rsid w:val="00ED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2DB7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3"/>
      <w:ind w:left="3122" w:right="3263" w:hanging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Shabarithasan J</cp:lastModifiedBy>
  <cp:revision>4</cp:revision>
  <dcterms:created xsi:type="dcterms:W3CDTF">2026-09-25T16:31:00Z</dcterms:created>
  <dcterms:modified xsi:type="dcterms:W3CDTF">2026-09-25T17:47:00Z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2021</vt:lpwstr>
  </property>
</Properties>
</file>