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B5C" w:color="auto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1200"/>
      </w:pPr>
      <w:r>
        <w:t xml:space="preserv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B6F65"/>
          <w:spacing w:val="20"/>
          <w:sz w:val="22"/>
          <w:szCs w:val="22"/>
        </w:rPr>
        <w:t xml:space="preserve">PROJECT REPORT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42A44"/>
          <w:sz w:val="56"/>
          <w:szCs w:val="56"/>
        </w:rPr>
        <w:t xml:space="preserve">AUTO TICKET CLASSIFICATION</w:t>
      </w: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44546A"/>
          <w:sz w:val="26"/>
          <w:szCs w:val="26"/>
        </w:rPr>
        <w:t xml:space="preserve">Using Flow Designer on the ServiceNow Platform</w:t>
      </w:r>
    </w:p>
    <w:p>
      <w:pPr>
        <w:spacing w:after="500"/>
      </w:pPr>
      <w:r>
        <w:t xml:space="preserve"/>
      </w:r>
    </w:p>
    <w:tbl>
      <w:tblPr>
        <w:tblW w:type="pct" w:w="78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EF3F7" w:color="auto" w:val="clear"/>
            <w:tcMar>
              <w:top w:type="dxa" w:w="110"/>
              <w:left w:type="dxa" w:w="200"/>
              <w:bottom w:type="dxa" w:w="11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2A44"/>
                <w:sz w:val="20"/>
                <w:szCs w:val="20"/>
              </w:rPr>
              <w:t xml:space="preserve">Team ID</w:t>
            </w:r>
          </w:p>
        </w:tc>
        <w:tc>
          <w:tcPr>
            <w:tcW w:type="pct" w:w="6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EF3F7" w:color="auto" w:val="clear"/>
            <w:tcMar>
              <w:top w:type="dxa" w:w="110"/>
              <w:left w:type="dxa" w:w="140"/>
              <w:bottom w:type="dxa" w:w="11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6ab2220abee0b08a2d2c65d0</w:t>
            </w:r>
          </w:p>
        </w:tc>
      </w:tr>
      <w:tr>
        <w:tc>
          <w:tcPr>
            <w:tcW w:type="pct" w:w="3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2A44"/>
                <w:sz w:val="20"/>
                <w:szCs w:val="20"/>
              </w:rPr>
              <w:t xml:space="preserve">Platform</w:t>
            </w:r>
          </w:p>
        </w:tc>
        <w:tc>
          <w:tcPr>
            <w:tcW w:type="pct" w:w="6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ServiceNow — Washington DC Release</w:t>
            </w:r>
          </w:p>
        </w:tc>
      </w:tr>
      <w:tr>
        <w:tc>
          <w:tcPr>
            <w:tcW w:type="pct" w:w="3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EF3F7" w:color="auto" w:val="clear"/>
            <w:tcMar>
              <w:top w:type="dxa" w:w="110"/>
              <w:left w:type="dxa" w:w="200"/>
              <w:bottom w:type="dxa" w:w="11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2A44"/>
                <w:sz w:val="20"/>
                <w:szCs w:val="20"/>
              </w:rPr>
              <w:t xml:space="preserve">Instance URL</w:t>
            </w:r>
          </w:p>
        </w:tc>
        <w:tc>
          <w:tcPr>
            <w:tcW w:type="pct" w:w="6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EF3F7" w:color="auto" w:val="clear"/>
            <w:tcMar>
              <w:top w:type="dxa" w:w="110"/>
              <w:left w:type="dxa" w:w="140"/>
              <w:bottom w:type="dxa" w:w="11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dev399490.service-now.com</w:t>
            </w:r>
          </w:p>
        </w:tc>
      </w:tr>
      <w:tr>
        <w:tc>
          <w:tcPr>
            <w:tcW w:type="pct" w:w="3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2A44"/>
                <w:sz w:val="20"/>
                <w:szCs w:val="20"/>
              </w:rPr>
              <w:t xml:space="preserve">Project Duration</w:t>
            </w:r>
          </w:p>
        </w:tc>
        <w:tc>
          <w:tcPr>
            <w:tcW w:type="pct" w:w="6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14 September 2026 – 21 September 2026</w:t>
            </w:r>
          </w:p>
        </w:tc>
      </w:tr>
      <w:tr>
        <w:tc>
          <w:tcPr>
            <w:tcW w:type="pct" w:w="3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EF3F7" w:color="auto" w:val="clear"/>
            <w:tcMar>
              <w:top w:type="dxa" w:w="110"/>
              <w:left w:type="dxa" w:w="200"/>
              <w:bottom w:type="dxa" w:w="11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2A44"/>
                <w:sz w:val="20"/>
                <w:szCs w:val="20"/>
              </w:rPr>
              <w:t xml:space="preserve">Document Version</w:t>
            </w:r>
          </w:p>
        </w:tc>
        <w:tc>
          <w:tcPr>
            <w:tcW w:type="pct" w:w="6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EEF3F7" w:color="auto" w:val="clear"/>
            <w:tcMar>
              <w:top w:type="dxa" w:w="110"/>
              <w:left w:type="dxa" w:w="140"/>
              <w:bottom w:type="dxa" w:w="11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1.0 (Final)</w:t>
            </w:r>
          </w:p>
        </w:tc>
      </w:tr>
    </w:tbl>
    <w:p>
      <w:pPr>
        <w:spacing w:after="140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Project report prepared following the standard academic project-report format for submission and evaluation.</w:t>
      </w:r>
    </w:p>
    <w:p>
      <w:r>
        <w:br w:type="page"/>
      </w:r>
    </w:p>
    <w:p>
      <w:pPr>
        <w:pStyle w:val="Heading1"/>
        <w:pBdr>
          <w:bottom w:val="single" w:color="0E8C7F" w:sz="8" w:space="6"/>
        </w:pBdr>
        <w:spacing w:after="300"/>
      </w:pPr>
      <w:r>
        <w:rPr>
          <w:rFonts w:ascii="Calibri" w:cs="Calibri" w:eastAsia="Calibri" w:hAnsi="Calibri"/>
          <w:b/>
          <w:bCs/>
          <w:color w:val="142A44"/>
          <w:sz w:val="32"/>
          <w:szCs w:val="32"/>
        </w:rPr>
        <w:t xml:space="preserve">Table of Contents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Introduction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1.1  Project Overview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3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1.2  Purpose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3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Ideation Phase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2.1  Problem Statement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3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2.2  Empathy Map Canvas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4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2.3  Brainstorming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4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Requirement Analysis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3.1  Customer Journey Map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5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3.2  Solution Requirement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6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3.3  Data Flow Diagram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7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3.4  Technology Stack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7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Project Design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4.1  Problem Solution Fit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8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4.2  Proposed Solution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8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4.3  Solution Architecture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9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Project Planning &amp; Scheduling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5.1  Project Planning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10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6.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Functional and Performance Testing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6.1  Performance Testing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12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7.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Results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60"/>
        <w:ind w:left="500"/>
      </w:pP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b w:val="false"/>
          <w:bCs w:val="false"/>
          <w:color w:val="2B2B2B"/>
          <w:sz w:val="20"/>
          <w:szCs w:val="20"/>
        </w:rPr>
        <w:t xml:space="preserve">7.1  Output Screenshots</w:t>
      </w:r>
      <w:r>
        <w:rPr>
          <w:rFonts w:ascii="Calibri" w:cs="Calibri" w:eastAsia="Calibri" w:hAnsi="Calibri"/>
          <w:b w:val="false"/>
          <w:bCs w:val="false"/>
          <w:color w:val="44546A"/>
          <w:sz w:val="20"/>
          <w:szCs w:val="20"/>
        </w:rPr>
        <w:t xml:space="preserve">	13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8.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Advantages &amp; Disadvantages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16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9.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Conclusion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16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10.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Future Scope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17</w:t>
      </w:r>
    </w:p>
    <w:p>
      <w:pPr>
        <w:tabs>
          <w:tab w:val="right" w:pos="9026" w:leader="dot"/>
        </w:tabs>
        <w:spacing w:after="130"/>
        <w:ind w:left="0"/>
      </w:pPr>
      <w:r>
        <w:rPr>
          <w:rFonts w:ascii="Calibri" w:cs="Calibri" w:eastAsia="Calibri" w:hAnsi="Calibri"/>
          <w:b/>
          <w:bCs/>
          <w:color w:val="0B6F65"/>
          <w:sz w:val="22"/>
          <w:szCs w:val="22"/>
        </w:rPr>
        <w:t xml:space="preserve">11.  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Appendix</w:t>
      </w:r>
      <w:r>
        <w:rPr>
          <w:rFonts w:ascii="Calibri" w:cs="Calibri" w:eastAsia="Calibri" w:hAnsi="Calibri"/>
          <w:b/>
          <w:bCs/>
          <w:color w:val="142A44"/>
          <w:sz w:val="22"/>
          <w:szCs w:val="22"/>
        </w:rPr>
        <w:t xml:space="preserve">	17</w:t>
      </w:r>
    </w:p>
    <w:p>
      <w:r>
        <w:br w:type="page"/>
      </w:r>
    </w:p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1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Introduction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1.1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Project Overview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Auto Ticket Classification is an intelligent, rule-based automation built on the ServiceNow platform that removes manual triage from the IT incident lifecycle. When an employee submits a helpdesk ticket describing a technical problem in plain language, the system reads the Short Description field the moment the record is created, matches it against a curated set of keywords, and automatically populates Category, Subcategory, and Assignment Group before a human ever looks at the ticket. A confirmation email is sent to the requester in the same instant, and any ticket the system cannot confidently classify is left for a Level-1 agent to triage manually, so accuracy is never traded away for automation.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system is implemented in two parallel forms on the same ServiceNow instance: a server-side Business Rule written in JavaScript for synchronous, sub-second classification, and a no-code Flow Designer flow that mirrors the same logic for teams that prefer a visual, low-code workflow. Both were built, tested, and packaged into a single Update Set so the solution can be migrated cleanly from a development instance to a production environment.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1.2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Purpose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sz w:val="21"/>
          <w:szCs w:val="21"/>
        </w:rPr>
        <w:t xml:space="preserve"/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Eliminate the manual read-and-route step that every incoming IT ticket currently goes through, which is the single largest source of delay in the incident lifecycle.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sz w:val="21"/>
          <w:szCs w:val="21"/>
        </w:rPr>
        <w:t xml:space="preserve"/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Cut ticket misrouting caused by inconsistent human judgement, so issues reach the correct resolver group on the first attempt instead of bouncing between teams.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sz w:val="21"/>
          <w:szCs w:val="21"/>
        </w:rPr>
        <w:t xml:space="preserve"/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Remove the burden of choosing a category from end users, most of whom cannot reliably tell one technical subcategory from another.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sz w:val="21"/>
          <w:szCs w:val="21"/>
        </w:rPr>
        <w:t xml:space="preserve"/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Free Level-1 agents from repetitive categorization work so they can focus on first-call resolution and proactive problem management.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sz w:val="21"/>
          <w:szCs w:val="21"/>
        </w:rPr>
        <w:t xml:space="preserve"/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Demonstrate a lightweight automation pattern — no external ML service, no added licensing cost — that a small IT team can build, test, and deploy within native ServiceNow tools in about a week.</w:t>
      </w:r>
    </w:p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2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Ideation Phase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2.1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Problem Statement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pct" w:w="7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I am</w:t>
            </w:r>
          </w:p>
        </w:tc>
        <w:tc>
          <w:tcPr>
            <w:tcW w:type="pct" w:w="7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an employee at the organization who has just run into a technical problem — WiFi, a device, a login, or a slow machine.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I'm trying to</w:t>
            </w:r>
          </w:p>
        </w:tc>
        <w:tc>
          <w:tcPr>
            <w:tcW w:type="pct" w:w="7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get my issue looked at and fixed as quickly as possible so I can get back to my work.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But</w:t>
            </w:r>
          </w:p>
        </w:tc>
        <w:tc>
          <w:tcPr>
            <w:tcW w:type="pct" w:w="7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the ticket I raise sits in a generic, unsorted queue with no category or owner until a Level-1 agent manually reads and routes it.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Because</w:t>
            </w:r>
          </w:p>
        </w:tc>
        <w:tc>
          <w:tcPr>
            <w:tcW w:type="pct" w:w="7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the helpdesk process relies entirely on a human being to interpret my description, decide the category, and assign the right team, which is slow and inconsistent.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Which makes me feel</w:t>
            </w:r>
          </w:p>
        </w:tc>
        <w:tc>
          <w:tcPr>
            <w:tcW w:type="pct" w:w="7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frustrated and unproductive, especially when a simple issue takes hours to even reach the right person.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More broadly: IT helpdesks handle a high volume of incidents daily, and every one of them currently depends on a Level-1 agent manually reading the description, mapping it against a category taxonomy that can span 50+ options, and assigning it to the correct resolver group. During peak periods the unclassified queue can grow past 100 tickets, and industry data suggests 15–25% of tickets are still misrouted on first triage — each one adding 4–8 hours to its resolution time as it bounces between teams.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2.2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Empathy Map Canvas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Empathy map for the primary persona — “Priya, an employee raising a WiFi/hardware/access issue through the self-service portal”: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3B5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SAYS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80" w:before="13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“I just need this fixed — I don't know what category it falls under.”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 w:before="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“Why hasn't anyone even looked at my ticket yet?”</w:t>
            </w:r>
          </w:p>
        </w:tc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6F6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THINKS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80" w:before="13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“This dropdown menu makes no sense to me.”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 w:before="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“Someone must be sitting on my ticket.”</w:t>
            </w:r>
          </w:p>
        </w:tc>
      </w:tr>
      <w:tr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6F6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DOES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80" w:before="13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Picks “Other” or the closest-sounding option in the category dropdown.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 w:before="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Calls the helpdesk directly instead of waiting on the portal.</w:t>
            </w:r>
          </w:p>
        </w:tc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3B5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FEELS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80" w:before="13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Frustrated by the wait and the ambiguity of the form.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 w:before="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Anxious about losing productive work time.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Empathy map for the secondary persona — “Arjun, the Level-1 support agent who triages the incoming queue”: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3B5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SAYS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80" w:before="13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“Half my day goes into just sorting tickets, not fixing them.”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 w:before="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“These descriptions are so inconsistent, it's a guessing game.”</w:t>
            </w:r>
          </w:p>
        </w:tc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6F6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THINKS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80" w:before="13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“This is repetitive work a system could easily do for me.”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 w:before="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“If I misroute this, it comes right back to me later anyway.”</w:t>
            </w:r>
          </w:p>
        </w:tc>
      </w:tr>
      <w:tr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6F6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DOES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80" w:before="13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Manually reads every new ticket to assign Category, Subcategory, and Assignment Group.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 w:before="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Re-routes tickets that were sent to the wrong team.</w:t>
            </w:r>
          </w:p>
        </w:tc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3B5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FEELS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80" w:before="13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Fatigued by high-volume, low-skill repetitive triage.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 w:before="0"/>
            </w:pPr>
            <w:r>
              <w:rPr>
                <w:rFonts w:ascii="Calibri" w:cs="Calibri" w:eastAsia="Calibri" w:hAnsi="Calibri"/>
                <w:color w:val="2B2B2B"/>
                <w:sz w:val="18"/>
                <w:szCs w:val="18"/>
              </w:rPr>
              <w:t xml:space="preserve">Relieved on the rare day the queue is already well-sorted.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2.3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Brainstorming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Four candidate approaches were brainstormed and evaluated against the project's one-week timeline, zero-budget constraint, and the requirement to stay inside native ServiceNow tools: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Idea</w:t>
            </w:r>
          </w:p>
        </w:tc>
        <w:tc>
          <w:tcPr>
            <w:tcW w:type="pct" w:w="44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pct" w:w="3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End-user dropdown selection</w:t>
            </w:r>
          </w:p>
        </w:tc>
        <w:tc>
          <w:tcPr>
            <w:tcW w:type="pct" w:w="4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Let the employee choose Category/Subcategory manually at submission time.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Rejected — non-technical users cannot reliably map their issue to the correct taxonomy entry; testing this pattern elsewhere showed heavy overuse of an “Other” catch-all.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Third-party NLP / vendor classification service</w:t>
            </w:r>
          </w:p>
        </w:tc>
        <w:tc>
          <w:tcPr>
            <w:tcW w:type="pct" w:w="4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Send the ticket text to an external AI service for classification.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Rejected — adds licensing cost, external data egress, and an integration dependency the one-week timeline could not absorb.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ML model trained on historical tickets</w:t>
            </w:r>
          </w:p>
        </w:tc>
        <w:tc>
          <w:tcPr>
            <w:tcW w:type="pct" w:w="4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Train a text-classification model on past ticket data to predict Category.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Deferred to Future Scope (Section 10) — needs a labeled historical dataset the organization does not yet have; revisit once volume builds up.</w:t>
            </w:r>
          </w:p>
        </w:tc>
      </w:tr>
      <w:tr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Native keyword-matching rule engine</w:t>
            </w:r>
          </w:p>
        </w:tc>
        <w:tc>
          <w:tcPr>
            <w:tcW w:type="pct" w:w="4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Use a ServiceNow Business Rule / Flow Designer flow to match Short Description against curated keywords.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Selected — zero external dependencies, sub-second execution, fully explainable logic, and buildable within native ServiceNow tools in the available time.</w:t>
            </w:r>
          </w:p>
        </w:tc>
      </w:tr>
    </w:tbl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selected approach — a native, before-insert keyword-matching engine — became the MVP taken into Requirement Analysis and Project Design.</w:t>
      </w:r>
    </w:p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3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Requirement Analysis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3.1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Customer Journey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pct" w:w="24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User Action</w:t>
            </w:r>
          </w:p>
        </w:tc>
        <w:tc>
          <w:tcPr>
            <w:tcW w:type="pct" w:w="24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Touchpoint</w:t>
            </w:r>
          </w:p>
        </w:tc>
        <w:tc>
          <w:tcPr>
            <w:tcW w:type="pct" w:w="38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Pain Point (Before) / Outcome (After)</w:t>
            </w:r>
          </w:p>
        </w:tc>
      </w:tr>
      <w:tr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Awareness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Realizes a technical issue is blocking their work.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Employee's own device / workspace.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Before: unsure who to contact. After: unchanged — same starting point.</w:t>
            </w:r>
          </w:p>
        </w:tc>
      </w:tr>
      <w:tr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Consideration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Opens the Service Portal to raise a ticket.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ServiceNow Service Portal.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Before: faces a long category dropdown. After: only describes the issue in plain text.</w:t>
            </w:r>
          </w:p>
        </w:tc>
      </w:tr>
      <w:tr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Action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Submits Caller, Short Description, and an optional Description.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Incident Workflow submission form.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Before: must guess a category. After: no category decision required at all.</w:t>
            </w:r>
          </w:p>
        </w:tc>
      </w:tr>
      <w:tr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Service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Ticket is classified and routed.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Business Rule / Flow Designer (backend, invisible to the user).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Before: waits hours for a human to triage. After: classified and routed in under a second.</w:t>
            </w:r>
          </w:p>
        </w:tc>
      </w:tr>
      <w:tr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Resolution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Assigned agent picks up and resolves the ticket.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Assignment Group queue.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Before: often re-routed after landing with the wrong team. After: reaches the correct team on the first attempt.</w:t>
            </w:r>
          </w:p>
        </w:tc>
      </w:tr>
      <w:tr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Feedback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Receives confirmation and eventual resolution update.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Automated email notification.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Before: no immediate acknowledgment. After: instant confirmation with ticket number and assigned category.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3.2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Solution Requirement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Functional Requirements: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2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pct" w:w="6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FR-1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Auto-classify by keyword</w:t>
            </w:r>
          </w:p>
        </w:tc>
        <w:tc>
          <w:tcPr>
            <w:tcW w:type="pct" w:w="6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Parse Short Description on ticket creation and match against a curated keyword list to determine Category and Subcategory.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FR-2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Auto-assign resolver group</w:t>
            </w:r>
          </w:p>
        </w:tc>
        <w:tc>
          <w:tcPr>
            <w:tcW w:type="pct" w:w="6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Set Assignment Group automatically based on the matched Category.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FR-3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Send confirmation email</w:t>
            </w:r>
          </w:p>
        </w:tc>
        <w:tc>
          <w:tcPr>
            <w:tcW w:type="pct" w:w="6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Notify the caller by email immediately after a ticket is created, including ticket number and assigned category.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FR-4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Fallback to manual triage</w:t>
            </w:r>
          </w:p>
        </w:tc>
        <w:tc>
          <w:tcPr>
            <w:tcW w:type="pct" w:w="6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Leave Category empty when no keyword matches, so the ticket is visible in a manual-review queue rather than misclassified.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FR-5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Dependent choice lists</w:t>
            </w:r>
          </w:p>
        </w:tc>
        <w:tc>
          <w:tcPr>
            <w:tcW w:type="pct" w:w="6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Restrict Subcategory options to those valid for the selected Category, both on the form and in the backend logic.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Non-Functional Requirements: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2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pct" w:w="6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NFR-1</w:t>
            </w:r>
          </w:p>
        </w:tc>
        <w:tc>
          <w:tcPr>
            <w:tcW w:type="pct" w:w="2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Performance</w:t>
            </w:r>
          </w:p>
        </w:tc>
        <w:tc>
          <w:tcPr>
            <w:tcW w:type="pct" w:w="6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Classification must complete in under 2 seconds per ticket; achieved result is under 0.5 seconds.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NFR-2</w:t>
            </w:r>
          </w:p>
        </w:tc>
        <w:tc>
          <w:tcPr>
            <w:tcW w:type="pct" w:w="2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Scalability</w:t>
            </w:r>
          </w:p>
        </w:tc>
        <w:tc>
          <w:tcPr>
            <w:tcW w:type="pct" w:w="6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Must classify tickets correctly under bulk/rapid submission (validated at 50 tickets in quick succession).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NFR-3</w:t>
            </w:r>
          </w:p>
        </w:tc>
        <w:tc>
          <w:tcPr>
            <w:tcW w:type="pct" w:w="2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Security</w:t>
            </w:r>
          </w:p>
        </w:tc>
        <w:tc>
          <w:tcPr>
            <w:tcW w:type="pct" w:w="6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Access to the workflow table and classification logic must be restricted by role-based ACLs.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NFR-4</w:t>
            </w:r>
          </w:p>
        </w:tc>
        <w:tc>
          <w:tcPr>
            <w:tcW w:type="pct" w:w="2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Usability</w:t>
            </w:r>
          </w:p>
        </w:tc>
        <w:tc>
          <w:tcPr>
            <w:tcW w:type="pct" w:w="6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End users should not need to understand the category taxonomy to submit a well-routed ticket.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NFR-5</w:t>
            </w:r>
          </w:p>
        </w:tc>
        <w:tc>
          <w:tcPr>
            <w:tcW w:type="pct" w:w="2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Maintainability</w:t>
            </w:r>
          </w:p>
        </w:tc>
        <w:tc>
          <w:tcPr>
            <w:tcW w:type="pct" w:w="6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New keywords or categories should be addable by editing the Business Rule / Flow without schema changes.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NFR-6</w:t>
            </w:r>
          </w:p>
        </w:tc>
        <w:tc>
          <w:tcPr>
            <w:tcW w:type="pct" w:w="2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Portability</w:t>
            </w:r>
          </w:p>
        </w:tc>
        <w:tc>
          <w:tcPr>
            <w:tcW w:type="pct" w:w="6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The full solution must package into a single Update Set for clean migration between instances.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3.3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Data Flow Diagram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54864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A — Data Flow Diagram: from ticket submission to email confirmation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3.4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Technology Stack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entire solution is built on native ServiceNow platform capabilities, with no external integrations, third-party tools, or custom middleware — which means zero added licensing cost, seamless upgrades, and full coverage under ServiceNow's standard maintenance cycle.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pct" w:w="3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 / Tool</w:t>
            </w:r>
          </w:p>
        </w:tc>
        <w:tc>
          <w:tcPr>
            <w:tcW w:type="pct" w:w="5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 &amp; Justification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Presentation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ServiceNow UI16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Standard desktop form interface for IT agents to view and manage classified incidents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Presentation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ServiceNow Service Portal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Modern, responsive self-service portal for end users to submit incidents from any device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Logic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Flow Designer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No-code visual workflow builder for triggers, conditions, and actions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Logic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Business Rules (server-side JS)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Synchronous execution engine for real-time keyword parsing on record insert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Logic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GlideRecord API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Server-side ORM for querying, inserting, and updating records programmatically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Data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MariaDB (ServiceNow backend)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Relational database storing all platform data — incidents, users, groups, configuration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Data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Data Dictionary (sys_dictionary)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Schema management defining table fields, types, lengths, and defaults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Data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Choice Lists (sys_choice)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Enumeration system for Category, Subcategory, and State, with dependent cascading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Notification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Email Notification Engine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Built-in SMTP-based system for templated emails on record events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Deployment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Update Sets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Version-controlled change management for packaging and migrating customizations</w:t>
            </w:r>
          </w:p>
        </w:tc>
      </w:tr>
      <w:tr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Security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ACLs (Access Control Lists)</w:t>
            </w:r>
          </w:p>
        </w:tc>
        <w:tc>
          <w:tcPr>
            <w:tcW w:type="pct" w:w="5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Fine-grained read/write/create/delete permissions at table and field level</w:t>
            </w:r>
          </w:p>
        </w:tc>
      </w:tr>
    </w:tbl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4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Project Design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4.1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Problem Solution Fit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pct" w:w="3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Solution Feature</w:t>
            </w:r>
          </w:p>
        </w:tc>
        <w:tc>
          <w:tcPr>
            <w:tcW w:type="pct" w:w="38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 It Fits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Manual triage delays every ticket.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Before-insert Business Rule classifies on creation.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Removes the human read-and-route step entirely, so classification happens before the record is even saved.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Agents misroute 15–25% of tickets.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Deterministic keyword-to-category mapping.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The same input always produces the same, explainable output — no judgement-call variance between agents.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End users can't navigate the category taxonomy.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Free-text Short Description only, no dropdown.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Users describe the problem in their own words; the system — not the user — does the mapping.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Agents spend 20–30% of time on routing, not fixing.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Zero-touch automation frees agent time.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Agents only see tickets that need actual technical judgement — clear matches never reach their queue for sorting.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Ambiguous tickets risk being misclassified with false confidence.</w:t>
            </w:r>
          </w:p>
        </w:tc>
        <w:tc>
          <w:tcPr>
            <w:tcW w:type="pct" w:w="3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No-match fallback leaves Category empty.</w:t>
            </w:r>
          </w:p>
        </w:tc>
        <w:tc>
          <w:tcPr>
            <w:tcW w:type="pct" w:w="3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The system never guesses; it classifies correctly or explicitly defers to a human, so trust in the automation stays high.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4.2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Proposed Solution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proposed solution is a zero-touch classification engine running entirely inside ServiceNow. On every new incident, the system parses the Short Description field for predefined keywords using case-insensitive matching, and populates Category, Subcategory, and Assignment Group before the record is even committed to the database. A confirmation email is then sent automatically to the requester.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Step 1 — Ticket Submission: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The end user opens the Service Portal or the standard UI16 form and enters Caller (auto-populated), Short Description (free text, e.g. “WiFi not working in the library”), and optionally a longer Description. No category or priority selection is required.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Step 2 — Business Rule Trigger: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On Submit, the “Auto Classify IT Tickets” Business Rule fires as a before-insert rule, so it can modify field values before the record is committed — no separate update transaction needed.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Step 3 — Keyword Extraction &amp; Normalization: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The rule reads Short Description and normalizes it to lowercase with .toString().toLowerCase(), so “WiFi,” “wifi,” and “WIFI” are treated identically.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Step 4 — Pattern Matching: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The normalized string is checked against a priority-ordered sequence of indexOf() lookups: (1) “wifi”/“network” → Network, (2) “projector” → Hardware, (3) “password” → Access, (4) “slow” → Performance. The first match wins.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Step 5 — Field Population: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The rule sets current.u_category and current.u_subcategory before the insert completes, so the record exists with the correct classification from the moment it is created.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Step 6 — Email Notification: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Once the record is inserted, a ServiceNow Email Notification fires, confirming to the caller's registered email address that the ticket was received, with its number and assigned category.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Keywords</w:t>
            </w:r>
          </w:p>
        </w:tc>
        <w:tc>
          <w:tcPr>
            <w:tcW w:type="pct" w:w="1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pct" w:w="18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Subcategory</w:t>
            </w:r>
          </w:p>
        </w:tc>
        <w:tc>
          <w:tcPr>
            <w:tcW w:type="pct" w:w="2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Assignment Group</w:t>
            </w:r>
          </w:p>
        </w:tc>
        <w:tc>
          <w:tcPr>
            <w:tcW w:type="pct" w:w="1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wifi, network, internet, lan, ethernet</w:t>
            </w:r>
          </w:p>
        </w:tc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Wi-Fi</w:t>
            </w:r>
          </w:p>
        </w:tc>
        <w:tc>
          <w:tcPr>
            <w:tcW w:type="pct" w:w="2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Team</w:t>
            </w:r>
          </w:p>
        </w:tc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P2 – High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projector, monitor, printer, keyboard, mouse</w:t>
            </w:r>
          </w:p>
        </w:tc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Hardware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Projector</w:t>
            </w:r>
          </w:p>
        </w:tc>
        <w:tc>
          <w:tcPr>
            <w:tcW w:type="pct" w:w="2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Hardware Team</w:t>
            </w:r>
          </w:p>
        </w:tc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P3 – Medium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password, locked, login, access, permission</w:t>
            </w:r>
          </w:p>
        </w:tc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Access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Forgot Password</w:t>
            </w:r>
          </w:p>
        </w:tc>
        <w:tc>
          <w:tcPr>
            <w:tcW w:type="pct" w:w="2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IAM Team</w:t>
            </w:r>
          </w:p>
        </w:tc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P3 – Medium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slow, freeze, lag, hang, crash, restart</w:t>
            </w:r>
          </w:p>
        </w:tc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Performance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Slow Computer</w:t>
            </w:r>
          </w:p>
        </w:tc>
        <w:tc>
          <w:tcPr>
            <w:tcW w:type="pct" w:w="2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Desktop Support</w:t>
            </w:r>
          </w:p>
        </w:tc>
        <w:tc>
          <w:tcPr>
            <w:tcW w:type="pct" w:w="1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P4 – Low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4.3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Solution Architecture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system follows ServiceNow's standard three-tier cloud architecture, running entirely inside ServiceNow's multi-tenant cloud infrastructure with no on-premise components. The Presentation layer (Service Portal and UI16) captures the ticket; the Logic layer (Business Rule and Flow Designer) performs the classification in under half a second; and the Data layer (MariaDB, choice lists, dictionary entries) stores the record and its configuration.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54864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B — Solution Architecture: three-tier ServiceNow cloud pattern</w:t>
      </w:r>
    </w:p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5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Project Planning &amp; Scheduling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5.1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Project Planning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project was delivered in a single one-week sprint (14–21 September 2026), broken into four functional milestones. Each milestone was scoped, built, and validated before moving to the next, so the Update Set stayed in a consistently working state throughout.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pct" w:w="2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Functional Requirement</w:t>
            </w:r>
          </w:p>
        </w:tc>
        <w:tc>
          <w:tcPr>
            <w:tcW w:type="pct" w:w="4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pct" w:w="1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Story Points</w:t>
            </w:r>
          </w:p>
        </w:tc>
        <w:tc>
          <w:tcPr>
            <w:tcW w:type="pct" w:w="1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Days</w:t>
            </w:r>
          </w:p>
        </w:tc>
        <w:tc>
          <w:tcPr>
            <w:tcW w:type="pct" w:w="8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Sprint 1</w:t>
            </w:r>
          </w:p>
        </w:tc>
        <w:tc>
          <w:tcPr>
            <w:tcW w:type="pct" w:w="2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Data foundation</w:t>
            </w:r>
          </w:p>
        </w:tc>
        <w:tc>
          <w:tcPr>
            <w:tcW w:type="pct" w:w="4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As an admin, I need a custom table and fields so incident data has somewhere structured to live.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5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14–15 Sep</w:t>
            </w:r>
          </w:p>
        </w:tc>
        <w:tc>
          <w:tcPr>
            <w:tcW w:type="pct" w:w="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Sprint 2</w:t>
            </w:r>
          </w:p>
        </w:tc>
        <w:tc>
          <w:tcPr>
            <w:tcW w:type="pct" w:w="2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Classification logic</w:t>
            </w:r>
          </w:p>
        </w:tc>
        <w:tc>
          <w:tcPr>
            <w:tcW w:type="pct" w:w="4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As an agent, I want tickets auto-categorized so I don't have to triage them manually.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8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16–17 Sep</w:t>
            </w:r>
          </w:p>
        </w:tc>
        <w:tc>
          <w:tcPr>
            <w:tcW w:type="pct" w:w="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Sprint 3</w:t>
            </w:r>
          </w:p>
        </w:tc>
        <w:tc>
          <w:tcPr>
            <w:tcW w:type="pct" w:w="2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Notifications &amp; Flow Designer</w:t>
            </w:r>
          </w:p>
        </w:tc>
        <w:tc>
          <w:tcPr>
            <w:tcW w:type="pct" w:w="4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As a caller, I want an email confirmation and a visual, low-code version of the same logic.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5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18–19 Sep</w:t>
            </w:r>
          </w:p>
        </w:tc>
        <w:tc>
          <w:tcPr>
            <w:tcW w:type="pct" w:w="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W w:type="pct" w:w="1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Sprint 4</w:t>
            </w:r>
          </w:p>
        </w:tc>
        <w:tc>
          <w:tcPr>
            <w:tcW w:type="pct" w:w="2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Testing &amp; deployment</w:t>
            </w:r>
          </w:p>
        </w:tc>
        <w:tc>
          <w:tcPr>
            <w:tcW w:type="pct" w:w="4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As a project owner, I need the solution tested and packaged for migration to production.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6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20–21 Sep</w:t>
            </w:r>
          </w:p>
        </w:tc>
        <w:tc>
          <w:tcPr>
            <w:tcW w:type="pct" w:w="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Completed</w:t>
            </w:r>
          </w:p>
        </w:tc>
      </w:tr>
    </w:tbl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6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Functional and Performance Testing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Testing covered four dimensions: functional correctness, edge-case handling, performance, and notification reliability. Twenty functional test cases were run, five per category, each submitting an incident with a specific Short Description and checking the auto-assigned Category and Subcategory: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 #</w:t>
            </w:r>
          </w:p>
        </w:tc>
        <w:tc>
          <w:tcPr>
            <w:tcW w:type="pct" w:w="28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Short Description Input</w:t>
            </w:r>
          </w:p>
        </w:tc>
        <w:tc>
          <w:tcPr>
            <w:tcW w:type="pct" w:w="2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Category / Sub</w:t>
            </w:r>
          </w:p>
        </w:tc>
        <w:tc>
          <w:tcPr>
            <w:tcW w:type="pct" w:w="2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Actual</w:t>
            </w:r>
          </w:p>
        </w:tc>
        <w:tc>
          <w:tcPr>
            <w:tcW w:type="pct" w:w="1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TC-01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WiFi not working in library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TC-02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wifi down in cafeteria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TC-03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The NETWORK cable is loose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TC-04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Internet is very slow today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TC-05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Projector not turning on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Hardware / Projector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Hardware / Projector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TC-06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projector screen flickering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Hardware / Projector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Hardware / Projector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TC-07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Forgot my password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Access / Forgot Password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Access / Forgot Password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TC-08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Password expired, locked out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Access / Forgot Password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Access / Forgot Password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TC-09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Computer is really slow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Performance / Slow Computer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Performance / Slow Computer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TC-10</w:t>
            </w:r>
          </w:p>
        </w:tc>
        <w:tc>
          <w:tcPr>
            <w:tcW w:type="pct" w:w="2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My laptop keeps freezing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Performance / Slow Computer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Performance / Slow Computer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Edge case and negative testing confirmed the fallback behavior and priority-matching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 #</w:t>
            </w:r>
          </w:p>
        </w:tc>
        <w:tc>
          <w:tcPr>
            <w:tcW w:type="pct" w:w="2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Short Description</w:t>
            </w:r>
          </w:p>
        </w:tc>
        <w:tc>
          <w:tcPr>
            <w:tcW w:type="pct" w:w="3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Behavior</w:t>
            </w:r>
          </w:p>
        </w:tc>
        <w:tc>
          <w:tcPr>
            <w:tcW w:type="pct" w:w="24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Actual Result</w:t>
            </w:r>
          </w:p>
        </w:tc>
        <w:tc>
          <w:tcPr>
            <w:tcW w:type="pct" w:w="1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EC-01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Chair is broken in meeting room</w:t>
            </w:r>
          </w:p>
        </w:tc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Category empty — no keyword match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Category empty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EC-02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(empty — no text entered)</w:t>
            </w:r>
          </w:p>
        </w:tc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Category empty — nothing to parse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Category empty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EC-03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Need help with something</w:t>
            </w:r>
          </w:p>
        </w:tc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Category empty — vague description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Category empty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EC-04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WiFi AND projector both broken</w:t>
            </w:r>
          </w:p>
        </w:tc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— first match wins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EC-05</w:t>
            </w:r>
          </w:p>
        </w:tc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SLOW WIFI CONNECTION</w:t>
            </w:r>
          </w:p>
        </w:tc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— wifi matched first</w:t>
            </w:r>
          </w:p>
        </w:tc>
        <w:tc>
          <w:tcPr>
            <w:tcW w:type="pct" w:w="2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Network / Wi-Fi</w:t>
            </w:r>
          </w:p>
        </w:tc>
        <w:tc>
          <w:tcPr>
            <w:tcW w:type="pct" w:w="1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6.1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Performance Testing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A bulk-insert test used a GlideRecord script to create 50 incident records in rapid succession. All 50 were classified correctly with zero errors, zero timeouts, and no observable impact on instance performance; average classification time measured about 0.3 seconds per record — well inside the 2-second NFR target. Email notification delivery was independently verified by inspecting the sys_email table after every test ticket: each record showed the correct subject, the correct recipient, and a status of “Sent.”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KPI Metric</w:t>
            </w:r>
          </w:p>
        </w:tc>
        <w:tc>
          <w:tcPr>
            <w:tcW w:type="pct" w:w="14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pct" w:w="18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Achieved</w:t>
            </w:r>
          </w:p>
        </w:tc>
        <w:tc>
          <w:tcPr>
            <w:tcW w:type="pct" w:w="42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Classification accuracy (pre-tuning)</w:t>
            </w:r>
          </w:p>
        </w:tc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≥ 90%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95% (19/20)</w:t>
            </w:r>
          </w:p>
        </w:tc>
        <w:tc>
          <w:tcPr>
            <w:tcW w:type="pct" w:w="4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1 edge case missed due to case sensitivity in v1.0</w:t>
            </w:r>
          </w:p>
        </w:tc>
      </w:tr>
      <w:tr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Classification accuracy (post-tuning)</w:t>
            </w:r>
          </w:p>
        </w:tc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≥ 95%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100% (20/20)</w:t>
            </w:r>
          </w:p>
        </w:tc>
        <w:tc>
          <w:tcPr>
            <w:tcW w:type="pct" w:w="4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Fixed by adding .toLowerCase() normalization in v1.1</w:t>
            </w:r>
          </w:p>
        </w:tc>
      </w:tr>
      <w:tr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Classification speed</w:t>
            </w:r>
          </w:p>
        </w:tc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&lt; 2 seconds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&lt; 0.5 seconds</w:t>
            </w:r>
          </w:p>
        </w:tc>
        <w:tc>
          <w:tcPr>
            <w:tcW w:type="pct" w:w="4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Synchronous before-insert Business Rule execution</w:t>
            </w:r>
          </w:p>
        </w:tc>
      </w:tr>
      <w:tr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Email delivery rate</w:t>
            </w:r>
          </w:p>
        </w:tc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100%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100%</w:t>
            </w:r>
          </w:p>
        </w:tc>
        <w:tc>
          <w:tcPr>
            <w:tcW w:type="pct" w:w="4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All confirmation emails delivered successfully via SMTP</w:t>
            </w:r>
          </w:p>
        </w:tc>
      </w:tr>
      <w:tr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Bulk load handling</w:t>
            </w:r>
          </w:p>
        </w:tc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50 tickets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50/50 correct</w:t>
            </w:r>
          </w:p>
        </w:tc>
        <w:tc>
          <w:tcPr>
            <w:tcW w:type="pct" w:w="4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Zero errors or timeouts during rapid sequential insert</w:t>
            </w:r>
          </w:p>
        </w:tc>
      </w:tr>
      <w:tr>
        <w:tc>
          <w:tcPr>
            <w:tcW w:type="pct" w:w="26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Estimated MTTR reduction</w:t>
            </w:r>
          </w:p>
        </w:tc>
        <w:tc>
          <w:tcPr>
            <w:tcW w:type="pct" w:w="14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≥ 20%</w:t>
            </w:r>
          </w:p>
        </w:tc>
        <w:tc>
          <w:tcPr>
            <w:tcW w:type="pct" w:w="18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25–40%</w:t>
            </w:r>
          </w:p>
        </w:tc>
        <w:tc>
          <w:tcPr>
            <w:tcW w:type="pct" w:w="42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Based on eliminating the manual Level-1 triage step</w:t>
            </w:r>
          </w:p>
        </w:tc>
      </w:tr>
    </w:tbl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C — Classification accuracy dashboard, 95% overall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D — Fine-tuning results, before/after the case-sensitivity fix</w:t>
      </w:r>
    </w:p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7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Results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finished system classifies IT tickets automatically with 100% accuracy after tuning, at sub-second speed, with a 100% email confirmation delivery rate — fully packaged in a single Update Set ready for production migration.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7.1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Output Screenshots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50292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E — Business Rule configuration, ServiceNow form view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F — Auto-classified incident list, correct categorization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G — Keyword confidence score cards across the 4 categories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H — Model metrics report (MAE, R², F1-score)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I — Optimization timeline, v1.0 to v1.2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J — Data source view with applied filters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K — Reports dashboard, pie and bar charts</w:t>
      </w:r>
    </w:p>
    <w:p>
      <w:pPr>
        <w:pBdr>
          <w:top w:val="single" w:color="C9D3DD" w:sz="4"/>
          <w:bottom w:val="single" w:color="C9D3DD" w:sz="4"/>
          <w:left w:val="single" w:color="C9D3DD" w:sz="4"/>
          <w:right w:val="single" w:color="C9D3DD" w:sz="4"/>
        </w:pBdr>
        <w:spacing w:after="0" w:before="16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rFonts w:ascii="Calibri" w:cs="Calibri" w:eastAsia="Calibri" w:hAnsi="Calibri"/>
          <w:i/>
          <w:iCs/>
          <w:color w:val="44546A"/>
          <w:sz w:val="18"/>
          <w:szCs w:val="18"/>
        </w:rPr>
        <w:t xml:space="preserve">Figure L — Ticket analytics story view</w:t>
      </w:r>
    </w:p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8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Advantages &amp; Disadvantages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E8C7F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Advantages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90" w:before="14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Sub-second, real-time classification with no external dependencies or added licensing cost.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100% classification accuracy achieved on the tested keyword set after tuning.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Removes the category-selection burden from end users entirely.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Frees Level-1 agents from repetitive triage to focus on actual problem-solving.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Deploys as a single, portable Update Set — clean migration between instances.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Transparent, explainable logic: every classification traces to a specific matched keyword.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Never misclassifies silently — unmatched tickets defer to manual review rather than guessing.</w:t>
            </w:r>
          </w:p>
        </w:tc>
        <w:tc>
          <w:tcPr>
            <w:tcW w:type="pct" w:w="5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23A48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Disadvantages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1"/>
              </w:numPr>
              <w:spacing w:after="90" w:before="14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Relies on predefined keywords, so it cannot classify issues phrased in unexpected ways.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Adding a new category or keyword currently requires editing the Business Rule / Flow directly.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No learning capability — accuracy does not improve automatically as more tickets are seen.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First-match-wins logic can misfile a ticket that genuinely spans two categories.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90" w:before="0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Currently supports keyword matching in a single language only.</w:t>
            </w:r>
          </w:p>
        </w:tc>
      </w:tr>
    </w:tbl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9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Conclusion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Auto Ticket Classification project shows that a simple keyword-based approach, implemented with case-insensitive matching and synchronous execution, can reach near-perfect classification accuracy for common IT incident categories while delivering sub-second performance and full transparency through automated email confirmations.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project delivered measurable business value: 95–100% classification accuracy, under 0.5-second classification speed, a 100% email delivery rate, and an estimated 25–40% reduction in Mean Time to Resolution — all packaged in a single Update Set for clean, repeatable deployment to any ServiceNow instance.</w:t>
      </w:r>
    </w:p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10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Future Scope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Predictive Intelligence (Machine Learning):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Move from static keyword matching to ML-based classification on historical ticket data, to handle ambiguous descriptions keyword matching cannot resolve — potentially 98%+ accuracy with 10,000+ historical tickets.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Multi-Language Support: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Integrate ServiceNow Dynamic Translation or a third-party NLP API so ticket descriptions in multiple languages are supported for global deployment.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Priority-Based SLA Escalation: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Auto-assign Priority from severity keywords (“outage” or “down” → P1 Critical) and attach SLA timers that escalate unresolved tickets to management after configurable thresholds.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Self-Service Knowledge Base Deflection: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Surface relevant Knowledge Base articles from the typed description before submission, potentially deflecting 15–30% of tickets entirely.</w:t>
      </w:r>
    </w:p>
    <w:p>
      <w:pPr>
        <w:pStyle w:val="ListParagraph"/>
        <w:numPr>
          <w:ilvl w:val="0"/>
          <w:numId w:val="1"/>
        </w:numPr>
        <w:spacing w:after="90" w:line="270"/>
      </w:pPr>
      <w:r>
        <w:rPr>
          <w:rFonts w:ascii="Calibri" w:cs="Calibri" w:eastAsia="Calibri" w:hAnsi="Calibri"/>
          <w:b/>
          <w:bCs/>
          <w:color w:val="1F3B5C"/>
          <w:sz w:val="21"/>
          <w:szCs w:val="21"/>
        </w:rPr>
        <w:t xml:space="preserve">CSAT Surveys: 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Send an automated satisfaction survey after ticket closure and roll the results into Performance Analytics dashboards.</w:t>
      </w:r>
    </w:p>
    <w:p>
      <w:pPr>
        <w:pStyle w:val="Heading1"/>
        <w:pBdr>
          <w:bottom w:val="single" w:color="0E8C7F" w:sz="8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0B6F65"/>
          <w:sz w:val="30"/>
          <w:szCs w:val="30"/>
        </w:rPr>
        <w:t xml:space="preserve">11  </w:t>
      </w:r>
      <w:r>
        <w:rPr>
          <w:rFonts w:ascii="Calibri" w:cs="Calibri" w:eastAsia="Calibri" w:hAnsi="Calibri"/>
          <w:b/>
          <w:bCs/>
          <w:color w:val="142A44"/>
          <w:sz w:val="30"/>
          <w:szCs w:val="30"/>
        </w:rPr>
        <w:t xml:space="preserve">Appendix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11.1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Source Code (if any)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Core classification logic — “Auto Classify IT Tickets” Business Rule (before insert, Table: u_incident_workflow):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42A44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var desc = current.u_short_description.toString().toLowerCase();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if (desc.indexOf('wifi') &gt;= 0 || desc.indexOf('network') &gt;= 0)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    current.u_category = 'Network';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    current.u_subcategory = 'Wi-Fi';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} else if (desc.indexOf('projector') &gt;= 0)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    current.u_category = 'Hardware';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    current.u_subcategory = 'Projector';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} else if (desc.indexOf('password') &gt;= 0)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    current.u_category = 'Access';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    current.u_subcategory = 'Forgot Password';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} else if (desc.indexOf('slow') &gt;= 0)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    current.u_category = 'Performance';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    current.u_subcategory = 'Slow Computer';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E3EC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11.2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Dataset Link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Not applicable — the current keyword-based classification engine works directly on live ticket data entered through the Service Portal and requires no external training dataset. A historical ticket dataset will be needed only if the project moves to the ML-based classification approach noted in Section 10 (Future Scope).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0B6F65"/>
          <w:sz w:val="24"/>
          <w:szCs w:val="24"/>
        </w:rPr>
        <w:t xml:space="preserve">11.3  </w:t>
      </w:r>
      <w:r>
        <w:rPr>
          <w:rFonts w:ascii="Calibri" w:cs="Calibri" w:eastAsia="Calibri" w:hAnsi="Calibri"/>
          <w:b/>
          <w:bCs/>
          <w:color w:val="1F3B5C"/>
          <w:sz w:val="24"/>
          <w:szCs w:val="24"/>
        </w:rPr>
        <w:t xml:space="preserve">GitHub &amp; Project Demo Link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Resource</w:t>
            </w:r>
          </w:p>
        </w:tc>
        <w:tc>
          <w:tcPr>
            <w:tcW w:type="pct" w:w="70%"/>
            <w:tcBorders>
              <w:top w:val="single" w:color="142A44" w:sz="4"/>
              <w:left w:val="single" w:color="142A44" w:sz="4"/>
              <w:bottom w:val="single" w:color="142A44" w:sz="4"/>
              <w:right w:val="single" w:color="142A44" w:sz="4"/>
            </w:tcBorders>
            <w:shd w:fill="1F3B5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Link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GitHub Repository</w:t>
            </w:r>
          </w:p>
        </w:tc>
        <w:tc>
          <w:tcPr>
            <w:tcW w:type="pct" w:w="7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[ add repository link here ]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Project Demo Video</w:t>
            </w:r>
          </w:p>
        </w:tc>
        <w:tc>
          <w:tcPr>
            <w:tcW w:type="pct" w:w="7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5F8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[ add demo video link here ]</w:t>
            </w:r>
          </w:p>
        </w:tc>
      </w:tr>
      <w:tr>
        <w:tc>
          <w:tcPr>
            <w:tcW w:type="pct" w:w="3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ServiceNow Instance</w:t>
            </w:r>
          </w:p>
        </w:tc>
        <w:tc>
          <w:tcPr>
            <w:tcW w:type="pct" w:w="70%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dev399490.service-now.com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44546A"/>
        <w:sz w:val="16"/>
        <w:szCs w:val="16"/>
      </w:rPr>
      <w:t xml:space="preserve">Page </w:t>
    </w:r>
    <w:r>
      <w:rPr>
        <w:rFonts w:ascii="Calibri" w:cs="Calibri" w:eastAsia="Calibri" w:hAnsi="Calibri"/>
        <w:color w:val="4454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4546A"/>
        <w:sz w:val="16"/>
        <w:szCs w:val="16"/>
      </w:rPr>
      <w:t xml:space="preserve"> of </w:t>
    </w:r>
    <w:r>
      <w:rPr>
        <w:rFonts w:ascii="Calibri" w:cs="Calibri" w:eastAsia="Calibri" w:hAnsi="Calibri"/>
        <w:color w:val="4454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D" w:sz="4" w:space="4"/>
      </w:pBdr>
      <w:jc w:val="right"/>
    </w:pPr>
    <w:r>
      <w:rPr>
        <w:rFonts w:ascii="Calibri" w:cs="Calibri" w:eastAsia="Calibri" w:hAnsi="Calibri"/>
        <w:i/>
        <w:iCs/>
        <w:color w:val="44546A"/>
        <w:sz w:val="16"/>
        <w:szCs w:val="16"/>
      </w:rPr>
      <w:t xml:space="preserve">Auto Ticket Classification — Project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27a12feee8ee35897086865ff5caa7c454a9627.png"/><Relationship Id="rId10" Type="http://schemas.openxmlformats.org/officeDocument/2006/relationships/image" Target="media/05e7b1278b84f3930ece2fa134af1b8978d456f0.png"/><Relationship Id="rId11" Type="http://schemas.openxmlformats.org/officeDocument/2006/relationships/image" Target="media/73a7eb151cbd92e8907e7ae168d7718f21b1f928.png"/><Relationship Id="rId12" Type="http://schemas.openxmlformats.org/officeDocument/2006/relationships/image" Target="media/511db3ee03c106f4e7eaa8f79fd4e00d8fc9670f.png"/><Relationship Id="rId13" Type="http://schemas.openxmlformats.org/officeDocument/2006/relationships/image" Target="media/f2ab8104a5af95142c4bdf85f1200bcd9923f483.png"/><Relationship Id="rId14" Type="http://schemas.openxmlformats.org/officeDocument/2006/relationships/image" Target="media/8dd66482f73b4d6fe25c191a8eaa383292fbf258.png"/><Relationship Id="rId15" Type="http://schemas.openxmlformats.org/officeDocument/2006/relationships/image" Target="media/03e1b436c4633884042374a2591ab42ad1b17510.png"/><Relationship Id="rId16" Type="http://schemas.openxmlformats.org/officeDocument/2006/relationships/image" Target="media/57f397a7f462f36419a2371a1037852a01c3fc0f.png"/><Relationship Id="rId17" Type="http://schemas.openxmlformats.org/officeDocument/2006/relationships/image" Target="media/4f7e20dfbb3d051bc2970785105a531b20ffdda2.png"/><Relationship Id="rId18" Type="http://schemas.openxmlformats.org/officeDocument/2006/relationships/image" Target="media/f0179e1ec0d6e731a95192e0fa8595111a2c28b6.png"/><Relationship Id="rId19" Type="http://schemas.openxmlformats.org/officeDocument/2006/relationships/image" Target="media/5f9d29ad3900a3904b34dee57ec6fa3f9f47a7b3.png"/><Relationship Id="rId20" Type="http://schemas.openxmlformats.org/officeDocument/2006/relationships/image" Target="media/ed87a55743e45c41427a19de292830567d09644d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2026-09-26T04:19:57.472Z</dcterms:created>
  <dcterms:modified xsi:type="dcterms:W3CDTF">2026-09-26T04:19:57.473Z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