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881"/>
        <w:gridCol w:w="1881"/>
        <w:gridCol w:w="1881"/>
        <w:gridCol w:w="1881"/>
        <w:gridCol w:w="1881"/>
      </w:tblGrid>
      <w:tr>
        <w:tc>
          <w:tcPr>
            <w:tcW w:type="dxa" w:w="1872"/>
            <w:shd w:val="clear" w:color="auto" w:fill="0085C7"/>
          </w:tcPr>
          <w:p>
            <w:pPr>
              <w:spacing w:before="120" w:after="120"/>
            </w:pPr>
          </w:p>
        </w:tc>
        <w:tc>
          <w:tcPr>
            <w:tcW w:type="dxa" w:w="1872"/>
            <w:shd w:val="clear" w:color="auto" w:fill="F4C300"/>
          </w:tcPr>
          <w:p>
            <w:pPr>
              <w:spacing w:before="120" w:after="120"/>
            </w:pPr>
          </w:p>
        </w:tc>
        <w:tc>
          <w:tcPr>
            <w:tcW w:type="dxa" w:w="1872"/>
            <w:shd w:val="clear" w:color="auto" w:fill="009F6B"/>
          </w:tcPr>
          <w:p>
            <w:pPr>
              <w:spacing w:before="120" w:after="120"/>
            </w:pPr>
          </w:p>
        </w:tc>
        <w:tc>
          <w:tcPr>
            <w:tcW w:type="dxa" w:w="1872"/>
            <w:shd w:val="clear" w:color="auto" w:fill="DF0024"/>
          </w:tcPr>
          <w:p>
            <w:pPr>
              <w:spacing w:before="120" w:after="120"/>
            </w:pPr>
          </w:p>
        </w:tc>
        <w:tc>
          <w:tcPr>
            <w:tcW w:type="dxa" w:w="1872"/>
            <w:shd w:val="clear" w:color="auto" w:fill="000000"/>
          </w:tcPr>
          <w:p>
            <w:pPr>
              <w:spacing w:before="120" w:after="120"/>
            </w:pPr>
          </w:p>
        </w:tc>
      </w:tr>
    </w:tbl>
    <w:p/>
    <w:p>
      <w:pPr>
        <w:jc w:val="center"/>
      </w:pPr>
      <w:r>
        <w:rPr>
          <w:rFonts w:ascii="Calibri" w:hAnsi="Calibri"/>
          <w:b/>
          <w:color w:val="0085C7"/>
          <w:sz w:val="56"/>
        </w:rPr>
        <w:t>LA 2028 Olympic Games</w:t>
      </w:r>
    </w:p>
    <w:p>
      <w:pPr>
        <w:jc w:val="center"/>
      </w:pPr>
      <w:r>
        <w:rPr>
          <w:rFonts w:ascii="Calibri" w:hAnsi="Calibri"/>
          <w:b/>
          <w:color w:val="000000"/>
          <w:sz w:val="44"/>
        </w:rPr>
        <w:t>Presentation Guide</w:t>
      </w:r>
    </w:p>
    <w:p>
      <w:pPr>
        <w:jc w:val="center"/>
      </w:pPr>
      <w:r>
        <w:rPr>
          <w:rFonts w:ascii="Calibri" w:hAnsi="Calibri"/>
          <w:i/>
          <w:color w:val="444444"/>
          <w:sz w:val="28"/>
        </w:rPr>
        <w:t>Written for a 10th Grade Student</w:t>
      </w:r>
    </w:p>
    <w:p/>
    <w:p>
      <w:pPr>
        <w:jc w:val="center"/>
      </w:pPr>
      <w:r>
        <w:rPr>
          <w:rFonts w:ascii="Calibri" w:hAnsi="Calibri"/>
          <w:color w:val="444444"/>
          <w:sz w:val="20"/>
        </w:rPr>
        <w:t>SportsFanatics Consulting Agency  |  March 2026  |  Analyst: Shabeeb</w:t>
      </w:r>
    </w:p>
    <w:p>
      <w:r>
        <w:br w:type="page"/>
      </w:r>
    </w:p>
    <w:p>
      <w:pPr>
        <w:spacing w:before="280" w:after="80"/>
      </w:pPr>
      <w:r>
        <w:rPr>
          <w:rFonts w:ascii="Calibri" w:hAnsi="Calibri"/>
          <w:b/>
          <w:color w:val="0085C7"/>
          <w:sz w:val="44"/>
        </w:rPr>
        <w:t>LA 2028 Olympic Games — Presentation Guide</w:t>
      </w:r>
    </w:p>
    <w:p>
      <w:pPr>
        <w:spacing w:before="200" w:after="60"/>
      </w:pPr>
      <w:r>
        <w:rPr>
          <w:rFonts w:ascii="Calibri" w:hAnsi="Calibri"/>
          <w:b/>
          <w:color w:val="009F6B"/>
          <w:sz w:val="26"/>
        </w:rPr>
        <w:t>Written for a 10th Grade Student</w:t>
      </w:r>
    </w:p>
    <w:p>
      <w:pPr>
        <w:spacing w:before="40" w:after="40"/>
      </w:pPr>
    </w:p>
    <w:p>
      <w:pPr>
        <w:spacing w:before="80" w:after="80"/>
        <w:pBdr>
          <w:bottom w:val="single" w:sz="6" w:space="1" w:color="CCCCCC"/>
        </w:pBdr>
      </w:pPr>
    </w:p>
    <w:p>
      <w:pPr>
        <w:spacing w:before="40" w:after="40"/>
      </w:pPr>
    </w:p>
    <w:p>
      <w:pPr>
        <w:spacing w:before="280" w:after="80"/>
      </w:pPr>
      <w:r>
        <w:rPr>
          <w:rFonts w:ascii="Calibri" w:hAnsi="Calibri"/>
          <w:b/>
          <w:color w:val="0085C7"/>
          <w:sz w:val="32"/>
        </w:rPr>
        <w:t>Before You Start Reading</w:t>
      </w:r>
    </w:p>
    <w:p>
      <w:pPr>
        <w:spacing w:before="40" w:after="40"/>
      </w:pPr>
    </w:p>
    <w:p>
      <w:pPr>
        <w:spacing w:before="40" w:after="80"/>
      </w:pPr>
      <w:r>
        <w:rPr>
          <w:rFonts w:ascii="Calibri" w:hAnsi="Calibri"/>
          <w:b w:val="0"/>
          <w:i w:val="0"/>
        </w:rPr>
        <w:t xml:space="preserve">Imagine a company called </w:t>
      </w:r>
      <w:r>
        <w:rPr>
          <w:rFonts w:ascii="Calibri" w:hAnsi="Calibri"/>
          <w:b/>
          <w:i w:val="0"/>
        </w:rPr>
        <w:t>SportsFanatics</w:t>
      </w:r>
      <w:r>
        <w:rPr>
          <w:rFonts w:ascii="Calibri" w:hAnsi="Calibri"/>
          <w:b w:val="0"/>
          <w:i w:val="0"/>
        </w:rPr>
        <w:t xml:space="preserve"> hired a team of data scientists to answer one big question:</w:t>
      </w:r>
    </w:p>
    <w:p>
      <w:pPr>
        <w:spacing w:before="40" w:after="40"/>
      </w:pPr>
    </w:p>
    <w:p>
      <w:pPr>
        <w:spacing w:before="80" w:after="80"/>
        <w:ind w:left="576"/>
        <w:pBdr>
          <w:left w:val="single" w:sz="12" w:space="4" w:color="0085C7"/>
        </w:pBdr>
      </w:pPr>
      <w:r>
        <w:rPr>
          <w:rFonts w:ascii="Calibri" w:hAnsi="Calibri"/>
          <w:b w:val="0"/>
          <w:i/>
          <w:color w:val="444444"/>
        </w:rPr>
        <w:t>"What should athletes, the city of Los Angeles, and countries around the world know before the 2028 Olympics — and how can data help them win?"</w:t>
      </w:r>
    </w:p>
    <w:p>
      <w:pPr>
        <w:spacing w:before="40" w:after="40"/>
      </w:pPr>
    </w:p>
    <w:p>
      <w:pPr>
        <w:spacing w:before="40" w:after="80"/>
      </w:pPr>
      <w:r>
        <w:rPr>
          <w:rFonts w:ascii="Calibri" w:hAnsi="Calibri"/>
          <w:b w:val="0"/>
          <w:i w:val="0"/>
        </w:rPr>
        <w:t>This presentation is their final answer. It is 20 slides long and uses real Olympic data from 120 years of Games history (1896–2016) to give advice based on facts and math — not guesswork.</w:t>
      </w:r>
    </w:p>
    <w:p>
      <w:pPr>
        <w:spacing w:before="40" w:after="40"/>
      </w:pPr>
    </w:p>
    <w:p>
      <w:pPr>
        <w:spacing w:before="40" w:after="80"/>
      </w:pPr>
      <w:r>
        <w:rPr>
          <w:rFonts w:ascii="Calibri" w:hAnsi="Calibri"/>
          <w:b w:val="0"/>
          <w:i w:val="0"/>
        </w:rPr>
        <w:t>Here is what each slide is saying, in plain English.</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85C7"/>
        </w:pBdr>
      </w:pPr>
      <w:r>
        <w:rPr>
          <w:rFonts w:ascii="Calibri" w:hAnsi="Calibri"/>
          <w:b/>
          <w:color w:val="0085C7"/>
          <w:sz w:val="32"/>
        </w:rPr>
        <w:t>Slide 1 — The Cover Page</w:t>
      </w:r>
    </w:p>
    <w:p>
      <w:pPr>
        <w:spacing w:before="40" w:after="40"/>
      </w:pPr>
    </w:p>
    <w:p>
      <w:pPr>
        <w:spacing w:before="40" w:after="80"/>
      </w:pPr>
      <w:r>
        <w:rPr>
          <w:rFonts w:ascii="Calibri" w:hAnsi="Calibri"/>
          <w:b w:val="0"/>
          <w:i w:val="0"/>
        </w:rPr>
        <w:t>This is just the title page. It introduces the name of the report:</w:t>
      </w:r>
    </w:p>
    <w:p>
      <w:pPr>
        <w:spacing w:before="40" w:after="40"/>
      </w:pPr>
    </w:p>
    <w:p>
      <w:pPr>
        <w:spacing w:before="80" w:after="80"/>
        <w:ind w:left="576"/>
        <w:pBdr>
          <w:left w:val="single" w:sz="12" w:space="4" w:color="0085C7"/>
        </w:pBdr>
      </w:pPr>
      <w:r>
        <w:rPr>
          <w:rFonts w:ascii="Calibri" w:hAnsi="Calibri"/>
          <w:b/>
          <w:i w:val="0"/>
          <w:color w:val="444444"/>
        </w:rPr>
        <w:t>"LA 2028 Olympic Games — Strategic Playbook"</w:t>
      </w:r>
    </w:p>
    <w:p>
      <w:pPr>
        <w:spacing w:before="40" w:after="40"/>
      </w:pPr>
    </w:p>
    <w:p>
      <w:pPr>
        <w:spacing w:before="40" w:after="80"/>
      </w:pPr>
      <w:r>
        <w:rPr>
          <w:rFonts w:ascii="Calibri" w:hAnsi="Calibri"/>
          <w:b w:val="0"/>
          <w:i w:val="0"/>
        </w:rPr>
        <w:t>Think of a "playbook" like a football team's game plan — a set of strategies based on research. This playbook was prepared for three groups: athletes, the City of LA, and countries competing in the Games.</w:t>
      </w:r>
    </w:p>
    <w:p>
      <w:pPr>
        <w:spacing w:before="40" w:after="40"/>
      </w:pPr>
    </w:p>
    <w:p>
      <w:pPr>
        <w:spacing w:before="80" w:after="80"/>
        <w:pBdr>
          <w:bottom w:val="single" w:sz="6" w:space="1" w:color="CCCCCC"/>
        </w:pBdr>
      </w:pPr>
    </w:p>
    <w:p>
      <w:pPr>
        <w:spacing w:before="40" w:after="40"/>
      </w:pPr>
    </w:p>
    <w:p>
      <w:pPr>
        <w:spacing w:before="280" w:after="80"/>
        <w:pBdr>
          <w:bottom w:val="single" w:sz="4" w:space="1" w:color="DF0024"/>
        </w:pBdr>
      </w:pPr>
      <w:r>
        <w:rPr>
          <w:rFonts w:ascii="Calibri" w:hAnsi="Calibri"/>
          <w:b/>
          <w:color w:val="DF0024"/>
          <w:sz w:val="32"/>
        </w:rPr>
        <w:t>Slide 2 — The Agenda (Table of Contents)</w:t>
      </w:r>
    </w:p>
    <w:p>
      <w:pPr>
        <w:spacing w:before="40" w:after="40"/>
      </w:pPr>
    </w:p>
    <w:p>
      <w:pPr>
        <w:spacing w:before="40" w:after="80"/>
      </w:pPr>
      <w:r>
        <w:rPr>
          <w:rFonts w:ascii="Calibri" w:hAnsi="Calibri"/>
          <w:b w:val="0"/>
          <w:i w:val="0"/>
        </w:rPr>
        <w:t>This slide is like the chapters list at the front of a textbook. It tells you what the presentation will cover:</w:t>
      </w:r>
    </w:p>
    <w:p>
      <w:pPr>
        <w:spacing w:before="40" w:after="40"/>
      </w:pPr>
    </w:p>
    <w:p>
      <w:pPr>
        <w:spacing w:before="40" w:after="40"/>
        <w:ind w:left="432"/>
      </w:pPr>
      <w:r>
        <w:rPr>
          <w:rFonts w:ascii="Calibri" w:hAnsi="Calibri"/>
          <w:b w:val="0"/>
          <w:i w:val="0"/>
          <w:color w:val="0085C7"/>
        </w:rPr>
        <w:t xml:space="preserve">1. </w:t>
      </w:r>
      <w:r>
        <w:rPr>
          <w:rFonts w:ascii="Calibri" w:hAnsi="Calibri"/>
          <w:b w:val="0"/>
          <w:i w:val="0"/>
        </w:rPr>
        <w:t>A quick summary of the big findings</w:t>
      </w:r>
    </w:p>
    <w:p>
      <w:pPr>
        <w:spacing w:before="40" w:after="40"/>
        <w:ind w:left="432"/>
      </w:pPr>
      <w:r>
        <w:rPr>
          <w:rFonts w:ascii="Calibri" w:hAnsi="Calibri"/>
          <w:b w:val="0"/>
          <w:i w:val="0"/>
          <w:color w:val="0085C7"/>
        </w:rPr>
        <w:t xml:space="preserve">2. </w:t>
      </w:r>
      <w:r>
        <w:rPr>
          <w:rFonts w:ascii="Calibri" w:hAnsi="Calibri"/>
          <w:b w:val="0"/>
          <w:i w:val="0"/>
        </w:rPr>
        <w:t>Where the data came from</w:t>
      </w:r>
    </w:p>
    <w:p>
      <w:pPr>
        <w:spacing w:before="40" w:after="40"/>
        <w:ind w:left="432"/>
      </w:pPr>
      <w:r>
        <w:rPr>
          <w:rFonts w:ascii="Calibri" w:hAnsi="Calibri"/>
          <w:b w:val="0"/>
          <w:i w:val="0"/>
          <w:color w:val="0085C7"/>
        </w:rPr>
        <w:t xml:space="preserve">3. </w:t>
      </w:r>
      <w:r>
        <w:rPr>
          <w:rFonts w:ascii="Calibri" w:hAnsi="Calibri"/>
          <w:b w:val="0"/>
          <w:i w:val="0"/>
        </w:rPr>
        <w:t>Advice for athletes (Pillar 1)</w:t>
      </w:r>
    </w:p>
    <w:p>
      <w:pPr>
        <w:spacing w:before="40" w:after="40"/>
        <w:ind w:left="432"/>
      </w:pPr>
      <w:r>
        <w:rPr>
          <w:rFonts w:ascii="Calibri" w:hAnsi="Calibri"/>
          <w:b w:val="0"/>
          <w:i w:val="0"/>
          <w:color w:val="0085C7"/>
        </w:rPr>
        <w:t xml:space="preserve">4. </w:t>
      </w:r>
      <w:r>
        <w:rPr>
          <w:rFonts w:ascii="Calibri" w:hAnsi="Calibri"/>
          <w:b w:val="0"/>
          <w:i w:val="0"/>
        </w:rPr>
        <w:t>Advice for the City of LA (Pillar 2)</w:t>
      </w:r>
    </w:p>
    <w:p>
      <w:pPr>
        <w:spacing w:before="40" w:after="40"/>
        <w:ind w:left="432"/>
      </w:pPr>
      <w:r>
        <w:rPr>
          <w:rFonts w:ascii="Calibri" w:hAnsi="Calibri"/>
          <w:b w:val="0"/>
          <w:i w:val="0"/>
          <w:color w:val="0085C7"/>
        </w:rPr>
        <w:t xml:space="preserve">5. </w:t>
      </w:r>
      <w:r>
        <w:rPr>
          <w:rFonts w:ascii="Calibri" w:hAnsi="Calibri"/>
          <w:b w:val="0"/>
          <w:i w:val="0"/>
        </w:rPr>
        <w:t>Advice for countries competing (Pillar 3)</w:t>
      </w:r>
    </w:p>
    <w:p>
      <w:pPr>
        <w:spacing w:before="40" w:after="40"/>
        <w:ind w:left="432"/>
      </w:pPr>
      <w:r>
        <w:rPr>
          <w:rFonts w:ascii="Calibri" w:hAnsi="Calibri"/>
          <w:b w:val="0"/>
          <w:i w:val="0"/>
          <w:color w:val="0085C7"/>
        </w:rPr>
        <w:t xml:space="preserve">6. </w:t>
      </w:r>
      <w:r>
        <w:rPr>
          <w:rFonts w:ascii="Calibri" w:hAnsi="Calibri"/>
          <w:b w:val="0"/>
          <w:i w:val="0"/>
        </w:rPr>
        <w:t>A computer model that predicts who will win medals in 2028</w:t>
      </w:r>
    </w:p>
    <w:p>
      <w:pPr>
        <w:spacing w:before="40" w:after="40"/>
        <w:ind w:left="432"/>
      </w:pPr>
      <w:r>
        <w:rPr>
          <w:rFonts w:ascii="Calibri" w:hAnsi="Calibri"/>
          <w:b w:val="0"/>
          <w:i w:val="0"/>
          <w:color w:val="0085C7"/>
        </w:rPr>
        <w:t xml:space="preserve">7. </w:t>
      </w:r>
      <w:r>
        <w:rPr>
          <w:rFonts w:ascii="Calibri" w:hAnsi="Calibri"/>
          <w:b w:val="0"/>
          <w:i w:val="0"/>
        </w:rPr>
        <w:t>Final recommendations</w:t>
      </w:r>
    </w:p>
    <w:p>
      <w:pPr>
        <w:spacing w:before="40" w:after="40"/>
        <w:ind w:left="432"/>
      </w:pPr>
      <w:r>
        <w:rPr>
          <w:rFonts w:ascii="Calibri" w:hAnsi="Calibri"/>
          <w:b w:val="0"/>
          <w:i w:val="0"/>
          <w:color w:val="0085C7"/>
        </w:rPr>
        <w:t xml:space="preserve">8. </w:t>
      </w:r>
      <w:r>
        <w:rPr>
          <w:rFonts w:ascii="Calibri" w:hAnsi="Calibri"/>
          <w:b w:val="0"/>
          <w:i w:val="0"/>
        </w:rPr>
        <w:t>How the research was done</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9F6B"/>
        </w:pBdr>
      </w:pPr>
      <w:r>
        <w:rPr>
          <w:rFonts w:ascii="Calibri" w:hAnsi="Calibri"/>
          <w:b/>
          <w:color w:val="009F6B"/>
          <w:sz w:val="32"/>
        </w:rPr>
        <w:t>Slide 3 — Executive Summary (The Big Picture)</w:t>
      </w:r>
    </w:p>
    <w:p>
      <w:pPr>
        <w:spacing w:before="40" w:after="40"/>
      </w:pPr>
    </w:p>
    <w:p>
      <w:pPr>
        <w:spacing w:before="40" w:after="80"/>
      </w:pPr>
      <w:r>
        <w:rPr>
          <w:rFonts w:ascii="Calibri" w:hAnsi="Calibri"/>
          <w:b w:val="0"/>
          <w:i w:val="0"/>
        </w:rPr>
        <w:t>This is like the "too long, didn't read" version of the whole report. The four big boxes show the most important numbers:</w:t>
      </w:r>
    </w:p>
    <w:p>
      <w:pPr>
        <w:spacing w:before="40" w:after="40"/>
      </w:pPr>
    </w:p>
    <w:p>
      <w:pPr>
        <w:spacing w:before="40" w:after="40"/>
        <w:ind w:left="432"/>
      </w:pPr>
      <w:r>
        <w:rPr>
          <w:rFonts w:ascii="Calibri" w:hAnsi="Calibri"/>
          <w:b w:val="0"/>
          <w:i w:val="0"/>
          <w:color w:val="0085C7"/>
        </w:rPr>
        <w:t xml:space="preserve">• </w:t>
      </w:r>
      <w:r>
        <w:rPr>
          <w:rFonts w:ascii="Calibri" w:hAnsi="Calibri"/>
          <w:b/>
          <w:i w:val="0"/>
        </w:rPr>
        <w:t>271,000</w:t>
      </w:r>
      <w:r>
        <w:rPr>
          <w:rFonts w:ascii="Calibri" w:hAnsi="Calibri"/>
          <w:b w:val="0"/>
          <w:i w:val="0"/>
        </w:rPr>
        <w:t xml:space="preserve"> athlete records analysed — that is every athlete in the Olympics since 1896</w:t>
      </w:r>
    </w:p>
    <w:p>
      <w:pPr>
        <w:spacing w:before="40" w:after="40"/>
        <w:ind w:left="432"/>
      </w:pPr>
      <w:r>
        <w:rPr>
          <w:rFonts w:ascii="Calibri" w:hAnsi="Calibri"/>
          <w:b w:val="0"/>
          <w:i w:val="0"/>
          <w:color w:val="0085C7"/>
        </w:rPr>
        <w:t xml:space="preserve">• </w:t>
      </w:r>
      <w:r>
        <w:rPr>
          <w:rFonts w:ascii="Calibri" w:hAnsi="Calibri"/>
          <w:b/>
          <w:i w:val="0"/>
        </w:rPr>
        <w:t>277</w:t>
      </w:r>
      <w:r>
        <w:rPr>
          <w:rFonts w:ascii="Calibri" w:hAnsi="Calibri"/>
          <w:b w:val="0"/>
          <w:i w:val="0"/>
        </w:rPr>
        <w:t xml:space="preserve"> — the number of medals the USA is predicted to win in 2028</w:t>
      </w:r>
    </w:p>
    <w:p>
      <w:pPr>
        <w:spacing w:before="40" w:after="40"/>
        <w:ind w:left="432"/>
      </w:pPr>
      <w:r>
        <w:rPr>
          <w:rFonts w:ascii="Calibri" w:hAnsi="Calibri"/>
          <w:b w:val="0"/>
          <w:i w:val="0"/>
          <w:color w:val="0085C7"/>
        </w:rPr>
        <w:t xml:space="preserve">• </w:t>
      </w:r>
      <w:r>
        <w:rPr>
          <w:rFonts w:ascii="Calibri" w:hAnsi="Calibri"/>
          <w:b/>
          <w:i w:val="0"/>
        </w:rPr>
        <w:t>$6.9 Billion</w:t>
      </w:r>
      <w:r>
        <w:rPr>
          <w:rFonts w:ascii="Calibri" w:hAnsi="Calibri"/>
          <w:b w:val="0"/>
          <w:i w:val="0"/>
        </w:rPr>
        <w:t xml:space="preserve"> — what LA 2028 is expected to cost (this is actually </w:t>
      </w:r>
      <w:r>
        <w:rPr>
          <w:rFonts w:ascii="Calibri" w:hAnsi="Calibri"/>
          <w:b w:val="0"/>
          <w:i/>
        </w:rPr>
        <w:t>cheap</w:t>
      </w:r>
      <w:r>
        <w:rPr>
          <w:rFonts w:ascii="Calibri" w:hAnsi="Calibri"/>
          <w:b w:val="0"/>
          <w:i w:val="0"/>
        </w:rPr>
        <w:t xml:space="preserve"> for an Olympics — more on that later)</w:t>
      </w:r>
    </w:p>
    <w:p>
      <w:pPr>
        <w:spacing w:before="40" w:after="40"/>
        <w:ind w:left="432"/>
      </w:pPr>
      <w:r>
        <w:rPr>
          <w:rFonts w:ascii="Calibri" w:hAnsi="Calibri"/>
          <w:b w:val="0"/>
          <w:i w:val="0"/>
          <w:color w:val="0085C7"/>
        </w:rPr>
        <w:t xml:space="preserve">• </w:t>
      </w:r>
      <w:r>
        <w:rPr>
          <w:rFonts w:ascii="Calibri" w:hAnsi="Calibri"/>
          <w:b/>
          <w:i w:val="0"/>
        </w:rPr>
        <w:t>45%</w:t>
      </w:r>
      <w:r>
        <w:rPr>
          <w:rFonts w:ascii="Calibri" w:hAnsi="Calibri"/>
          <w:b w:val="0"/>
          <w:i w:val="0"/>
        </w:rPr>
        <w:t xml:space="preserve"> — the percentage of Olympic athletes who are women today, up from just 9% in 1952</w:t>
      </w:r>
    </w:p>
    <w:p>
      <w:pPr>
        <w:spacing w:before="40" w:after="40"/>
      </w:pPr>
    </w:p>
    <w:p>
      <w:pPr>
        <w:spacing w:before="40" w:after="80"/>
      </w:pPr>
      <w:r>
        <w:rPr>
          <w:rFonts w:ascii="Calibri" w:hAnsi="Calibri"/>
          <w:b w:val="0"/>
          <w:i w:val="0"/>
        </w:rPr>
        <w:t>The three sections below the boxes give a one-sentence summary of each chapter (Pillar 1, 2, and 3).</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85C7"/>
        </w:pBdr>
      </w:pPr>
      <w:r>
        <w:rPr>
          <w:rFonts w:ascii="Calibri" w:hAnsi="Calibri"/>
          <w:b/>
          <w:color w:val="0085C7"/>
          <w:sz w:val="32"/>
        </w:rPr>
        <w:t>Slide 4 — The Data Foundation</w:t>
      </w:r>
    </w:p>
    <w:p>
      <w:pPr>
        <w:spacing w:before="40" w:after="40"/>
      </w:pPr>
    </w:p>
    <w:p>
      <w:pPr>
        <w:spacing w:before="40" w:after="80"/>
      </w:pPr>
      <w:r>
        <w:rPr>
          <w:rFonts w:ascii="Calibri" w:hAnsi="Calibri"/>
          <w:b w:val="0"/>
          <w:i w:val="0"/>
        </w:rPr>
        <w:t>Before any analysis, the team needed to understand the data they were working with. Think of this like checking your ingredients before you start cooking.</w:t>
      </w:r>
    </w:p>
    <w:p>
      <w:pPr>
        <w:spacing w:before="40" w:after="40"/>
      </w:pPr>
    </w:p>
    <w:p>
      <w:pPr>
        <w:spacing w:before="40" w:after="80"/>
      </w:pPr>
      <w:r>
        <w:rPr>
          <w:rFonts w:ascii="Calibri" w:hAnsi="Calibri"/>
          <w:b w:val="0"/>
          <w:i w:val="0"/>
        </w:rPr>
        <w:t>Key facts about the dataset:</w:t>
      </w:r>
    </w:p>
    <w:p>
      <w:pPr>
        <w:spacing w:before="40" w:after="40"/>
        <w:ind w:left="432"/>
      </w:pPr>
      <w:r>
        <w:rPr>
          <w:rFonts w:ascii="Calibri" w:hAnsi="Calibri"/>
          <w:b w:val="0"/>
          <w:i w:val="0"/>
          <w:color w:val="0085C7"/>
        </w:rPr>
        <w:t xml:space="preserve">• </w:t>
      </w:r>
      <w:r>
        <w:rPr>
          <w:rFonts w:ascii="Calibri" w:hAnsi="Calibri"/>
          <w:b/>
          <w:i w:val="0"/>
        </w:rPr>
        <w:t>271,116 rows</w:t>
      </w:r>
      <w:r>
        <w:rPr>
          <w:rFonts w:ascii="Calibri" w:hAnsi="Calibri"/>
          <w:b w:val="0"/>
          <w:i w:val="0"/>
        </w:rPr>
        <w:t xml:space="preserve"> — one row for each athlete at each Olympic Games</w:t>
      </w:r>
    </w:p>
    <w:p>
      <w:pPr>
        <w:spacing w:before="40" w:after="40"/>
        <w:ind w:left="432"/>
      </w:pPr>
      <w:r>
        <w:rPr>
          <w:rFonts w:ascii="Calibri" w:hAnsi="Calibri"/>
          <w:b w:val="0"/>
          <w:i w:val="0"/>
          <w:color w:val="0085C7"/>
        </w:rPr>
        <w:t xml:space="preserve">• </w:t>
      </w:r>
      <w:r>
        <w:rPr>
          <w:rFonts w:ascii="Calibri" w:hAnsi="Calibri"/>
          <w:b/>
          <w:i w:val="0"/>
        </w:rPr>
        <w:t>135,571 unique athletes</w:t>
      </w:r>
      <w:r>
        <w:rPr>
          <w:rFonts w:ascii="Calibri" w:hAnsi="Calibri"/>
          <w:b w:val="0"/>
          <w:i w:val="0"/>
        </w:rPr>
        <w:t xml:space="preserve"> across all those rows</w:t>
      </w:r>
    </w:p>
    <w:p>
      <w:pPr>
        <w:spacing w:before="40" w:after="40"/>
        <w:ind w:left="432"/>
      </w:pPr>
      <w:r>
        <w:rPr>
          <w:rFonts w:ascii="Calibri" w:hAnsi="Calibri"/>
          <w:b w:val="0"/>
          <w:i w:val="0"/>
          <w:color w:val="0085C7"/>
        </w:rPr>
        <w:t xml:space="preserve">• </w:t>
      </w:r>
      <w:r>
        <w:rPr>
          <w:rFonts w:ascii="Calibri" w:hAnsi="Calibri"/>
          <w:b/>
          <w:i w:val="0"/>
        </w:rPr>
        <w:t>230 countries</w:t>
      </w:r>
      <w:r>
        <w:rPr>
          <w:rFonts w:ascii="Calibri" w:hAnsi="Calibri"/>
          <w:b w:val="0"/>
          <w:i w:val="0"/>
        </w:rPr>
        <w:t xml:space="preserve"> (called NOCs — National Olympic Committees) sent athletes</w:t>
      </w:r>
    </w:p>
    <w:p>
      <w:pPr>
        <w:spacing w:before="40" w:after="40"/>
        <w:ind w:left="432"/>
      </w:pPr>
      <w:r>
        <w:rPr>
          <w:rFonts w:ascii="Calibri" w:hAnsi="Calibri"/>
          <w:b w:val="0"/>
          <w:i w:val="0"/>
          <w:color w:val="0085C7"/>
        </w:rPr>
        <w:t xml:space="preserve">• </w:t>
      </w:r>
      <w:r>
        <w:rPr>
          <w:rFonts w:ascii="Calibri" w:hAnsi="Calibri"/>
          <w:b/>
          <w:i w:val="0"/>
        </w:rPr>
        <w:t>66 sports</w:t>
      </w:r>
      <w:r>
        <w:rPr>
          <w:rFonts w:ascii="Calibri" w:hAnsi="Calibri"/>
          <w:b w:val="0"/>
          <w:i w:val="0"/>
        </w:rPr>
        <w:t xml:space="preserve"> and </w:t>
      </w:r>
      <w:r>
        <w:rPr>
          <w:rFonts w:ascii="Calibri" w:hAnsi="Calibri"/>
          <w:b/>
          <w:i w:val="0"/>
        </w:rPr>
        <w:t>765 events</w:t>
      </w:r>
      <w:r>
        <w:rPr>
          <w:rFonts w:ascii="Calibri" w:hAnsi="Calibri"/>
          <w:b w:val="0"/>
          <w:i w:val="0"/>
        </w:rPr>
        <w:t xml:space="preserve"> in total</w:t>
      </w:r>
    </w:p>
    <w:p>
      <w:pPr>
        <w:spacing w:before="40" w:after="40"/>
        <w:ind w:left="432"/>
      </w:pPr>
      <w:r>
        <w:rPr>
          <w:rFonts w:ascii="Calibri" w:hAnsi="Calibri"/>
          <w:b w:val="0"/>
          <w:i w:val="0"/>
          <w:color w:val="0085C7"/>
        </w:rPr>
        <w:t xml:space="preserve">• </w:t>
      </w:r>
      <w:r>
        <w:rPr>
          <w:rFonts w:ascii="Calibri" w:hAnsi="Calibri"/>
          <w:b w:val="0"/>
          <w:i w:val="0"/>
        </w:rPr>
        <w:t xml:space="preserve">The data covers </w:t>
      </w:r>
      <w:r>
        <w:rPr>
          <w:rFonts w:ascii="Calibri" w:hAnsi="Calibri"/>
          <w:b/>
          <w:i w:val="0"/>
        </w:rPr>
        <w:t>120 years</w:t>
      </w:r>
      <w:r>
        <w:rPr>
          <w:rFonts w:ascii="Calibri" w:hAnsi="Calibri"/>
          <w:b w:val="0"/>
          <w:i w:val="0"/>
        </w:rPr>
        <w:t xml:space="preserve"> (1896 to 2016)</w:t>
      </w:r>
    </w:p>
    <w:p>
      <w:pPr>
        <w:spacing w:before="40" w:after="40"/>
      </w:pPr>
    </w:p>
    <w:p>
      <w:pPr>
        <w:spacing w:before="40" w:after="80"/>
      </w:pPr>
      <w:r>
        <w:rPr>
          <w:rFonts w:ascii="Calibri" w:hAnsi="Calibri"/>
          <w:b w:val="0"/>
          <w:i w:val="0"/>
        </w:rPr>
        <w:t>The right side lists data quality issues — things like missing weights, heights, and ages for some athletes. Good data scientists always check this before trusting their results.</w:t>
      </w:r>
    </w:p>
    <w:p>
      <w:pPr>
        <w:spacing w:before="40" w:after="40"/>
      </w:pPr>
    </w:p>
    <w:p>
      <w:pPr>
        <w:spacing w:before="80" w:after="80"/>
        <w:pBdr>
          <w:bottom w:val="single" w:sz="6" w:space="1" w:color="CCCCCC"/>
        </w:pBdr>
      </w:pPr>
    </w:p>
    <w:p>
      <w:pPr>
        <w:spacing w:before="40" w:after="40"/>
      </w:pPr>
    </w:p>
    <w:p>
      <w:pPr>
        <w:spacing w:before="280" w:after="80"/>
        <w:pBdr>
          <w:bottom w:val="single" w:sz="4" w:space="1" w:color="DF0024"/>
        </w:pBdr>
      </w:pPr>
      <w:r>
        <w:rPr>
          <w:rFonts w:ascii="Calibri" w:hAnsi="Calibri"/>
          <w:b/>
          <w:color w:val="DF0024"/>
          <w:sz w:val="32"/>
        </w:rPr>
        <w:t>Slide 5 — Section Break: Pillar 1 — The Athlete Edge</w:t>
      </w:r>
    </w:p>
    <w:p>
      <w:pPr>
        <w:spacing w:before="40" w:after="40"/>
      </w:pPr>
    </w:p>
    <w:p>
      <w:pPr>
        <w:spacing w:before="40" w:after="80"/>
      </w:pPr>
      <w:r>
        <w:rPr>
          <w:rFonts w:ascii="Calibri" w:hAnsi="Calibri"/>
          <w:b w:val="0"/>
          <w:i w:val="0"/>
        </w:rPr>
        <w:t xml:space="preserve">This is a transition slide. It simply tells you that the next section is all about </w:t>
      </w:r>
      <w:r>
        <w:rPr>
          <w:rFonts w:ascii="Calibri" w:hAnsi="Calibri"/>
          <w:b/>
          <w:i w:val="0"/>
        </w:rPr>
        <w:t>athletes</w:t>
      </w:r>
      <w:r>
        <w:rPr>
          <w:rFonts w:ascii="Calibri" w:hAnsi="Calibri"/>
          <w:b w:val="0"/>
          <w:i w:val="0"/>
        </w:rPr>
        <w:t xml:space="preserve"> — how they perform, how the Olympics has changed for them, and what athletes should know going into LA 2028.</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9F6B"/>
        </w:pBdr>
      </w:pPr>
      <w:r>
        <w:rPr>
          <w:rFonts w:ascii="Calibri" w:hAnsi="Calibri"/>
          <w:b/>
          <w:color w:val="009F6B"/>
          <w:sz w:val="32"/>
        </w:rPr>
        <w:t>Slide 6 — Gender Equity: A 70-Year Transformation</w:t>
      </w:r>
    </w:p>
    <w:p>
      <w:pPr>
        <w:spacing w:before="40" w:after="40"/>
      </w:pPr>
    </w:p>
    <w:p>
      <w:pPr>
        <w:spacing w:before="40" w:after="80"/>
      </w:pPr>
      <w:r>
        <w:rPr>
          <w:rFonts w:ascii="Calibri" w:hAnsi="Calibri"/>
          <w:b w:val="0"/>
          <w:i w:val="0"/>
        </w:rPr>
        <w:t>The chart on this slide shows how many male vs. female athletes competed in each Olympic Games from 1948 to 2016.</w:t>
      </w:r>
    </w:p>
    <w:p>
      <w:pPr>
        <w:spacing w:before="40" w:after="40"/>
      </w:pPr>
    </w:p>
    <w:p>
      <w:pPr>
        <w:spacing w:before="40" w:after="80"/>
      </w:pPr>
      <w:r>
        <w:rPr>
          <w:rFonts w:ascii="Calibri" w:hAnsi="Calibri"/>
          <w:b/>
          <w:i w:val="0"/>
        </w:rPr>
        <w:t>What the chart shows:</w:t>
      </w:r>
    </w:p>
    <w:p>
      <w:pPr>
        <w:spacing w:before="40" w:after="40"/>
        <w:ind w:left="432"/>
      </w:pPr>
      <w:r>
        <w:rPr>
          <w:rFonts w:ascii="Calibri" w:hAnsi="Calibri"/>
          <w:b w:val="0"/>
          <w:i w:val="0"/>
          <w:color w:val="0085C7"/>
        </w:rPr>
        <w:t xml:space="preserve">• </w:t>
      </w:r>
      <w:r>
        <w:rPr>
          <w:rFonts w:ascii="Calibri" w:hAnsi="Calibri"/>
          <w:b w:val="0"/>
          <w:i w:val="0"/>
        </w:rPr>
        <w:t>In 1952, only about 9 out of every 100 athletes were women</w:t>
      </w:r>
    </w:p>
    <w:p>
      <w:pPr>
        <w:spacing w:before="40" w:after="40"/>
        <w:ind w:left="432"/>
      </w:pPr>
      <w:r>
        <w:rPr>
          <w:rFonts w:ascii="Calibri" w:hAnsi="Calibri"/>
          <w:b w:val="0"/>
          <w:i w:val="0"/>
          <w:color w:val="0085C7"/>
        </w:rPr>
        <w:t xml:space="preserve">• </w:t>
      </w:r>
      <w:r>
        <w:rPr>
          <w:rFonts w:ascii="Calibri" w:hAnsi="Calibri"/>
          <w:b w:val="0"/>
          <w:i w:val="0"/>
        </w:rPr>
        <w:t>By 2016, almost 45 out of every 100 athletes were women</w:t>
      </w:r>
    </w:p>
    <w:p>
      <w:pPr>
        <w:spacing w:before="40" w:after="40"/>
        <w:ind w:left="432"/>
      </w:pPr>
      <w:r>
        <w:rPr>
          <w:rFonts w:ascii="Calibri" w:hAnsi="Calibri"/>
          <w:b w:val="0"/>
          <w:i w:val="0"/>
          <w:color w:val="0085C7"/>
        </w:rPr>
        <w:t xml:space="preserve">• </w:t>
      </w:r>
      <w:r>
        <w:rPr>
          <w:rFonts w:ascii="Calibri" w:hAnsi="Calibri"/>
          <w:b w:val="0"/>
          <w:i w:val="0"/>
        </w:rPr>
        <w:t>The gap has been closing steadily — and LA 2028 aims for 50/50</w:t>
      </w:r>
    </w:p>
    <w:p>
      <w:pPr>
        <w:spacing w:before="40" w:after="40"/>
      </w:pPr>
    </w:p>
    <w:p>
      <w:pPr>
        <w:spacing w:before="40" w:after="80"/>
      </w:pPr>
      <w:r>
        <w:rPr>
          <w:rFonts w:ascii="Calibri" w:hAnsi="Calibri"/>
          <w:b/>
          <w:i w:val="0"/>
        </w:rPr>
        <w:t>Why does this matter?</w:t>
      </w:r>
    </w:p>
    <w:p>
      <w:pPr>
        <w:spacing w:before="40" w:after="80"/>
      </w:pPr>
      <w:r>
        <w:rPr>
          <w:rFonts w:ascii="Calibri" w:hAnsi="Calibri"/>
          <w:b w:val="0"/>
          <w:i w:val="0"/>
        </w:rPr>
        <w:t>Women's sports have grown massively. More women competing means more events, more countries investing in women's programmes, and more medals up for grabs. The recommendation here is for coaches and sporting bodies to invest more in women's training — especially for the four brand new sports at LA 2028 (flag football, cricket, lacrosse, squash).</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85C7"/>
        </w:pBdr>
      </w:pPr>
      <w:r>
        <w:rPr>
          <w:rFonts w:ascii="Calibri" w:hAnsi="Calibri"/>
          <w:b/>
          <w:color w:val="0085C7"/>
          <w:sz w:val="32"/>
        </w:rPr>
        <w:t>Slide 7 — Home Nation Advantage: The LA Effect</w:t>
      </w:r>
    </w:p>
    <w:p>
      <w:pPr>
        <w:spacing w:before="40" w:after="40"/>
      </w:pPr>
    </w:p>
    <w:p>
      <w:pPr>
        <w:spacing w:before="40" w:after="80"/>
      </w:pPr>
      <w:r>
        <w:rPr>
          <w:rFonts w:ascii="Calibri" w:hAnsi="Calibri"/>
          <w:b w:val="0"/>
          <w:i w:val="0"/>
        </w:rPr>
        <w:t xml:space="preserve">This slide answers a really interesting question: </w:t>
      </w:r>
      <w:r>
        <w:rPr>
          <w:rFonts w:ascii="Calibri" w:hAnsi="Calibri"/>
          <w:b/>
          <w:i w:val="0"/>
        </w:rPr>
        <w:t>Do countries win more medals when they host the Olympics in their own country?</w:t>
      </w:r>
    </w:p>
    <w:p>
      <w:pPr>
        <w:spacing w:before="40" w:after="40"/>
      </w:pPr>
    </w:p>
    <w:p>
      <w:pPr>
        <w:spacing w:before="40" w:after="80"/>
      </w:pPr>
      <w:r>
        <w:rPr>
          <w:rFonts w:ascii="Calibri" w:hAnsi="Calibri"/>
          <w:b w:val="0"/>
          <w:i w:val="0"/>
        </w:rPr>
        <w:t>The answer is yes — by a lot.</w:t>
      </w:r>
    </w:p>
    <w:p>
      <w:pPr>
        <w:spacing w:before="40" w:after="40"/>
      </w:pPr>
    </w:p>
    <w:p>
      <w:pPr>
        <w:spacing w:before="40" w:after="80"/>
      </w:pPr>
      <w:r>
        <w:rPr>
          <w:rFonts w:ascii="Calibri" w:hAnsi="Calibri"/>
          <w:b w:val="0"/>
          <w:i w:val="0"/>
        </w:rPr>
        <w:t xml:space="preserve">The data shows that host countries win about </w:t>
      </w:r>
      <w:r>
        <w:rPr>
          <w:rFonts w:ascii="Calibri" w:hAnsi="Calibri"/>
          <w:b/>
          <w:i w:val="0"/>
        </w:rPr>
        <w:t>22.8% more medals</w:t>
      </w:r>
      <w:r>
        <w:rPr>
          <w:rFonts w:ascii="Calibri" w:hAnsi="Calibri"/>
          <w:b w:val="0"/>
          <w:i w:val="0"/>
        </w:rPr>
        <w:t xml:space="preserve"> than they usually do.</w:t>
      </w:r>
    </w:p>
    <w:p>
      <w:pPr>
        <w:spacing w:before="40" w:after="40"/>
      </w:pPr>
    </w:p>
    <w:p>
      <w:pPr>
        <w:spacing w:before="40" w:after="80"/>
      </w:pPr>
      <w:r>
        <w:rPr>
          <w:rFonts w:ascii="Calibri" w:hAnsi="Calibri"/>
          <w:b w:val="0"/>
          <w:i w:val="0"/>
        </w:rPr>
        <w:t xml:space="preserve">The most extreme example: </w:t>
      </w:r>
      <w:r>
        <w:rPr>
          <w:rFonts w:ascii="Calibri" w:hAnsi="Calibri"/>
          <w:b/>
          <w:i w:val="0"/>
        </w:rPr>
        <w:t>USA at the 1984 Los Angeles Olympics</w:t>
      </w:r>
      <w:r>
        <w:rPr>
          <w:rFonts w:ascii="Calibri" w:hAnsi="Calibri"/>
          <w:b w:val="0"/>
          <w:i w:val="0"/>
        </w:rPr>
        <w:t xml:space="preserve"> won 83 Gold medals — more than any host country in modern history.</w:t>
      </w:r>
    </w:p>
    <w:p>
      <w:pPr>
        <w:spacing w:before="40" w:after="40"/>
      </w:pPr>
    </w:p>
    <w:p>
      <w:pPr>
        <w:spacing w:before="40" w:after="80"/>
      </w:pPr>
      <w:r>
        <w:rPr>
          <w:rFonts w:ascii="Calibri" w:hAnsi="Calibri"/>
          <w:b/>
          <w:i w:val="0"/>
        </w:rPr>
        <w:t>Why does this happen?</w:t>
      </w:r>
    </w:p>
    <w:p>
      <w:pPr>
        <w:spacing w:before="40" w:after="40"/>
        <w:ind w:left="432"/>
      </w:pPr>
      <w:r>
        <w:rPr>
          <w:rFonts w:ascii="Calibri" w:hAnsi="Calibri"/>
          <w:b w:val="0"/>
          <w:i w:val="0"/>
          <w:color w:val="0085C7"/>
        </w:rPr>
        <w:t xml:space="preserve">• </w:t>
      </w:r>
      <w:r>
        <w:rPr>
          <w:rFonts w:ascii="Calibri" w:hAnsi="Calibri"/>
          <w:b w:val="0"/>
          <w:i w:val="0"/>
        </w:rPr>
        <w:t>Athletes train on familiar ground</w:t>
      </w:r>
    </w:p>
    <w:p>
      <w:pPr>
        <w:spacing w:before="40" w:after="40"/>
        <w:ind w:left="432"/>
      </w:pPr>
      <w:r>
        <w:rPr>
          <w:rFonts w:ascii="Calibri" w:hAnsi="Calibri"/>
          <w:b w:val="0"/>
          <w:i w:val="0"/>
          <w:color w:val="0085C7"/>
        </w:rPr>
        <w:t xml:space="preserve">• </w:t>
      </w:r>
      <w:r>
        <w:rPr>
          <w:rFonts w:ascii="Calibri" w:hAnsi="Calibri"/>
          <w:b w:val="0"/>
          <w:i w:val="0"/>
        </w:rPr>
        <w:t>No jet lag or travel exhaustion</w:t>
      </w:r>
    </w:p>
    <w:p>
      <w:pPr>
        <w:spacing w:before="40" w:after="40"/>
        <w:ind w:left="432"/>
      </w:pPr>
      <w:r>
        <w:rPr>
          <w:rFonts w:ascii="Calibri" w:hAnsi="Calibri"/>
          <w:b w:val="0"/>
          <w:i w:val="0"/>
          <w:color w:val="0085C7"/>
        </w:rPr>
        <w:t xml:space="preserve">• </w:t>
      </w:r>
      <w:r>
        <w:rPr>
          <w:rFonts w:ascii="Calibri" w:hAnsi="Calibri"/>
          <w:b w:val="0"/>
          <w:i w:val="0"/>
        </w:rPr>
        <w:t>Home crowd cheering them on boosts performance</w:t>
      </w:r>
    </w:p>
    <w:p>
      <w:pPr>
        <w:spacing w:before="40" w:after="40"/>
        <w:ind w:left="432"/>
      </w:pPr>
      <w:r>
        <w:rPr>
          <w:rFonts w:ascii="Calibri" w:hAnsi="Calibri"/>
          <w:b w:val="0"/>
          <w:i w:val="0"/>
          <w:color w:val="0085C7"/>
        </w:rPr>
        <w:t xml:space="preserve">• </w:t>
      </w:r>
      <w:r>
        <w:rPr>
          <w:rFonts w:ascii="Calibri" w:hAnsi="Calibri"/>
          <w:b w:val="0"/>
          <w:i w:val="0"/>
        </w:rPr>
        <w:t>Local climate and venue conditions are well known</w:t>
      </w:r>
    </w:p>
    <w:p>
      <w:pPr>
        <w:spacing w:before="40" w:after="40"/>
      </w:pPr>
    </w:p>
    <w:p>
      <w:pPr>
        <w:spacing w:before="40" w:after="80"/>
      </w:pPr>
      <w:r>
        <w:rPr>
          <w:rFonts w:ascii="Calibri" w:hAnsi="Calibri"/>
          <w:b/>
          <w:i w:val="0"/>
        </w:rPr>
        <w:t>The recommendation:</w:t>
      </w:r>
      <w:r>
        <w:rPr>
          <w:rFonts w:ascii="Calibri" w:hAnsi="Calibri"/>
          <w:b w:val="0"/>
          <w:i w:val="0"/>
        </w:rPr>
        <w:t xml:space="preserve"> The US Olympic Committee should focus extra investment on sports where the home advantage is strongest (athletics, swimming, gymnastics, combat sports), because 2028 is America's best shot at an all-time record medal haul.</w:t>
      </w:r>
    </w:p>
    <w:p>
      <w:pPr>
        <w:spacing w:before="40" w:after="40"/>
      </w:pPr>
    </w:p>
    <w:p>
      <w:pPr>
        <w:spacing w:before="80" w:after="80"/>
        <w:pBdr>
          <w:bottom w:val="single" w:sz="6" w:space="1" w:color="CCCCCC"/>
        </w:pBdr>
      </w:pPr>
    </w:p>
    <w:p>
      <w:pPr>
        <w:spacing w:before="40" w:after="40"/>
      </w:pPr>
    </w:p>
    <w:p>
      <w:pPr>
        <w:spacing w:before="280" w:after="80"/>
        <w:pBdr>
          <w:bottom w:val="single" w:sz="4" w:space="1" w:color="DF0024"/>
        </w:pBdr>
      </w:pPr>
      <w:r>
        <w:rPr>
          <w:rFonts w:ascii="Calibri" w:hAnsi="Calibri"/>
          <w:b/>
          <w:color w:val="DF0024"/>
          <w:sz w:val="32"/>
        </w:rPr>
        <w:t>Slide 8 — Section Break: Pillar 2 — The City Playbook</w:t>
      </w:r>
    </w:p>
    <w:p>
      <w:pPr>
        <w:spacing w:before="40" w:after="40"/>
      </w:pPr>
    </w:p>
    <w:p>
      <w:pPr>
        <w:spacing w:before="40" w:after="80"/>
      </w:pPr>
      <w:r>
        <w:rPr>
          <w:rFonts w:ascii="Calibri" w:hAnsi="Calibri"/>
          <w:b w:val="0"/>
          <w:i w:val="0"/>
        </w:rPr>
        <w:t xml:space="preserve">Another transition slide. Now we move from athletes to the </w:t>
      </w:r>
      <w:r>
        <w:rPr>
          <w:rFonts w:ascii="Calibri" w:hAnsi="Calibri"/>
          <w:b/>
          <w:i w:val="0"/>
        </w:rPr>
        <w:t>City of Los Angeles itself</w:t>
      </w:r>
      <w:r>
        <w:rPr>
          <w:rFonts w:ascii="Calibri" w:hAnsi="Calibri"/>
          <w:b w:val="0"/>
          <w:i w:val="0"/>
        </w:rPr>
        <w:t>. What does hosting the Olympics mean for the city economically? Is it worth it?</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9F6B"/>
        </w:pBdr>
      </w:pPr>
      <w:r>
        <w:rPr>
          <w:rFonts w:ascii="Calibri" w:hAnsi="Calibri"/>
          <w:b/>
          <w:color w:val="009F6B"/>
          <w:sz w:val="32"/>
        </w:rPr>
        <w:t>Slide 9 — Host City Cost Benchmarking</w:t>
      </w:r>
    </w:p>
    <w:p>
      <w:pPr>
        <w:spacing w:before="40" w:after="40"/>
      </w:pPr>
    </w:p>
    <w:p>
      <w:pPr>
        <w:spacing w:before="40" w:after="80"/>
      </w:pPr>
      <w:r>
        <w:rPr>
          <w:rFonts w:ascii="Calibri" w:hAnsi="Calibri"/>
          <w:b w:val="0"/>
          <w:i w:val="0"/>
        </w:rPr>
        <w:t>The Olympics are expensive. But by how much?</w:t>
      </w:r>
    </w:p>
    <w:p>
      <w:pPr>
        <w:spacing w:before="40" w:after="40"/>
      </w:pPr>
    </w:p>
    <w:p>
      <w:pPr>
        <w:spacing w:before="40" w:after="80"/>
      </w:pPr>
      <w:r>
        <w:rPr>
          <w:rFonts w:ascii="Calibri" w:hAnsi="Calibri"/>
          <w:b w:val="0"/>
          <w:i w:val="0"/>
        </w:rPr>
        <w:t>This slide compares how much different cities spent on hosting the Olympics:</w:t>
      </w:r>
    </w:p>
    <w:p>
      <w:pPr>
        <w:spacing w:before="40" w:after="40"/>
      </w:pP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85C7"/>
          </w:tcPr>
          <w:p>
            <w:r>
              <w:rPr>
                <w:rFonts w:ascii="Calibri" w:hAnsi="Calibri"/>
                <w:b/>
                <w:color w:val="FFFFFF"/>
                <w:sz w:val="20"/>
              </w:rPr>
              <w:t>City</w:t>
            </w:r>
          </w:p>
        </w:tc>
        <w:tc>
          <w:tcPr>
            <w:tcW w:type="dxa" w:w="4703"/>
            <w:shd w:val="clear" w:color="auto" w:fill="0085C7"/>
          </w:tcPr>
          <w:p>
            <w:r>
              <w:rPr>
                <w:rFonts w:ascii="Calibri" w:hAnsi="Calibri"/>
                <w:b/>
                <w:color w:val="FFFFFF"/>
                <w:sz w:val="20"/>
              </w:rPr>
              <w:t>Cost</w:t>
            </w:r>
          </w:p>
        </w:tc>
      </w:tr>
      <w:tr>
        <w:tc>
          <w:tcPr>
            <w:tcW w:type="dxa" w:w="4703"/>
            <w:shd w:val="clear" w:color="auto" w:fill="F0F4F8"/>
          </w:tcPr>
          <w:p>
            <w:r>
              <w:rPr>
                <w:rFonts w:ascii="Calibri" w:hAnsi="Calibri"/>
                <w:b w:val="0"/>
                <w:i w:val="0"/>
                <w:sz w:val="20"/>
              </w:rPr>
              <w:t>LA 1984</w:t>
            </w:r>
          </w:p>
        </w:tc>
        <w:tc>
          <w:tcPr>
            <w:tcW w:type="dxa" w:w="4703"/>
            <w:shd w:val="clear" w:color="auto" w:fill="F0F4F8"/>
          </w:tcPr>
          <w:p>
            <w:r>
              <w:rPr>
                <w:rFonts w:ascii="Calibri" w:hAnsi="Calibri"/>
                <w:b w:val="0"/>
                <w:i w:val="0"/>
                <w:sz w:val="20"/>
              </w:rPr>
              <w:t>$0.5 Billion</w:t>
            </w:r>
          </w:p>
        </w:tc>
      </w:tr>
      <w:tr>
        <w:tc>
          <w:tcPr>
            <w:tcW w:type="dxa" w:w="4703"/>
            <w:shd w:val="clear" w:color="auto" w:fill="FFFFFF"/>
          </w:tcPr>
          <w:p>
            <w:r>
              <w:rPr>
                <w:rFonts w:ascii="Calibri" w:hAnsi="Calibri"/>
                <w:b w:val="0"/>
                <w:i w:val="0"/>
                <w:sz w:val="20"/>
              </w:rPr>
              <w:t>Athens 2004</w:t>
            </w:r>
          </w:p>
        </w:tc>
        <w:tc>
          <w:tcPr>
            <w:tcW w:type="dxa" w:w="4703"/>
            <w:shd w:val="clear" w:color="auto" w:fill="FFFFFF"/>
          </w:tcPr>
          <w:p>
            <w:r>
              <w:rPr>
                <w:rFonts w:ascii="Calibri" w:hAnsi="Calibri"/>
                <w:b w:val="0"/>
                <w:i w:val="0"/>
                <w:sz w:val="20"/>
              </w:rPr>
              <w:t>$9 Billion</w:t>
            </w:r>
          </w:p>
        </w:tc>
      </w:tr>
      <w:tr>
        <w:tc>
          <w:tcPr>
            <w:tcW w:type="dxa" w:w="4703"/>
            <w:shd w:val="clear" w:color="auto" w:fill="F0F4F8"/>
          </w:tcPr>
          <w:p>
            <w:r>
              <w:rPr>
                <w:rFonts w:ascii="Calibri" w:hAnsi="Calibri"/>
                <w:b w:val="0"/>
                <w:i w:val="0"/>
                <w:sz w:val="20"/>
              </w:rPr>
              <w:t>Beijing 2008</w:t>
            </w:r>
          </w:p>
        </w:tc>
        <w:tc>
          <w:tcPr>
            <w:tcW w:type="dxa" w:w="4703"/>
            <w:shd w:val="clear" w:color="auto" w:fill="F0F4F8"/>
          </w:tcPr>
          <w:p>
            <w:r>
              <w:rPr>
                <w:rFonts w:ascii="Calibri" w:hAnsi="Calibri"/>
                <w:b/>
                <w:i w:val="0"/>
                <w:sz w:val="20"/>
              </w:rPr>
              <w:t>$42 Billion</w:t>
            </w:r>
          </w:p>
        </w:tc>
      </w:tr>
      <w:tr>
        <w:tc>
          <w:tcPr>
            <w:tcW w:type="dxa" w:w="4703"/>
            <w:shd w:val="clear" w:color="auto" w:fill="FFFFFF"/>
          </w:tcPr>
          <w:p>
            <w:r>
              <w:rPr>
                <w:rFonts w:ascii="Calibri" w:hAnsi="Calibri"/>
                <w:b w:val="0"/>
                <w:i w:val="0"/>
                <w:sz w:val="20"/>
              </w:rPr>
              <w:t>Tokyo 2020</w:t>
            </w:r>
          </w:p>
        </w:tc>
        <w:tc>
          <w:tcPr>
            <w:tcW w:type="dxa" w:w="4703"/>
            <w:shd w:val="clear" w:color="auto" w:fill="FFFFFF"/>
          </w:tcPr>
          <w:p>
            <w:r>
              <w:rPr>
                <w:rFonts w:ascii="Calibri" w:hAnsi="Calibri"/>
                <w:b w:val="0"/>
                <w:i w:val="0"/>
                <w:sz w:val="20"/>
              </w:rPr>
              <w:t>$15.4 Billion</w:t>
            </w:r>
          </w:p>
        </w:tc>
      </w:tr>
      <w:tr>
        <w:tc>
          <w:tcPr>
            <w:tcW w:type="dxa" w:w="4703"/>
            <w:shd w:val="clear" w:color="auto" w:fill="F0F4F8"/>
          </w:tcPr>
          <w:p>
            <w:r>
              <w:rPr>
                <w:rFonts w:ascii="Calibri" w:hAnsi="Calibri"/>
                <w:b/>
                <w:i w:val="0"/>
                <w:sz w:val="20"/>
              </w:rPr>
              <w:t>LA 2028 (projected)</w:t>
            </w:r>
          </w:p>
        </w:tc>
        <w:tc>
          <w:tcPr>
            <w:tcW w:type="dxa" w:w="4703"/>
            <w:shd w:val="clear" w:color="auto" w:fill="F0F4F8"/>
          </w:tcPr>
          <w:p>
            <w:r>
              <w:rPr>
                <w:rFonts w:ascii="Calibri" w:hAnsi="Calibri"/>
                <w:b/>
                <w:i w:val="0"/>
                <w:sz w:val="20"/>
              </w:rPr>
              <w:t>$6.9 Billion</w:t>
            </w:r>
          </w:p>
        </w:tc>
      </w:tr>
    </w:tbl>
    <w:p/>
    <w:p>
      <w:pPr>
        <w:spacing w:before="40" w:after="40"/>
      </w:pPr>
    </w:p>
    <w:p>
      <w:pPr>
        <w:spacing w:before="40" w:after="80"/>
      </w:pPr>
      <w:r>
        <w:rPr>
          <w:rFonts w:ascii="Calibri" w:hAnsi="Calibri"/>
          <w:b w:val="0"/>
          <w:i w:val="0"/>
        </w:rPr>
        <w:t xml:space="preserve">The standout story here is how </w:t>
      </w:r>
      <w:r>
        <w:rPr>
          <w:rFonts w:ascii="Calibri" w:hAnsi="Calibri"/>
          <w:b/>
          <w:i w:val="0"/>
        </w:rPr>
        <w:t>cheap</w:t>
      </w:r>
      <w:r>
        <w:rPr>
          <w:rFonts w:ascii="Calibri" w:hAnsi="Calibri"/>
          <w:b w:val="0"/>
          <w:i w:val="0"/>
        </w:rPr>
        <w:t xml:space="preserve"> LA 2028 is compared to other recent Games. The reason is simple: </w:t>
      </w:r>
      <w:r>
        <w:rPr>
          <w:rFonts w:ascii="Calibri" w:hAnsi="Calibri"/>
          <w:b/>
          <w:i w:val="0"/>
        </w:rPr>
        <w:t>84% of the venues already exist</w:t>
      </w:r>
      <w:r>
        <w:rPr>
          <w:rFonts w:ascii="Calibri" w:hAnsi="Calibri"/>
          <w:b w:val="0"/>
          <w:i w:val="0"/>
        </w:rPr>
        <w:t>. They don't need to build stadiums — they already have SoFi Stadium, Crypto.com Arena, the Rose Bowl, and others.</w:t>
      </w:r>
    </w:p>
    <w:p>
      <w:pPr>
        <w:spacing w:before="40" w:after="40"/>
      </w:pPr>
    </w:p>
    <w:p>
      <w:pPr>
        <w:spacing w:before="40" w:after="80"/>
      </w:pPr>
      <w:r>
        <w:rPr>
          <w:rFonts w:ascii="Calibri" w:hAnsi="Calibri"/>
          <w:b w:val="0"/>
          <w:i w:val="0"/>
        </w:rPr>
        <w:t xml:space="preserve">Even better, </w:t>
      </w:r>
      <w:r>
        <w:rPr>
          <w:rFonts w:ascii="Calibri" w:hAnsi="Calibri"/>
          <w:b/>
          <w:i w:val="0"/>
        </w:rPr>
        <w:t>LA 1984 actually made a $215 million profit</w:t>
      </w:r>
      <w:r>
        <w:rPr>
          <w:rFonts w:ascii="Calibri" w:hAnsi="Calibri"/>
          <w:b w:val="0"/>
          <w:i w:val="0"/>
        </w:rPr>
        <w:t xml:space="preserve"> — one of only a handful of Games in history to do so. The plan is to repeat that model.</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85C7"/>
        </w:pBdr>
      </w:pPr>
      <w:r>
        <w:rPr>
          <w:rFonts w:ascii="Calibri" w:hAnsi="Calibri"/>
          <w:b/>
          <w:color w:val="0085C7"/>
          <w:sz w:val="32"/>
        </w:rPr>
        <w:t>Slide 10 — LA 2028 Venue Readiness</w:t>
      </w:r>
    </w:p>
    <w:p>
      <w:pPr>
        <w:spacing w:before="40" w:after="40"/>
      </w:pPr>
    </w:p>
    <w:p>
      <w:pPr>
        <w:spacing w:before="40" w:after="80"/>
      </w:pPr>
      <w:r>
        <w:rPr>
          <w:rFonts w:ascii="Calibri" w:hAnsi="Calibri"/>
          <w:b w:val="0"/>
          <w:i w:val="0"/>
        </w:rPr>
        <w:t>This slide shows where the Games will actually be held. Fifteen venues are spread across Greater Los Angeles.</w:t>
      </w:r>
    </w:p>
    <w:p>
      <w:pPr>
        <w:spacing w:before="40" w:after="40"/>
      </w:pPr>
    </w:p>
    <w:p>
      <w:pPr>
        <w:spacing w:before="40" w:after="80"/>
      </w:pPr>
      <w:r>
        <w:rPr>
          <w:rFonts w:ascii="Calibri" w:hAnsi="Calibri"/>
          <w:b w:val="0"/>
          <w:i w:val="0"/>
        </w:rPr>
        <w:t>The key takeaway: most of these are world-class facilities that already exist and are already being used by professional sports teams. This is what makes LA 2028 different from most other host cities, which have to build expensive new infrastructure.</w:t>
      </w:r>
    </w:p>
    <w:p>
      <w:pPr>
        <w:spacing w:before="40" w:after="40"/>
      </w:pPr>
    </w:p>
    <w:p>
      <w:pPr>
        <w:spacing w:before="40" w:after="80"/>
      </w:pPr>
      <w:r>
        <w:rPr>
          <w:rFonts w:ascii="Calibri" w:hAnsi="Calibri"/>
          <w:b w:val="0"/>
          <w:i w:val="0"/>
        </w:rPr>
        <w:t>Examples:</w:t>
      </w:r>
    </w:p>
    <w:p>
      <w:pPr>
        <w:spacing w:before="40" w:after="40"/>
        <w:ind w:left="432"/>
      </w:pPr>
      <w:r>
        <w:rPr>
          <w:rFonts w:ascii="Calibri" w:hAnsi="Calibri"/>
          <w:b w:val="0"/>
          <w:i w:val="0"/>
          <w:color w:val="0085C7"/>
        </w:rPr>
        <w:t xml:space="preserve">• </w:t>
      </w:r>
      <w:r>
        <w:rPr>
          <w:rFonts w:ascii="Calibri" w:hAnsi="Calibri"/>
          <w:b/>
          <w:i w:val="0"/>
        </w:rPr>
        <w:t>SoFi Stadium</w:t>
      </w:r>
      <w:r>
        <w:rPr>
          <w:rFonts w:ascii="Calibri" w:hAnsi="Calibri"/>
          <w:b w:val="0"/>
          <w:i w:val="0"/>
        </w:rPr>
        <w:t xml:space="preserve"> (NFL Rams home) → Opening/Closing Ceremonies</w:t>
      </w:r>
    </w:p>
    <w:p>
      <w:pPr>
        <w:spacing w:before="40" w:after="40"/>
        <w:ind w:left="432"/>
      </w:pPr>
      <w:r>
        <w:rPr>
          <w:rFonts w:ascii="Calibri" w:hAnsi="Calibri"/>
          <w:b w:val="0"/>
          <w:i w:val="0"/>
          <w:color w:val="0085C7"/>
        </w:rPr>
        <w:t xml:space="preserve">• </w:t>
      </w:r>
      <w:r>
        <w:rPr>
          <w:rFonts w:ascii="Calibri" w:hAnsi="Calibri"/>
          <w:b/>
          <w:i w:val="0"/>
        </w:rPr>
        <w:t>Crypto.com Arena</w:t>
      </w:r>
      <w:r>
        <w:rPr>
          <w:rFonts w:ascii="Calibri" w:hAnsi="Calibri"/>
          <w:b w:val="0"/>
          <w:i w:val="0"/>
        </w:rPr>
        <w:t xml:space="preserve"> (NBA Lakers home) → Basketball, Boxing</w:t>
      </w:r>
    </w:p>
    <w:p>
      <w:pPr>
        <w:spacing w:before="40" w:after="40"/>
        <w:ind w:left="432"/>
      </w:pPr>
      <w:r>
        <w:rPr>
          <w:rFonts w:ascii="Calibri" w:hAnsi="Calibri"/>
          <w:b w:val="0"/>
          <w:i w:val="0"/>
          <w:color w:val="0085C7"/>
        </w:rPr>
        <w:t xml:space="preserve">• </w:t>
      </w:r>
      <w:r>
        <w:rPr>
          <w:rFonts w:ascii="Calibri" w:hAnsi="Calibri"/>
          <w:b/>
          <w:i w:val="0"/>
        </w:rPr>
        <w:t>Rose Bowl</w:t>
      </w:r>
      <w:r>
        <w:rPr>
          <w:rFonts w:ascii="Calibri" w:hAnsi="Calibri"/>
          <w:b w:val="0"/>
          <w:i w:val="0"/>
        </w:rPr>
        <w:t xml:space="preserve"> → Football (Soccer)</w:t>
      </w:r>
    </w:p>
    <w:p>
      <w:pPr>
        <w:spacing w:before="40" w:after="40"/>
        <w:ind w:left="432"/>
      </w:pPr>
      <w:r>
        <w:rPr>
          <w:rFonts w:ascii="Calibri" w:hAnsi="Calibri"/>
          <w:b w:val="0"/>
          <w:i w:val="0"/>
          <w:color w:val="0085C7"/>
        </w:rPr>
        <w:t xml:space="preserve">• </w:t>
      </w:r>
      <w:r>
        <w:rPr>
          <w:rFonts w:ascii="Calibri" w:hAnsi="Calibri"/>
          <w:b/>
          <w:i w:val="0"/>
        </w:rPr>
        <w:t>UCLA Campus</w:t>
      </w:r>
      <w:r>
        <w:rPr>
          <w:rFonts w:ascii="Calibri" w:hAnsi="Calibri"/>
          <w:b w:val="0"/>
          <w:i w:val="0"/>
        </w:rPr>
        <w:t xml:space="preserve"> → Olympic Village where athletes live</w:t>
      </w:r>
    </w:p>
    <w:p>
      <w:pPr>
        <w:spacing w:before="40" w:after="40"/>
      </w:pPr>
    </w:p>
    <w:p>
      <w:pPr>
        <w:spacing w:before="80" w:after="80"/>
        <w:pBdr>
          <w:bottom w:val="single" w:sz="6" w:space="1" w:color="CCCCCC"/>
        </w:pBdr>
      </w:pPr>
    </w:p>
    <w:p>
      <w:pPr>
        <w:spacing w:before="40" w:after="40"/>
      </w:pPr>
    </w:p>
    <w:p>
      <w:pPr>
        <w:spacing w:before="280" w:after="80"/>
        <w:pBdr>
          <w:bottom w:val="single" w:sz="4" w:space="1" w:color="DF0024"/>
        </w:pBdr>
      </w:pPr>
      <w:r>
        <w:rPr>
          <w:rFonts w:ascii="Calibri" w:hAnsi="Calibri"/>
          <w:b/>
          <w:color w:val="DF0024"/>
          <w:sz w:val="32"/>
        </w:rPr>
        <w:t>Slide 11 — Section Break: Pillar 3 — NOC Intelligence Report</w:t>
      </w:r>
    </w:p>
    <w:p>
      <w:pPr>
        <w:spacing w:before="40" w:after="40"/>
      </w:pPr>
    </w:p>
    <w:p>
      <w:pPr>
        <w:spacing w:before="40" w:after="80"/>
      </w:pPr>
      <w:r>
        <w:rPr>
          <w:rFonts w:ascii="Calibri" w:hAnsi="Calibri"/>
          <w:b w:val="0"/>
          <w:i w:val="0"/>
        </w:rPr>
        <w:t xml:space="preserve">Another transition. Now we look at the third group: </w:t>
      </w:r>
      <w:r>
        <w:rPr>
          <w:rFonts w:ascii="Calibri" w:hAnsi="Calibri"/>
          <w:b/>
          <w:i w:val="0"/>
        </w:rPr>
        <w:t>countries</w:t>
      </w:r>
      <w:r>
        <w:rPr>
          <w:rFonts w:ascii="Calibri" w:hAnsi="Calibri"/>
          <w:b w:val="0"/>
          <w:i w:val="0"/>
        </w:rPr>
        <w:t xml:space="preserve"> (technically called "National Olympic Committees" or NOCs). Which countries are dominant? Which are rising? What does the map of Olympic success look like?</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9F6B"/>
        </w:pBdr>
      </w:pPr>
      <w:r>
        <w:rPr>
          <w:rFonts w:ascii="Calibri" w:hAnsi="Calibri"/>
          <w:b/>
          <w:color w:val="009F6B"/>
          <w:sz w:val="32"/>
        </w:rPr>
        <w:t>Slide 12 — All-Time Olympic Medal Table</w:t>
      </w:r>
    </w:p>
    <w:p>
      <w:pPr>
        <w:spacing w:before="40" w:after="40"/>
      </w:pPr>
    </w:p>
    <w:p>
      <w:pPr>
        <w:spacing w:before="40" w:after="80"/>
      </w:pPr>
      <w:r>
        <w:rPr>
          <w:rFonts w:ascii="Calibri" w:hAnsi="Calibri"/>
          <w:b w:val="0"/>
          <w:i w:val="0"/>
        </w:rPr>
        <w:t xml:space="preserve">This slide answers: </w:t>
      </w:r>
      <w:r>
        <w:rPr>
          <w:rFonts w:ascii="Calibri" w:hAnsi="Calibri"/>
          <w:b/>
          <w:i w:val="0"/>
        </w:rPr>
        <w:t>which countries have won the most Olympic medals of all time?</w:t>
      </w:r>
    </w:p>
    <w:p>
      <w:pPr>
        <w:spacing w:before="40" w:after="40"/>
      </w:pPr>
    </w:p>
    <w:p>
      <w:pPr>
        <w:spacing w:before="40" w:after="80"/>
      </w:pPr>
      <w:r>
        <w:rPr>
          <w:rFonts w:ascii="Calibri" w:hAnsi="Calibri"/>
          <w:b w:val="0"/>
          <w:i w:val="0"/>
        </w:rPr>
        <w:t xml:space="preserve">Unsurprisingly, the </w:t>
      </w:r>
      <w:r>
        <w:rPr>
          <w:rFonts w:ascii="Calibri" w:hAnsi="Calibri"/>
          <w:b/>
          <w:i w:val="0"/>
        </w:rPr>
        <w:t>USA is first by a huge margin</w:t>
      </w:r>
      <w:r>
        <w:rPr>
          <w:rFonts w:ascii="Calibri" w:hAnsi="Calibri"/>
          <w:b w:val="0"/>
          <w:i w:val="0"/>
        </w:rPr>
        <w:t xml:space="preserve"> with over 5,000 total medals. The next biggest winners are Russia (which competed as "URS" — Soviet Union — for decades), Great Britain, Germany, and France.</w:t>
      </w:r>
    </w:p>
    <w:p>
      <w:pPr>
        <w:spacing w:before="40" w:after="40"/>
      </w:pPr>
    </w:p>
    <w:p>
      <w:pPr>
        <w:spacing w:before="40" w:after="80"/>
      </w:pPr>
      <w:r>
        <w:rPr>
          <w:rFonts w:ascii="Calibri" w:hAnsi="Calibri"/>
          <w:b w:val="0"/>
          <w:i w:val="0"/>
        </w:rPr>
        <w:t>The chart on the left shows this visually as a horizontal bar chart. The table on the right gives the exact numbers for the top 10.</w:t>
      </w:r>
    </w:p>
    <w:p>
      <w:pPr>
        <w:spacing w:before="40" w:after="40"/>
      </w:pPr>
    </w:p>
    <w:p>
      <w:pPr>
        <w:spacing w:before="40" w:after="80"/>
      </w:pPr>
      <w:r>
        <w:rPr>
          <w:rFonts w:ascii="Calibri" w:hAnsi="Calibri"/>
          <w:b w:val="0"/>
          <w:i w:val="0"/>
        </w:rPr>
        <w:t>One important note: some of these countries (like the Soviet Union and East Germany) no longer exist — but their medals are still counted in the all-time totals.</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85C7"/>
        </w:pBdr>
      </w:pPr>
      <w:r>
        <w:rPr>
          <w:rFonts w:ascii="Calibri" w:hAnsi="Calibri"/>
          <w:b/>
          <w:color w:val="0085C7"/>
          <w:sz w:val="32"/>
        </w:rPr>
        <w:t>Slide 13 — Olympic Medals by Continent</w:t>
      </w:r>
    </w:p>
    <w:p>
      <w:pPr>
        <w:spacing w:before="40" w:after="40"/>
      </w:pPr>
    </w:p>
    <w:p>
      <w:pPr>
        <w:spacing w:before="40" w:after="80"/>
      </w:pPr>
      <w:r>
        <w:rPr>
          <w:rFonts w:ascii="Calibri" w:hAnsi="Calibri"/>
          <w:b w:val="0"/>
          <w:i w:val="0"/>
        </w:rPr>
        <w:t xml:space="preserve">Instead of looking at individual countries, this slide zooms out to look at </w:t>
      </w:r>
      <w:r>
        <w:rPr>
          <w:rFonts w:ascii="Calibri" w:hAnsi="Calibri"/>
          <w:b/>
          <w:i w:val="0"/>
        </w:rPr>
        <w:t>entire continents</w:t>
      </w:r>
      <w:r>
        <w:rPr>
          <w:rFonts w:ascii="Calibri" w:hAnsi="Calibri"/>
          <w:b w:val="0"/>
          <w:i w:val="0"/>
        </w:rPr>
        <w:t>.</w:t>
      </w:r>
    </w:p>
    <w:p>
      <w:pPr>
        <w:spacing w:before="40" w:after="40"/>
      </w:pPr>
    </w:p>
    <w:p>
      <w:pPr>
        <w:spacing w:before="40" w:after="80"/>
      </w:pPr>
      <w:r>
        <w:rPr>
          <w:rFonts w:ascii="Calibri" w:hAnsi="Calibri"/>
          <w:b w:val="0"/>
          <w:i w:val="0"/>
        </w:rPr>
        <w:t>The pie chart is striking:</w:t>
      </w:r>
    </w:p>
    <w:p>
      <w:pPr>
        <w:spacing w:before="40" w:after="40"/>
        <w:ind w:left="432"/>
      </w:pPr>
      <w:r>
        <w:rPr>
          <w:rFonts w:ascii="Calibri" w:hAnsi="Calibri"/>
          <w:b w:val="0"/>
          <w:i w:val="0"/>
          <w:color w:val="0085C7"/>
        </w:rPr>
        <w:t xml:space="preserve">• </w:t>
      </w:r>
      <w:r>
        <w:rPr>
          <w:rFonts w:ascii="Calibri" w:hAnsi="Calibri"/>
          <w:b/>
          <w:i w:val="0"/>
        </w:rPr>
        <w:t>Europe</w:t>
      </w:r>
      <w:r>
        <w:rPr>
          <w:rFonts w:ascii="Calibri" w:hAnsi="Calibri"/>
          <w:b w:val="0"/>
          <w:i w:val="0"/>
        </w:rPr>
        <w:t xml:space="preserve"> has won </w:t>
      </w:r>
      <w:r>
        <w:rPr>
          <w:rFonts w:ascii="Calibri" w:hAnsi="Calibri"/>
          <w:b/>
          <w:i w:val="0"/>
        </w:rPr>
        <w:t>59.2%</w:t>
      </w:r>
      <w:r>
        <w:rPr>
          <w:rFonts w:ascii="Calibri" w:hAnsi="Calibri"/>
          <w:b w:val="0"/>
          <w:i w:val="0"/>
        </w:rPr>
        <w:t xml:space="preserve"> of all Olympic medals (1948–2016)</w:t>
      </w:r>
    </w:p>
    <w:p>
      <w:pPr>
        <w:spacing w:before="40" w:after="40"/>
        <w:ind w:left="432"/>
      </w:pPr>
      <w:r>
        <w:rPr>
          <w:rFonts w:ascii="Calibri" w:hAnsi="Calibri"/>
          <w:b w:val="0"/>
          <w:i w:val="0"/>
          <w:color w:val="0085C7"/>
        </w:rPr>
        <w:t xml:space="preserve">• </w:t>
      </w:r>
      <w:r>
        <w:rPr>
          <w:rFonts w:ascii="Calibri" w:hAnsi="Calibri"/>
          <w:b/>
          <w:i w:val="0"/>
        </w:rPr>
        <w:t>Americas</w:t>
      </w:r>
      <w:r>
        <w:rPr>
          <w:rFonts w:ascii="Calibri" w:hAnsi="Calibri"/>
          <w:b w:val="0"/>
          <w:i w:val="0"/>
        </w:rPr>
        <w:t xml:space="preserve"> (mostly USA) accounts for about </w:t>
      </w:r>
      <w:r>
        <w:rPr>
          <w:rFonts w:ascii="Calibri" w:hAnsi="Calibri"/>
          <w:b/>
          <w:i w:val="0"/>
        </w:rPr>
        <w:t>21.6%</w:t>
      </w:r>
    </w:p>
    <w:p>
      <w:pPr>
        <w:spacing w:before="40" w:after="40"/>
        <w:ind w:left="432"/>
      </w:pPr>
      <w:r>
        <w:rPr>
          <w:rFonts w:ascii="Calibri" w:hAnsi="Calibri"/>
          <w:b w:val="0"/>
          <w:i w:val="0"/>
          <w:color w:val="0085C7"/>
        </w:rPr>
        <w:t xml:space="preserve">• </w:t>
      </w:r>
      <w:r>
        <w:rPr>
          <w:rFonts w:ascii="Calibri" w:hAnsi="Calibri"/>
          <w:b/>
          <w:i w:val="0"/>
        </w:rPr>
        <w:t>Asia</w:t>
      </w:r>
      <w:r>
        <w:rPr>
          <w:rFonts w:ascii="Calibri" w:hAnsi="Calibri"/>
          <w:b w:val="0"/>
          <w:i w:val="0"/>
        </w:rPr>
        <w:t xml:space="preserve"> has </w:t>
      </w:r>
      <w:r>
        <w:rPr>
          <w:rFonts w:ascii="Calibri" w:hAnsi="Calibri"/>
          <w:b/>
          <w:i w:val="0"/>
        </w:rPr>
        <w:t>11.2%</w:t>
      </w:r>
    </w:p>
    <w:p>
      <w:pPr>
        <w:spacing w:before="40" w:after="40"/>
        <w:ind w:left="432"/>
      </w:pPr>
      <w:r>
        <w:rPr>
          <w:rFonts w:ascii="Calibri" w:hAnsi="Calibri"/>
          <w:b w:val="0"/>
          <w:i w:val="0"/>
          <w:color w:val="0085C7"/>
        </w:rPr>
        <w:t xml:space="preserve">• </w:t>
      </w:r>
      <w:r>
        <w:rPr>
          <w:rFonts w:ascii="Calibri" w:hAnsi="Calibri"/>
          <w:b/>
          <w:i w:val="0"/>
        </w:rPr>
        <w:t>Africa</w:t>
      </w:r>
      <w:r>
        <w:rPr>
          <w:rFonts w:ascii="Calibri" w:hAnsi="Calibri"/>
          <w:b w:val="0"/>
          <w:i w:val="0"/>
        </w:rPr>
        <w:t xml:space="preserve"> and </w:t>
      </w:r>
      <w:r>
        <w:rPr>
          <w:rFonts w:ascii="Calibri" w:hAnsi="Calibri"/>
          <w:b/>
          <w:i w:val="0"/>
        </w:rPr>
        <w:t>Oceania</w:t>
      </w:r>
      <w:r>
        <w:rPr>
          <w:rFonts w:ascii="Calibri" w:hAnsi="Calibri"/>
          <w:b w:val="0"/>
          <w:i w:val="0"/>
        </w:rPr>
        <w:t xml:space="preserve"> together make up just about </w:t>
      </w:r>
      <w:r>
        <w:rPr>
          <w:rFonts w:ascii="Calibri" w:hAnsi="Calibri"/>
          <w:b/>
          <w:i w:val="0"/>
        </w:rPr>
        <w:t>7.7%</w:t>
      </w:r>
    </w:p>
    <w:p>
      <w:pPr>
        <w:spacing w:before="40" w:after="40"/>
      </w:pPr>
    </w:p>
    <w:p>
      <w:pPr>
        <w:spacing w:before="40" w:after="80"/>
      </w:pPr>
      <w:r>
        <w:rPr>
          <w:rFonts w:ascii="Calibri" w:hAnsi="Calibri"/>
          <w:b w:val="0"/>
          <w:i w:val="0"/>
        </w:rPr>
        <w:t>This shows how unequal Olympic success is around the world. Europe and North America have historically dominated because they had more money to invest in sports — but Asia is growing fast, especially China, Japan, and South Korea.</w:t>
      </w:r>
    </w:p>
    <w:p>
      <w:pPr>
        <w:spacing w:before="40" w:after="40"/>
      </w:pPr>
    </w:p>
    <w:p>
      <w:pPr>
        <w:spacing w:before="80" w:after="80"/>
        <w:pBdr>
          <w:bottom w:val="single" w:sz="6" w:space="1" w:color="CCCCCC"/>
        </w:pBdr>
      </w:pPr>
    </w:p>
    <w:p>
      <w:pPr>
        <w:spacing w:before="40" w:after="40"/>
      </w:pPr>
    </w:p>
    <w:p>
      <w:pPr>
        <w:spacing w:before="280" w:after="80"/>
        <w:pBdr>
          <w:bottom w:val="single" w:sz="4" w:space="1" w:color="DF0024"/>
        </w:pBdr>
      </w:pPr>
      <w:r>
        <w:rPr>
          <w:rFonts w:ascii="Calibri" w:hAnsi="Calibri"/>
          <w:b/>
          <w:color w:val="DF0024"/>
          <w:sz w:val="32"/>
        </w:rPr>
        <w:t>Slide 14 — The Superpower Medal Race: USA vs China</w:t>
      </w:r>
    </w:p>
    <w:p>
      <w:pPr>
        <w:spacing w:before="40" w:after="40"/>
      </w:pPr>
    </w:p>
    <w:p>
      <w:pPr>
        <w:spacing w:before="40" w:after="80"/>
      </w:pPr>
      <w:r>
        <w:rPr>
          <w:rFonts w:ascii="Calibri" w:hAnsi="Calibri"/>
          <w:b w:val="0"/>
          <w:i w:val="0"/>
        </w:rPr>
        <w:t xml:space="preserve">This is one of the most interesting slides. It shows the </w:t>
      </w:r>
      <w:r>
        <w:rPr>
          <w:rFonts w:ascii="Calibri" w:hAnsi="Calibri"/>
          <w:b/>
          <w:i w:val="0"/>
        </w:rPr>
        <w:t>medal counts for the USA and China in every Olympics from 1984 to 2016</w:t>
      </w:r>
      <w:r>
        <w:rPr>
          <w:rFonts w:ascii="Calibri" w:hAnsi="Calibri"/>
          <w:b w:val="0"/>
          <w:i w:val="0"/>
        </w:rPr>
        <w:t xml:space="preserve"> — plus the 2028 predictions.</w:t>
      </w:r>
    </w:p>
    <w:p>
      <w:pPr>
        <w:spacing w:before="40" w:after="40"/>
      </w:pPr>
    </w:p>
    <w:p>
      <w:pPr>
        <w:spacing w:before="40" w:after="80"/>
      </w:pPr>
      <w:r>
        <w:rPr>
          <w:rFonts w:ascii="Calibri" w:hAnsi="Calibri"/>
          <w:b/>
          <w:i w:val="0"/>
        </w:rPr>
        <w:t>The story:</w:t>
      </w:r>
    </w:p>
    <w:p>
      <w:pPr>
        <w:spacing w:before="40" w:after="40"/>
        <w:ind w:left="432"/>
      </w:pPr>
      <w:r>
        <w:rPr>
          <w:rFonts w:ascii="Calibri" w:hAnsi="Calibri"/>
          <w:b w:val="0"/>
          <w:i w:val="0"/>
          <w:color w:val="0085C7"/>
        </w:rPr>
        <w:t xml:space="preserve">• </w:t>
      </w:r>
      <w:r>
        <w:rPr>
          <w:rFonts w:ascii="Calibri" w:hAnsi="Calibri"/>
          <w:b w:val="0"/>
          <w:i w:val="0"/>
        </w:rPr>
        <w:t>China didn't even compete in the Olympics until 1984</w:t>
      </w:r>
    </w:p>
    <w:p>
      <w:pPr>
        <w:spacing w:before="40" w:after="40"/>
        <w:ind w:left="432"/>
      </w:pPr>
      <w:r>
        <w:rPr>
          <w:rFonts w:ascii="Calibri" w:hAnsi="Calibri"/>
          <w:b w:val="0"/>
          <w:i w:val="0"/>
          <w:color w:val="0085C7"/>
        </w:rPr>
        <w:t xml:space="preserve">• </w:t>
      </w:r>
      <w:r>
        <w:rPr>
          <w:rFonts w:ascii="Calibri" w:hAnsi="Calibri"/>
          <w:b w:val="0"/>
          <w:i w:val="0"/>
        </w:rPr>
        <w:t>By 2008 (hosted in Beijing, China), they nearly matched the USA</w:t>
      </w:r>
    </w:p>
    <w:p>
      <w:pPr>
        <w:spacing w:before="40" w:after="40"/>
        <w:ind w:left="432"/>
      </w:pPr>
      <w:r>
        <w:rPr>
          <w:rFonts w:ascii="Calibri" w:hAnsi="Calibri"/>
          <w:b w:val="0"/>
          <w:i w:val="0"/>
          <w:color w:val="0085C7"/>
        </w:rPr>
        <w:t xml:space="preserve">• </w:t>
      </w:r>
      <w:r>
        <w:rPr>
          <w:rFonts w:ascii="Calibri" w:hAnsi="Calibri"/>
          <w:b w:val="0"/>
          <w:i w:val="0"/>
        </w:rPr>
        <w:t>Since then it's been a close rivalry</w:t>
      </w:r>
    </w:p>
    <w:p>
      <w:pPr>
        <w:spacing w:before="40" w:after="40"/>
        <w:ind w:left="432"/>
      </w:pPr>
      <w:r>
        <w:rPr>
          <w:rFonts w:ascii="Calibri" w:hAnsi="Calibri"/>
          <w:b w:val="0"/>
          <w:i w:val="0"/>
          <w:color w:val="0085C7"/>
        </w:rPr>
        <w:t xml:space="preserve">• </w:t>
      </w:r>
      <w:r>
        <w:rPr>
          <w:rFonts w:ascii="Calibri" w:hAnsi="Calibri"/>
          <w:b w:val="0"/>
          <w:i w:val="0"/>
        </w:rPr>
        <w:t>In LA 2028, the model predicts USA will pull ahead again — because of the home advantage</w:t>
      </w:r>
    </w:p>
    <w:p>
      <w:pPr>
        <w:spacing w:before="40" w:after="40"/>
      </w:pPr>
    </w:p>
    <w:p>
      <w:pPr>
        <w:spacing w:before="40" w:after="80"/>
      </w:pPr>
      <w:r>
        <w:rPr>
          <w:rFonts w:ascii="Calibri" w:hAnsi="Calibri"/>
          <w:b w:val="0"/>
          <w:i w:val="0"/>
        </w:rPr>
        <w:t>The stars on the chart represent the 2028 forecasts. This is where data science meets geopolitics — two of the world's biggest superpowers competing not just in trade and politics, but in sport.</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9F6B"/>
        </w:pBdr>
      </w:pPr>
      <w:r>
        <w:rPr>
          <w:rFonts w:ascii="Calibri" w:hAnsi="Calibri"/>
          <w:b/>
          <w:color w:val="009F6B"/>
          <w:sz w:val="32"/>
        </w:rPr>
        <w:t>Slide 15 — Section Break: Medal Forecasting Model</w:t>
      </w:r>
    </w:p>
    <w:p>
      <w:pPr>
        <w:spacing w:before="40" w:after="40"/>
      </w:pPr>
    </w:p>
    <w:p>
      <w:pPr>
        <w:spacing w:before="40" w:after="80"/>
      </w:pPr>
      <w:r>
        <w:rPr>
          <w:rFonts w:ascii="Calibri" w:hAnsi="Calibri"/>
          <w:b w:val="0"/>
          <w:i w:val="0"/>
        </w:rPr>
        <w:t xml:space="preserve">Now we get to the </w:t>
      </w:r>
      <w:r>
        <w:rPr>
          <w:rFonts w:ascii="Calibri" w:hAnsi="Calibri"/>
          <w:b/>
          <w:i w:val="0"/>
        </w:rPr>
        <w:t>machine learning</w:t>
      </w:r>
      <w:r>
        <w:rPr>
          <w:rFonts w:ascii="Calibri" w:hAnsi="Calibri"/>
          <w:b w:val="0"/>
          <w:i w:val="0"/>
        </w:rPr>
        <w:t xml:space="preserve"> part. Instead of guessing who will win medals in 2028, the team built a computer model to predict it scientifically.</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85C7"/>
        </w:pBdr>
      </w:pPr>
      <w:r>
        <w:rPr>
          <w:rFonts w:ascii="Calibri" w:hAnsi="Calibri"/>
          <w:b/>
          <w:color w:val="0085C7"/>
          <w:sz w:val="32"/>
        </w:rPr>
        <w:t>Slide 16 — Model Methodology and Accuracy</w:t>
      </w:r>
    </w:p>
    <w:p>
      <w:pPr>
        <w:spacing w:before="40" w:after="40"/>
      </w:pPr>
    </w:p>
    <w:p>
      <w:pPr>
        <w:spacing w:before="40" w:after="80"/>
      </w:pPr>
      <w:r>
        <w:rPr>
          <w:rFonts w:ascii="Calibri" w:hAnsi="Calibri"/>
          <w:b w:val="0"/>
          <w:i w:val="0"/>
        </w:rPr>
        <w:t xml:space="preserve">This slide explains </w:t>
      </w:r>
      <w:r>
        <w:rPr>
          <w:rFonts w:ascii="Calibri" w:hAnsi="Calibri"/>
          <w:b w:val="0"/>
          <w:i/>
        </w:rPr>
        <w:t>how</w:t>
      </w:r>
      <w:r>
        <w:rPr>
          <w:rFonts w:ascii="Calibri" w:hAnsi="Calibri"/>
          <w:b w:val="0"/>
          <w:i w:val="0"/>
        </w:rPr>
        <w:t xml:space="preserve"> the prediction model works.</w:t>
      </w:r>
    </w:p>
    <w:p>
      <w:pPr>
        <w:spacing w:before="40" w:after="40"/>
      </w:pPr>
    </w:p>
    <w:p>
      <w:pPr>
        <w:spacing w:before="40" w:after="80"/>
      </w:pPr>
      <w:r>
        <w:rPr>
          <w:rFonts w:ascii="Calibri" w:hAnsi="Calibri"/>
          <w:b w:val="0"/>
          <w:i w:val="0"/>
        </w:rPr>
        <w:t>Think of it like this: imagine you are trying to predict how well a student will do on a future exam. You would look at:</w:t>
      </w:r>
    </w:p>
    <w:p>
      <w:pPr>
        <w:spacing w:before="40" w:after="40"/>
        <w:ind w:left="432"/>
      </w:pPr>
      <w:r>
        <w:rPr>
          <w:rFonts w:ascii="Calibri" w:hAnsi="Calibri"/>
          <w:b w:val="0"/>
          <w:i w:val="0"/>
          <w:color w:val="0085C7"/>
        </w:rPr>
        <w:t xml:space="preserve">• </w:t>
      </w:r>
      <w:r>
        <w:rPr>
          <w:rFonts w:ascii="Calibri" w:hAnsi="Calibri"/>
          <w:b w:val="0"/>
          <w:i w:val="0"/>
        </w:rPr>
        <w:t>How they did on the last exam</w:t>
      </w:r>
    </w:p>
    <w:p>
      <w:pPr>
        <w:spacing w:before="40" w:after="40"/>
        <w:ind w:left="432"/>
      </w:pPr>
      <w:r>
        <w:rPr>
          <w:rFonts w:ascii="Calibri" w:hAnsi="Calibri"/>
          <w:b w:val="0"/>
          <w:i w:val="0"/>
          <w:color w:val="0085C7"/>
        </w:rPr>
        <w:t xml:space="preserve">• </w:t>
      </w:r>
      <w:r>
        <w:rPr>
          <w:rFonts w:ascii="Calibri" w:hAnsi="Calibri"/>
          <w:b w:val="0"/>
          <w:i w:val="0"/>
        </w:rPr>
        <w:t>How they've done on average over several exams</w:t>
      </w:r>
    </w:p>
    <w:p>
      <w:pPr>
        <w:spacing w:before="40" w:after="40"/>
        <w:ind w:left="432"/>
      </w:pPr>
      <w:r>
        <w:rPr>
          <w:rFonts w:ascii="Calibri" w:hAnsi="Calibri"/>
          <w:b w:val="0"/>
          <w:i w:val="0"/>
          <w:color w:val="0085C7"/>
        </w:rPr>
        <w:t xml:space="preserve">• </w:t>
      </w:r>
      <w:r>
        <w:rPr>
          <w:rFonts w:ascii="Calibri" w:hAnsi="Calibri"/>
          <w:b w:val="0"/>
          <w:i w:val="0"/>
        </w:rPr>
        <w:t>Whether they have special advantages (like extra study time)</w:t>
      </w:r>
    </w:p>
    <w:p>
      <w:pPr>
        <w:spacing w:before="40" w:after="40"/>
      </w:pPr>
    </w:p>
    <w:p>
      <w:pPr>
        <w:spacing w:before="40" w:after="80"/>
      </w:pPr>
      <w:r>
        <w:rPr>
          <w:rFonts w:ascii="Calibri" w:hAnsi="Calibri"/>
          <w:b w:val="0"/>
          <w:i w:val="0"/>
        </w:rPr>
        <w:t>The Olympic model does the same thing for countries:</w:t>
      </w:r>
    </w:p>
    <w:p>
      <w:pPr>
        <w:spacing w:before="40" w:after="40"/>
      </w:pP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85C7"/>
          </w:tcPr>
          <w:p>
            <w:r>
              <w:rPr>
                <w:rFonts w:ascii="Calibri" w:hAnsi="Calibri"/>
                <w:b/>
                <w:color w:val="FFFFFF"/>
                <w:sz w:val="20"/>
              </w:rPr>
              <w:t>What the student analogy uses</w:t>
            </w:r>
          </w:p>
        </w:tc>
        <w:tc>
          <w:tcPr>
            <w:tcW w:type="dxa" w:w="4703"/>
            <w:shd w:val="clear" w:color="auto" w:fill="0085C7"/>
          </w:tcPr>
          <w:p>
            <w:r>
              <w:rPr>
                <w:rFonts w:ascii="Calibri" w:hAnsi="Calibri"/>
                <w:b/>
                <w:color w:val="FFFFFF"/>
                <w:sz w:val="20"/>
              </w:rPr>
              <w:t>What the Olympic model uses</w:t>
            </w:r>
          </w:p>
        </w:tc>
      </w:tr>
      <w:tr>
        <w:tc>
          <w:tcPr>
            <w:tcW w:type="dxa" w:w="4703"/>
            <w:shd w:val="clear" w:color="auto" w:fill="F0F4F8"/>
          </w:tcPr>
          <w:p>
            <w:r>
              <w:rPr>
                <w:rFonts w:ascii="Calibri" w:hAnsi="Calibri"/>
                <w:b w:val="0"/>
                <w:i w:val="0"/>
                <w:sz w:val="20"/>
              </w:rPr>
              <w:t>Last exam score</w:t>
            </w:r>
          </w:p>
        </w:tc>
        <w:tc>
          <w:tcPr>
            <w:tcW w:type="dxa" w:w="4703"/>
            <w:shd w:val="clear" w:color="auto" w:fill="F0F4F8"/>
          </w:tcPr>
          <w:p>
            <w:r>
              <w:rPr>
                <w:rFonts w:ascii="Calibri" w:hAnsi="Calibri"/>
                <w:b w:val="0"/>
                <w:i w:val="0"/>
                <w:sz w:val="20"/>
              </w:rPr>
              <w:t>Medals won at the previous Olympics</w:t>
            </w:r>
          </w:p>
        </w:tc>
      </w:tr>
      <w:tr>
        <w:tc>
          <w:tcPr>
            <w:tcW w:type="dxa" w:w="4703"/>
            <w:shd w:val="clear" w:color="auto" w:fill="FFFFFF"/>
          </w:tcPr>
          <w:p>
            <w:r>
              <w:rPr>
                <w:rFonts w:ascii="Calibri" w:hAnsi="Calibri"/>
                <w:b w:val="0"/>
                <w:i w:val="0"/>
                <w:sz w:val="20"/>
              </w:rPr>
              <w:t>Average over 3 exams</w:t>
            </w:r>
          </w:p>
        </w:tc>
        <w:tc>
          <w:tcPr>
            <w:tcW w:type="dxa" w:w="4703"/>
            <w:shd w:val="clear" w:color="auto" w:fill="FFFFFF"/>
          </w:tcPr>
          <w:p>
            <w:r>
              <w:rPr>
                <w:rFonts w:ascii="Calibri" w:hAnsi="Calibri"/>
                <w:b w:val="0"/>
                <w:i w:val="0"/>
                <w:sz w:val="20"/>
              </w:rPr>
              <w:t>Rolling 3-Games medal average</w:t>
            </w:r>
          </w:p>
        </w:tc>
      </w:tr>
      <w:tr>
        <w:tc>
          <w:tcPr>
            <w:tcW w:type="dxa" w:w="4703"/>
            <w:shd w:val="clear" w:color="auto" w:fill="F0F4F8"/>
          </w:tcPr>
          <w:p>
            <w:r>
              <w:rPr>
                <w:rFonts w:ascii="Calibri" w:hAnsi="Calibri"/>
                <w:b w:val="0"/>
                <w:i w:val="0"/>
                <w:sz w:val="20"/>
              </w:rPr>
              <w:t>Extra study time</w:t>
            </w:r>
          </w:p>
        </w:tc>
        <w:tc>
          <w:tcPr>
            <w:tcW w:type="dxa" w:w="4703"/>
            <w:shd w:val="clear" w:color="auto" w:fill="F0F4F8"/>
          </w:tcPr>
          <w:p>
            <w:r>
              <w:rPr>
                <w:rFonts w:ascii="Calibri" w:hAnsi="Calibri"/>
                <w:b w:val="0"/>
                <w:i w:val="0"/>
                <w:sz w:val="20"/>
              </w:rPr>
              <w:t>Whether the country is the host</w:t>
            </w:r>
          </w:p>
        </w:tc>
      </w:tr>
      <w:tr>
        <w:tc>
          <w:tcPr>
            <w:tcW w:type="dxa" w:w="4703"/>
            <w:shd w:val="clear" w:color="auto" w:fill="FFFFFF"/>
          </w:tcPr>
          <w:p>
            <w:r>
              <w:rPr>
                <w:rFonts w:ascii="Calibri" w:hAnsi="Calibri"/>
                <w:b w:val="0"/>
                <w:i w:val="0"/>
                <w:sz w:val="20"/>
              </w:rPr>
              <w:t>Family income</w:t>
            </w:r>
          </w:p>
        </w:tc>
        <w:tc>
          <w:tcPr>
            <w:tcW w:type="dxa" w:w="4703"/>
            <w:shd w:val="clear" w:color="auto" w:fill="FFFFFF"/>
          </w:tcPr>
          <w:p>
            <w:r>
              <w:rPr>
                <w:rFonts w:ascii="Calibri" w:hAnsi="Calibri"/>
                <w:b w:val="0"/>
                <w:i w:val="0"/>
                <w:sz w:val="20"/>
              </w:rPr>
              <w:t>Country's GDP (how rich the country is)</w:t>
            </w:r>
          </w:p>
        </w:tc>
      </w:tr>
      <w:tr>
        <w:tc>
          <w:tcPr>
            <w:tcW w:type="dxa" w:w="4703"/>
            <w:shd w:val="clear" w:color="auto" w:fill="F0F4F8"/>
          </w:tcPr>
          <w:p>
            <w:r>
              <w:rPr>
                <w:rFonts w:ascii="Calibri" w:hAnsi="Calibri"/>
                <w:b w:val="0"/>
                <w:i w:val="0"/>
                <w:sz w:val="20"/>
              </w:rPr>
              <w:t>Class size</w:t>
            </w:r>
          </w:p>
        </w:tc>
        <w:tc>
          <w:tcPr>
            <w:tcW w:type="dxa" w:w="4703"/>
            <w:shd w:val="clear" w:color="auto" w:fill="F0F4F8"/>
          </w:tcPr>
          <w:p>
            <w:r>
              <w:rPr>
                <w:rFonts w:ascii="Calibri" w:hAnsi="Calibri"/>
                <w:b w:val="0"/>
                <w:i w:val="0"/>
                <w:sz w:val="20"/>
              </w:rPr>
              <w:t>Country's population</w:t>
            </w:r>
          </w:p>
        </w:tc>
      </w:tr>
    </w:tbl>
    <w:p/>
    <w:p>
      <w:pPr>
        <w:spacing w:before="40" w:after="40"/>
      </w:pPr>
    </w:p>
    <w:p>
      <w:pPr>
        <w:spacing w:before="40" w:after="80"/>
      </w:pPr>
      <w:r>
        <w:rPr>
          <w:rFonts w:ascii="Calibri" w:hAnsi="Calibri"/>
          <w:b w:val="0"/>
          <w:i w:val="0"/>
        </w:rPr>
        <w:t>Two machine learning algorithms were used (Random Forest and Gradient Boosting) and their answers were averaged together for a better result.</w:t>
      </w:r>
    </w:p>
    <w:p>
      <w:pPr>
        <w:spacing w:before="40" w:after="40"/>
      </w:pPr>
    </w:p>
    <w:p>
      <w:pPr>
        <w:spacing w:before="40" w:after="80"/>
      </w:pPr>
      <w:r>
        <w:rPr>
          <w:rFonts w:ascii="Calibri" w:hAnsi="Calibri"/>
          <w:b w:val="0"/>
          <w:i w:val="0"/>
        </w:rPr>
        <w:t xml:space="preserve">The model was tested by hiding one Olympics at a time and seeing how well it could predict it — this gave an average error of about </w:t>
      </w:r>
      <w:r>
        <w:rPr>
          <w:rFonts w:ascii="Calibri" w:hAnsi="Calibri"/>
          <w:b/>
          <w:i w:val="0"/>
        </w:rPr>
        <w:t>3.2 medals</w:t>
      </w:r>
      <w:r>
        <w:rPr>
          <w:rFonts w:ascii="Calibri" w:hAnsi="Calibri"/>
          <w:b w:val="0"/>
          <w:i w:val="0"/>
        </w:rPr>
        <w:t xml:space="preserve"> per country, which is quite good.</w:t>
      </w:r>
    </w:p>
    <w:p>
      <w:pPr>
        <w:spacing w:before="40" w:after="40"/>
      </w:pPr>
    </w:p>
    <w:p>
      <w:pPr>
        <w:spacing w:before="80" w:after="80"/>
        <w:pBdr>
          <w:bottom w:val="single" w:sz="6" w:space="1" w:color="CCCCCC"/>
        </w:pBdr>
      </w:pPr>
    </w:p>
    <w:p>
      <w:pPr>
        <w:spacing w:before="40" w:after="40"/>
      </w:pPr>
    </w:p>
    <w:p>
      <w:pPr>
        <w:spacing w:before="280" w:after="80"/>
        <w:pBdr>
          <w:bottom w:val="single" w:sz="4" w:space="1" w:color="DF0024"/>
        </w:pBdr>
      </w:pPr>
      <w:r>
        <w:rPr>
          <w:rFonts w:ascii="Calibri" w:hAnsi="Calibri"/>
          <w:b/>
          <w:color w:val="DF0024"/>
          <w:sz w:val="32"/>
        </w:rPr>
        <w:t>Slide 17 — LA 2028 Top 15 Forecast</w:t>
      </w:r>
    </w:p>
    <w:p>
      <w:pPr>
        <w:spacing w:before="40" w:after="40"/>
      </w:pPr>
    </w:p>
    <w:p>
      <w:pPr>
        <w:spacing w:before="40" w:after="80"/>
      </w:pPr>
      <w:r>
        <w:rPr>
          <w:rFonts w:ascii="Calibri" w:hAnsi="Calibri"/>
          <w:b w:val="0"/>
          <w:i w:val="0"/>
        </w:rPr>
        <w:t xml:space="preserve">This is the most dramatic slide — the actual </w:t>
      </w:r>
      <w:r>
        <w:rPr>
          <w:rFonts w:ascii="Calibri" w:hAnsi="Calibri"/>
          <w:b/>
          <w:i w:val="0"/>
        </w:rPr>
        <w:t>medal predictions</w:t>
      </w:r>
      <w:r>
        <w:rPr>
          <w:rFonts w:ascii="Calibri" w:hAnsi="Calibri"/>
          <w:b w:val="0"/>
          <w:i w:val="0"/>
        </w:rPr>
        <w:t xml:space="preserve"> for LA 2028.</w:t>
      </w:r>
    </w:p>
    <w:p>
      <w:pPr>
        <w:spacing w:before="40" w:after="40"/>
      </w:pPr>
    </w:p>
    <w:p>
      <w:pPr>
        <w:spacing w:before="40" w:after="80"/>
      </w:pPr>
      <w:r>
        <w:rPr>
          <w:rFonts w:ascii="Calibri" w:hAnsi="Calibri"/>
          <w:b w:val="0"/>
          <w:i w:val="0"/>
        </w:rPr>
        <w:t>The horizontal bar chart shows the top 15 countries by predicted medal count. The USA is shown in red (as the host nation), everyone else in blue. The error bars (the little lines at the end of each bar) show the uncertainty range — the model isn't 100% certain, so it gives a low and high estimate too.</w:t>
      </w:r>
    </w:p>
    <w:p>
      <w:pPr>
        <w:spacing w:before="40" w:after="40"/>
      </w:pPr>
    </w:p>
    <w:p>
      <w:pPr>
        <w:spacing w:before="40" w:after="80"/>
      </w:pPr>
      <w:r>
        <w:rPr>
          <w:rFonts w:ascii="Calibri" w:hAnsi="Calibri"/>
          <w:b w:val="0"/>
          <w:i w:val="0"/>
        </w:rPr>
        <w:t xml:space="preserve">The bar chart on the right shows the same thing but grouped by continent — confirming that </w:t>
      </w:r>
      <w:r>
        <w:rPr>
          <w:rFonts w:ascii="Calibri" w:hAnsi="Calibri"/>
          <w:b/>
          <w:i w:val="0"/>
        </w:rPr>
        <w:t>Europe will still dominate overall, but Americas will get a big boost from the USA host effect</w:t>
      </w:r>
      <w:r>
        <w:rPr>
          <w:rFonts w:ascii="Calibri" w:hAnsi="Calibri"/>
          <w:b w:val="0"/>
          <w:i w:val="0"/>
        </w:rPr>
        <w:t>.</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9F6B"/>
        </w:pBdr>
      </w:pPr>
      <w:r>
        <w:rPr>
          <w:rFonts w:ascii="Calibri" w:hAnsi="Calibri"/>
          <w:b/>
          <w:color w:val="009F6B"/>
          <w:sz w:val="32"/>
        </w:rPr>
        <w:t>Slide 18 — Section Break: Strategic Recommendations</w:t>
      </w:r>
    </w:p>
    <w:p>
      <w:pPr>
        <w:spacing w:before="40" w:after="40"/>
      </w:pPr>
    </w:p>
    <w:p>
      <w:pPr>
        <w:spacing w:before="40" w:after="80"/>
      </w:pPr>
      <w:r>
        <w:rPr>
          <w:rFonts w:ascii="Calibri" w:hAnsi="Calibri"/>
          <w:b w:val="0"/>
          <w:i w:val="0"/>
        </w:rPr>
        <w:t xml:space="preserve">Now all the analysis is done. This slide transitions to the final chapter: </w:t>
      </w:r>
      <w:r>
        <w:rPr>
          <w:rFonts w:ascii="Calibri" w:hAnsi="Calibri"/>
          <w:b w:val="0"/>
          <w:i/>
        </w:rPr>
        <w:t xml:space="preserve">what should people actually </w:t>
      </w:r>
      <w:r>
        <w:rPr>
          <w:rFonts w:ascii="Calibri" w:hAnsi="Calibri"/>
          <w:b w:val="0"/>
          <w:i w:val="0"/>
        </w:rPr>
        <w:t>do</w:t>
      </w:r>
      <w:r>
        <w:rPr>
          <w:rFonts w:ascii="Calibri" w:hAnsi="Calibri"/>
          <w:b w:val="0"/>
          <w:i/>
        </w:rPr>
        <w:t xml:space="preserve"> with all this information?</w:t>
      </w:r>
    </w:p>
    <w:p>
      <w:pPr>
        <w:spacing w:before="40" w:after="40"/>
      </w:pPr>
    </w:p>
    <w:p>
      <w:pPr>
        <w:spacing w:before="80" w:after="80"/>
        <w:pBdr>
          <w:bottom w:val="single" w:sz="6" w:space="1" w:color="CCCCCC"/>
        </w:pBdr>
      </w:pPr>
    </w:p>
    <w:p>
      <w:pPr>
        <w:spacing w:before="40" w:after="40"/>
      </w:pPr>
    </w:p>
    <w:p>
      <w:pPr>
        <w:spacing w:before="280" w:after="80"/>
        <w:pBdr>
          <w:bottom w:val="single" w:sz="4" w:space="1" w:color="0085C7"/>
        </w:pBdr>
      </w:pPr>
      <w:r>
        <w:rPr>
          <w:rFonts w:ascii="Calibri" w:hAnsi="Calibri"/>
          <w:b/>
          <w:color w:val="0085C7"/>
          <w:sz w:val="32"/>
        </w:rPr>
        <w:t>Slide 19 — Strategic Recommendations</w:t>
      </w:r>
    </w:p>
    <w:p>
      <w:pPr>
        <w:spacing w:before="40" w:after="40"/>
      </w:pPr>
    </w:p>
    <w:p>
      <w:pPr>
        <w:spacing w:before="40" w:after="80"/>
      </w:pPr>
      <w:r>
        <w:rPr>
          <w:rFonts w:ascii="Calibri" w:hAnsi="Calibri"/>
          <w:b w:val="0"/>
          <w:i w:val="0"/>
        </w:rPr>
        <w:t>This is the action plan — one of the most important slides in the whole presentation. It is split into three columns, one for each stakeholder group.</w:t>
      </w:r>
    </w:p>
    <w:p>
      <w:pPr>
        <w:spacing w:before="40" w:after="40"/>
      </w:pPr>
    </w:p>
    <w:p>
      <w:pPr>
        <w:spacing w:before="200" w:after="60"/>
      </w:pPr>
      <w:r>
        <w:rPr>
          <w:rFonts w:ascii="Calibri" w:hAnsi="Calibri"/>
          <w:b/>
          <w:color w:val="009F6B"/>
          <w:sz w:val="26"/>
        </w:rPr>
        <w:t>For Athletes and Coaches</w:t>
      </w:r>
    </w:p>
    <w:p>
      <w:pPr>
        <w:spacing w:before="40" w:after="40"/>
        <w:ind w:left="432"/>
      </w:pPr>
      <w:r>
        <w:rPr>
          <w:rFonts w:ascii="Calibri" w:hAnsi="Calibri"/>
          <w:b w:val="0"/>
          <w:i w:val="0"/>
          <w:color w:val="0085C7"/>
        </w:rPr>
        <w:t xml:space="preserve">1. </w:t>
      </w:r>
      <w:r>
        <w:rPr>
          <w:rFonts w:ascii="Calibri" w:hAnsi="Calibri"/>
          <w:b w:val="0"/>
          <w:i w:val="0"/>
        </w:rPr>
        <w:t>Practice with crowd noise to simulate the home-crowd atmosphere</w:t>
      </w:r>
    </w:p>
    <w:p>
      <w:pPr>
        <w:spacing w:before="40" w:after="40"/>
        <w:ind w:left="432"/>
      </w:pPr>
      <w:r>
        <w:rPr>
          <w:rFonts w:ascii="Calibri" w:hAnsi="Calibri"/>
          <w:b w:val="0"/>
          <w:i w:val="0"/>
          <w:color w:val="0085C7"/>
        </w:rPr>
        <w:t xml:space="preserve">2. </w:t>
      </w:r>
      <w:r>
        <w:rPr>
          <w:rFonts w:ascii="Calibri" w:hAnsi="Calibri"/>
          <w:b w:val="0"/>
          <w:i w:val="0"/>
        </w:rPr>
        <w:t>Start training for the new 2028 sports now (flag football, cricket, lacrosse, squash)</w:t>
      </w:r>
    </w:p>
    <w:p>
      <w:pPr>
        <w:spacing w:before="40" w:after="40"/>
        <w:ind w:left="432"/>
      </w:pPr>
      <w:r>
        <w:rPr>
          <w:rFonts w:ascii="Calibri" w:hAnsi="Calibri"/>
          <w:b w:val="0"/>
          <w:i w:val="0"/>
          <w:color w:val="0085C7"/>
        </w:rPr>
        <w:t xml:space="preserve">3. </w:t>
      </w:r>
      <w:r>
        <w:rPr>
          <w:rFonts w:ascii="Calibri" w:hAnsi="Calibri"/>
          <w:b w:val="0"/>
          <w:i w:val="0"/>
        </w:rPr>
        <w:t>Prepare for LA's July heat — the average temperature is 27°C (81°F)</w:t>
      </w:r>
    </w:p>
    <w:p>
      <w:pPr>
        <w:spacing w:before="40" w:after="40"/>
        <w:ind w:left="432"/>
      </w:pPr>
      <w:r>
        <w:rPr>
          <w:rFonts w:ascii="Calibri" w:hAnsi="Calibri"/>
          <w:b w:val="0"/>
          <w:i w:val="0"/>
          <w:color w:val="0085C7"/>
        </w:rPr>
        <w:t xml:space="preserve">4. </w:t>
      </w:r>
      <w:r>
        <w:rPr>
          <w:rFonts w:ascii="Calibri" w:hAnsi="Calibri"/>
          <w:b w:val="0"/>
          <w:i w:val="0"/>
        </w:rPr>
        <w:t>Stay within the ideal physical profile for your sport</w:t>
      </w:r>
    </w:p>
    <w:p>
      <w:pPr>
        <w:spacing w:before="40" w:after="40"/>
        <w:ind w:left="432"/>
      </w:pPr>
      <w:r>
        <w:rPr>
          <w:rFonts w:ascii="Calibri" w:hAnsi="Calibri"/>
          <w:b w:val="0"/>
          <w:i w:val="0"/>
          <w:color w:val="0085C7"/>
        </w:rPr>
        <w:t xml:space="preserve">5. </w:t>
      </w:r>
      <w:r>
        <w:rPr>
          <w:rFonts w:ascii="Calibri" w:hAnsi="Calibri"/>
          <w:b w:val="0"/>
          <w:i w:val="0"/>
        </w:rPr>
        <w:t>Consider competing in two events instead of one — data shows this increases medal chances</w:t>
      </w:r>
    </w:p>
    <w:p>
      <w:pPr>
        <w:spacing w:before="40" w:after="40"/>
      </w:pPr>
    </w:p>
    <w:p>
      <w:pPr>
        <w:spacing w:before="200" w:after="60"/>
      </w:pPr>
      <w:r>
        <w:rPr>
          <w:rFonts w:ascii="Calibri" w:hAnsi="Calibri"/>
          <w:b/>
          <w:color w:val="009F6B"/>
          <w:sz w:val="26"/>
        </w:rPr>
        <w:t>For the City of LA</w:t>
      </w:r>
    </w:p>
    <w:p>
      <w:pPr>
        <w:spacing w:before="40" w:after="40"/>
        <w:ind w:left="432"/>
      </w:pPr>
      <w:r>
        <w:rPr>
          <w:rFonts w:ascii="Calibri" w:hAnsi="Calibri"/>
          <w:b w:val="0"/>
          <w:i w:val="0"/>
          <w:color w:val="0085C7"/>
        </w:rPr>
        <w:t xml:space="preserve">1. </w:t>
      </w:r>
      <w:r>
        <w:rPr>
          <w:rFonts w:ascii="Calibri" w:hAnsi="Calibri"/>
          <w:b w:val="0"/>
          <w:i w:val="0"/>
        </w:rPr>
        <w:t>Use the LA 1984 "profitable Games" story as a marketing advantage</w:t>
      </w:r>
    </w:p>
    <w:p>
      <w:pPr>
        <w:spacing w:before="40" w:after="40"/>
        <w:ind w:left="432"/>
      </w:pPr>
      <w:r>
        <w:rPr>
          <w:rFonts w:ascii="Calibri" w:hAnsi="Calibri"/>
          <w:b w:val="0"/>
          <w:i w:val="0"/>
          <w:color w:val="0085C7"/>
        </w:rPr>
        <w:t xml:space="preserve">2. </w:t>
      </w:r>
      <w:r>
        <w:rPr>
          <w:rFonts w:ascii="Calibri" w:hAnsi="Calibri"/>
          <w:b w:val="0"/>
          <w:i w:val="0"/>
        </w:rPr>
        <w:t>Leverage Hollywood and the entertainment industry for sponsorship deals</w:t>
      </w:r>
    </w:p>
    <w:p>
      <w:pPr>
        <w:spacing w:before="40" w:after="40"/>
        <w:ind w:left="432"/>
      </w:pPr>
      <w:r>
        <w:rPr>
          <w:rFonts w:ascii="Calibri" w:hAnsi="Calibri"/>
          <w:b w:val="0"/>
          <w:i w:val="0"/>
          <w:color w:val="0085C7"/>
        </w:rPr>
        <w:t xml:space="preserve">3. </w:t>
      </w:r>
      <w:r>
        <w:rPr>
          <w:rFonts w:ascii="Calibri" w:hAnsi="Calibri"/>
          <w:b w:val="0"/>
          <w:i w:val="0"/>
        </w:rPr>
        <w:t>Solve transportation across the 15 venues spread across the city</w:t>
      </w:r>
    </w:p>
    <w:p>
      <w:pPr>
        <w:spacing w:before="40" w:after="40"/>
        <w:ind w:left="432"/>
      </w:pPr>
      <w:r>
        <w:rPr>
          <w:rFonts w:ascii="Calibri" w:hAnsi="Calibri"/>
          <w:b w:val="0"/>
          <w:i w:val="0"/>
          <w:color w:val="0085C7"/>
        </w:rPr>
        <w:t xml:space="preserve">4. </w:t>
      </w:r>
      <w:r>
        <w:rPr>
          <w:rFonts w:ascii="Calibri" w:hAnsi="Calibri"/>
          <w:b w:val="0"/>
          <w:i w:val="0"/>
        </w:rPr>
        <w:t>Plan post-Games use of athlete housing before the Games even start</w:t>
      </w:r>
    </w:p>
    <w:p>
      <w:pPr>
        <w:spacing w:before="40" w:after="40"/>
        <w:ind w:left="432"/>
      </w:pPr>
      <w:r>
        <w:rPr>
          <w:rFonts w:ascii="Calibri" w:hAnsi="Calibri"/>
          <w:b w:val="0"/>
          <w:i w:val="0"/>
          <w:color w:val="0085C7"/>
        </w:rPr>
        <w:t xml:space="preserve">5. </w:t>
      </w:r>
      <w:r>
        <w:rPr>
          <w:rFonts w:ascii="Calibri" w:hAnsi="Calibri"/>
          <w:b w:val="0"/>
          <w:i w:val="0"/>
        </w:rPr>
        <w:t>Market the Games as "carbon neutral" to attract environmentally conscious sponsors</w:t>
      </w:r>
    </w:p>
    <w:p>
      <w:pPr>
        <w:spacing w:before="40" w:after="40"/>
      </w:pPr>
    </w:p>
    <w:p>
      <w:pPr>
        <w:spacing w:before="200" w:after="60"/>
      </w:pPr>
      <w:r>
        <w:rPr>
          <w:rFonts w:ascii="Calibri" w:hAnsi="Calibri"/>
          <w:b/>
          <w:color w:val="009F6B"/>
          <w:sz w:val="26"/>
        </w:rPr>
        <w:t>For Countries (NOCs)</w:t>
      </w:r>
    </w:p>
    <w:p>
      <w:pPr>
        <w:spacing w:before="40" w:after="40"/>
        <w:ind w:left="432"/>
      </w:pPr>
      <w:r>
        <w:rPr>
          <w:rFonts w:ascii="Calibri" w:hAnsi="Calibri"/>
          <w:b w:val="0"/>
          <w:i w:val="0"/>
          <w:color w:val="0085C7"/>
        </w:rPr>
        <w:t xml:space="preserve">1. </w:t>
      </w:r>
      <w:r>
        <w:rPr>
          <w:rFonts w:ascii="Calibri" w:hAnsi="Calibri"/>
          <w:b w:val="0"/>
          <w:i w:val="0"/>
        </w:rPr>
        <w:t>USA should invest in sports where home advantage is strongest</w:t>
      </w:r>
    </w:p>
    <w:p>
      <w:pPr>
        <w:spacing w:before="40" w:after="40"/>
        <w:ind w:left="432"/>
      </w:pPr>
      <w:r>
        <w:rPr>
          <w:rFonts w:ascii="Calibri" w:hAnsi="Calibri"/>
          <w:b w:val="0"/>
          <w:i w:val="0"/>
          <w:color w:val="0085C7"/>
        </w:rPr>
        <w:t xml:space="preserve">2. </w:t>
      </w:r>
      <w:r>
        <w:rPr>
          <w:rFonts w:ascii="Calibri" w:hAnsi="Calibri"/>
          <w:b w:val="0"/>
          <w:i w:val="0"/>
        </w:rPr>
        <w:t>African countries should invest in cricket and squash — these new sports offer their best chance at Gold medals</w:t>
      </w:r>
    </w:p>
    <w:p>
      <w:pPr>
        <w:spacing w:before="40" w:after="40"/>
        <w:ind w:left="432"/>
      </w:pPr>
      <w:r>
        <w:rPr>
          <w:rFonts w:ascii="Calibri" w:hAnsi="Calibri"/>
          <w:b w:val="0"/>
          <w:i w:val="0"/>
          <w:color w:val="0085C7"/>
        </w:rPr>
        <w:t xml:space="preserve">3. </w:t>
      </w:r>
      <w:r>
        <w:rPr>
          <w:rFonts w:ascii="Calibri" w:hAnsi="Calibri"/>
          <w:b w:val="0"/>
          <w:i w:val="0"/>
        </w:rPr>
        <w:t>Growing Asian economies (India, Indonesia, Vietnam) should invest in athletic infrastructure now</w:t>
      </w:r>
    </w:p>
    <w:p>
      <w:pPr>
        <w:spacing w:before="40" w:after="40"/>
        <w:ind w:left="432"/>
      </w:pPr>
      <w:r>
        <w:rPr>
          <w:rFonts w:ascii="Calibri" w:hAnsi="Calibri"/>
          <w:b w:val="0"/>
          <w:i w:val="0"/>
          <w:color w:val="0085C7"/>
        </w:rPr>
        <w:t xml:space="preserve">4. </w:t>
      </w:r>
      <w:r>
        <w:rPr>
          <w:rFonts w:ascii="Calibri" w:hAnsi="Calibri"/>
          <w:b w:val="0"/>
          <w:i w:val="0"/>
        </w:rPr>
        <w:t>European countries need to defend against Asia closing the gap</w:t>
      </w:r>
    </w:p>
    <w:p>
      <w:pPr>
        <w:spacing w:before="40" w:after="40"/>
        <w:ind w:left="432"/>
      </w:pPr>
      <w:r>
        <w:rPr>
          <w:rFonts w:ascii="Calibri" w:hAnsi="Calibri"/>
          <w:b w:val="0"/>
          <w:i w:val="0"/>
          <w:color w:val="0085C7"/>
        </w:rPr>
        <w:t xml:space="preserve">5. </w:t>
      </w:r>
      <w:r>
        <w:rPr>
          <w:rFonts w:ascii="Calibri" w:hAnsi="Calibri"/>
          <w:b w:val="0"/>
          <w:i w:val="0"/>
        </w:rPr>
        <w:t>Everyone should note that Russia and Belarus may be absent — their medals have to go somewhere</w:t>
      </w:r>
    </w:p>
    <w:p>
      <w:pPr>
        <w:spacing w:before="40" w:after="40"/>
      </w:pPr>
    </w:p>
    <w:p>
      <w:pPr>
        <w:spacing w:before="80" w:after="80"/>
        <w:pBdr>
          <w:bottom w:val="single" w:sz="6" w:space="1" w:color="CCCCCC"/>
        </w:pBdr>
      </w:pPr>
    </w:p>
    <w:p>
      <w:pPr>
        <w:spacing w:before="40" w:after="40"/>
      </w:pPr>
    </w:p>
    <w:p>
      <w:pPr>
        <w:spacing w:before="280" w:after="80"/>
        <w:pBdr>
          <w:bottom w:val="single" w:sz="4" w:space="1" w:color="DF0024"/>
        </w:pBdr>
      </w:pPr>
      <w:r>
        <w:rPr>
          <w:rFonts w:ascii="Calibri" w:hAnsi="Calibri"/>
          <w:b/>
          <w:color w:val="DF0024"/>
          <w:sz w:val="32"/>
        </w:rPr>
        <w:t>Slide 20 — Closing / Thank You</w:t>
      </w:r>
    </w:p>
    <w:p>
      <w:pPr>
        <w:spacing w:before="40" w:after="40"/>
      </w:pPr>
    </w:p>
    <w:p>
      <w:pPr>
        <w:spacing w:before="40" w:after="80"/>
      </w:pPr>
      <w:r>
        <w:rPr>
          <w:rFonts w:ascii="Calibri" w:hAnsi="Calibri"/>
          <w:b w:val="0"/>
          <w:i w:val="0"/>
        </w:rPr>
        <w:t>The final slide is a simple closing, thanking the audience and reminding them of the company name and the analyst who did the work.</w:t>
      </w:r>
    </w:p>
    <w:p>
      <w:pPr>
        <w:spacing w:before="40" w:after="40"/>
      </w:pPr>
    </w:p>
    <w:p>
      <w:pPr>
        <w:spacing w:before="80" w:after="80"/>
        <w:pBdr>
          <w:bottom w:val="single" w:sz="6" w:space="1" w:color="CCCCCC"/>
        </w:pBdr>
      </w:pPr>
    </w:p>
    <w:p>
      <w:pPr>
        <w:spacing w:before="40" w:after="40"/>
      </w:pPr>
    </w:p>
    <w:p>
      <w:pPr>
        <w:spacing w:before="280" w:after="80"/>
      </w:pPr>
      <w:r>
        <w:rPr>
          <w:rFonts w:ascii="Calibri" w:hAnsi="Calibri"/>
          <w:b/>
          <w:color w:val="0085C7"/>
          <w:sz w:val="32"/>
        </w:rPr>
        <w:t>Summary: What Is This Presentation Actually About?</w:t>
      </w:r>
    </w:p>
    <w:p>
      <w:pPr>
        <w:spacing w:before="40" w:after="40"/>
      </w:pPr>
    </w:p>
    <w:p>
      <w:pPr>
        <w:spacing w:before="40" w:after="80"/>
      </w:pPr>
      <w:r>
        <w:rPr>
          <w:rFonts w:ascii="Calibri" w:hAnsi="Calibri"/>
          <w:b w:val="0"/>
          <w:i w:val="0"/>
        </w:rPr>
        <w:t>If you had to explain this whole thing in three sentences to a friend:</w:t>
      </w:r>
    </w:p>
    <w:p>
      <w:pPr>
        <w:spacing w:before="40" w:after="40"/>
      </w:pPr>
    </w:p>
    <w:p>
      <w:pPr>
        <w:spacing w:before="80" w:after="80"/>
        <w:ind w:left="576"/>
        <w:pBdr>
          <w:left w:val="single" w:sz="12" w:space="4" w:color="0085C7"/>
        </w:pBdr>
      </w:pPr>
      <w:r>
        <w:rPr>
          <w:rFonts w:ascii="Calibri" w:hAnsi="Calibri"/>
          <w:b w:val="0"/>
          <w:i w:val="0"/>
          <w:color w:val="444444"/>
        </w:rPr>
        <w:t>The Olympics are the biggest sporting event in the world. A data science team spent months analysing 120 years of Olympic history to figure out who wins, why they win, and what LA 2028 will look like. Using graphs, maps, and machine learning, they built a playbook that athletes, city planners, and countries can use to make smarter decisions before the Games begin.</w:t>
      </w:r>
    </w:p>
    <w:p>
      <w:pPr>
        <w:spacing w:before="40" w:after="40"/>
      </w:pPr>
    </w:p>
    <w:p>
      <w:pPr>
        <w:spacing w:before="80" w:after="80"/>
        <w:pBdr>
          <w:bottom w:val="single" w:sz="6" w:space="1" w:color="CCCCCC"/>
        </w:pBdr>
      </w:pPr>
    </w:p>
    <w:p>
      <w:pPr>
        <w:spacing w:before="40" w:after="40"/>
      </w:pPr>
    </w:p>
    <w:p>
      <w:pPr>
        <w:spacing w:before="280" w:after="80"/>
      </w:pPr>
      <w:r>
        <w:rPr>
          <w:rFonts w:ascii="Calibri" w:hAnsi="Calibri"/>
          <w:b/>
          <w:color w:val="0085C7"/>
          <w:sz w:val="32"/>
        </w:rPr>
        <w:t>Glossary of Terms (Words That Might Be Unfamiliar)</w:t>
      </w:r>
    </w:p>
    <w:p>
      <w:pPr>
        <w:spacing w:before="40" w:after="40"/>
      </w:pP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85C7"/>
          </w:tcPr>
          <w:p>
            <w:r>
              <w:rPr>
                <w:rFonts w:ascii="Calibri" w:hAnsi="Calibri"/>
                <w:b/>
                <w:color w:val="FFFFFF"/>
                <w:sz w:val="20"/>
              </w:rPr>
              <w:t>Term</w:t>
            </w:r>
          </w:p>
        </w:tc>
        <w:tc>
          <w:tcPr>
            <w:tcW w:type="dxa" w:w="4703"/>
            <w:shd w:val="clear" w:color="auto" w:fill="0085C7"/>
          </w:tcPr>
          <w:p>
            <w:r>
              <w:rPr>
                <w:rFonts w:ascii="Calibri" w:hAnsi="Calibri"/>
                <w:b/>
                <w:color w:val="FFFFFF"/>
                <w:sz w:val="20"/>
              </w:rPr>
              <w:t>What it means</w:t>
            </w:r>
          </w:p>
        </w:tc>
      </w:tr>
      <w:tr>
        <w:tc>
          <w:tcPr>
            <w:tcW w:type="dxa" w:w="4703"/>
            <w:shd w:val="clear" w:color="auto" w:fill="F0F4F8"/>
          </w:tcPr>
          <w:p>
            <w:r>
              <w:rPr>
                <w:rFonts w:ascii="Calibri" w:hAnsi="Calibri"/>
                <w:b/>
                <w:i w:val="0"/>
                <w:sz w:val="20"/>
              </w:rPr>
              <w:t>NOC</w:t>
            </w:r>
          </w:p>
        </w:tc>
        <w:tc>
          <w:tcPr>
            <w:tcW w:type="dxa" w:w="4703"/>
            <w:shd w:val="clear" w:color="auto" w:fill="F0F4F8"/>
          </w:tcPr>
          <w:p>
            <w:r>
              <w:rPr>
                <w:rFonts w:ascii="Calibri" w:hAnsi="Calibri"/>
                <w:b w:val="0"/>
                <w:i w:val="0"/>
                <w:sz w:val="20"/>
              </w:rPr>
              <w:t>National Olympic Committee — every country's official Olympic body</w:t>
            </w:r>
          </w:p>
        </w:tc>
      </w:tr>
      <w:tr>
        <w:tc>
          <w:tcPr>
            <w:tcW w:type="dxa" w:w="4703"/>
            <w:shd w:val="clear" w:color="auto" w:fill="FFFFFF"/>
          </w:tcPr>
          <w:p>
            <w:r>
              <w:rPr>
                <w:rFonts w:ascii="Calibri" w:hAnsi="Calibri"/>
                <w:b/>
                <w:i w:val="0"/>
                <w:sz w:val="20"/>
              </w:rPr>
              <w:t>Pillar</w:t>
            </w:r>
          </w:p>
        </w:tc>
        <w:tc>
          <w:tcPr>
            <w:tcW w:type="dxa" w:w="4703"/>
            <w:shd w:val="clear" w:color="auto" w:fill="FFFFFF"/>
          </w:tcPr>
          <w:p>
            <w:r>
              <w:rPr>
                <w:rFonts w:ascii="Calibri" w:hAnsi="Calibri"/>
                <w:b w:val="0"/>
                <w:i w:val="0"/>
                <w:sz w:val="20"/>
              </w:rPr>
              <w:t>A main section or theme of the report</w:t>
            </w:r>
          </w:p>
        </w:tc>
      </w:tr>
      <w:tr>
        <w:tc>
          <w:tcPr>
            <w:tcW w:type="dxa" w:w="4703"/>
            <w:shd w:val="clear" w:color="auto" w:fill="F0F4F8"/>
          </w:tcPr>
          <w:p>
            <w:r>
              <w:rPr>
                <w:rFonts w:ascii="Calibri" w:hAnsi="Calibri"/>
                <w:b/>
                <w:i w:val="0"/>
                <w:sz w:val="20"/>
              </w:rPr>
              <w:t>GDP</w:t>
            </w:r>
          </w:p>
        </w:tc>
        <w:tc>
          <w:tcPr>
            <w:tcW w:type="dxa" w:w="4703"/>
            <w:shd w:val="clear" w:color="auto" w:fill="F0F4F8"/>
          </w:tcPr>
          <w:p>
            <w:r>
              <w:rPr>
                <w:rFonts w:ascii="Calibri" w:hAnsi="Calibri"/>
                <w:b w:val="0"/>
                <w:i w:val="0"/>
                <w:sz w:val="20"/>
              </w:rPr>
              <w:t>Gross Domestic Product — a measure of how rich a country's economy is</w:t>
            </w:r>
          </w:p>
        </w:tc>
      </w:tr>
      <w:tr>
        <w:tc>
          <w:tcPr>
            <w:tcW w:type="dxa" w:w="4703"/>
            <w:shd w:val="clear" w:color="auto" w:fill="FFFFFF"/>
          </w:tcPr>
          <w:p>
            <w:r>
              <w:rPr>
                <w:rFonts w:ascii="Calibri" w:hAnsi="Calibri"/>
                <w:b/>
                <w:i w:val="0"/>
                <w:sz w:val="20"/>
              </w:rPr>
              <w:t>Machine Learning</w:t>
            </w:r>
          </w:p>
        </w:tc>
        <w:tc>
          <w:tcPr>
            <w:tcW w:type="dxa" w:w="4703"/>
            <w:shd w:val="clear" w:color="auto" w:fill="FFFFFF"/>
          </w:tcPr>
          <w:p>
            <w:r>
              <w:rPr>
                <w:rFonts w:ascii="Calibri" w:hAnsi="Calibri"/>
                <w:b w:val="0"/>
                <w:i w:val="0"/>
                <w:sz w:val="20"/>
              </w:rPr>
              <w:t>Teaching a computer to find patterns in data and make predictions</w:t>
            </w:r>
          </w:p>
        </w:tc>
      </w:tr>
      <w:tr>
        <w:tc>
          <w:tcPr>
            <w:tcW w:type="dxa" w:w="4703"/>
            <w:shd w:val="clear" w:color="auto" w:fill="F0F4F8"/>
          </w:tcPr>
          <w:p>
            <w:r>
              <w:rPr>
                <w:rFonts w:ascii="Calibri" w:hAnsi="Calibri"/>
                <w:b/>
                <w:i w:val="0"/>
                <w:sz w:val="20"/>
              </w:rPr>
              <w:t>Random Forest</w:t>
            </w:r>
          </w:p>
        </w:tc>
        <w:tc>
          <w:tcPr>
            <w:tcW w:type="dxa" w:w="4703"/>
            <w:shd w:val="clear" w:color="auto" w:fill="F0F4F8"/>
          </w:tcPr>
          <w:p>
            <w:r>
              <w:rPr>
                <w:rFonts w:ascii="Calibri" w:hAnsi="Calibri"/>
                <w:b w:val="0"/>
                <w:i w:val="0"/>
                <w:sz w:val="20"/>
              </w:rPr>
              <w:t>A type of machine learning that builds many decision trees and averages their answers</w:t>
            </w:r>
          </w:p>
        </w:tc>
      </w:tr>
      <w:tr>
        <w:tc>
          <w:tcPr>
            <w:tcW w:type="dxa" w:w="4703"/>
            <w:shd w:val="clear" w:color="auto" w:fill="FFFFFF"/>
          </w:tcPr>
          <w:p>
            <w:r>
              <w:rPr>
                <w:rFonts w:ascii="Calibri" w:hAnsi="Calibri"/>
                <w:b/>
                <w:i w:val="0"/>
                <w:sz w:val="20"/>
              </w:rPr>
              <w:t>Gradient Boosting</w:t>
            </w:r>
          </w:p>
        </w:tc>
        <w:tc>
          <w:tcPr>
            <w:tcW w:type="dxa" w:w="4703"/>
            <w:shd w:val="clear" w:color="auto" w:fill="FFFFFF"/>
          </w:tcPr>
          <w:p>
            <w:r>
              <w:rPr>
                <w:rFonts w:ascii="Calibri" w:hAnsi="Calibri"/>
                <w:b w:val="0"/>
                <w:i w:val="0"/>
                <w:sz w:val="20"/>
              </w:rPr>
              <w:t>Another machine learning method that improves predictions step by step</w:t>
            </w:r>
          </w:p>
        </w:tc>
      </w:tr>
      <w:tr>
        <w:tc>
          <w:tcPr>
            <w:tcW w:type="dxa" w:w="4703"/>
            <w:shd w:val="clear" w:color="auto" w:fill="F0F4F8"/>
          </w:tcPr>
          <w:p>
            <w:r>
              <w:rPr>
                <w:rFonts w:ascii="Calibri" w:hAnsi="Calibri"/>
                <w:b/>
                <w:i w:val="0"/>
                <w:sz w:val="20"/>
              </w:rPr>
              <w:t>Ensemble</w:t>
            </w:r>
          </w:p>
        </w:tc>
        <w:tc>
          <w:tcPr>
            <w:tcW w:type="dxa" w:w="4703"/>
            <w:shd w:val="clear" w:color="auto" w:fill="F0F4F8"/>
          </w:tcPr>
          <w:p>
            <w:r>
              <w:rPr>
                <w:rFonts w:ascii="Calibri" w:hAnsi="Calibri"/>
                <w:b w:val="0"/>
                <w:i w:val="0"/>
                <w:sz w:val="20"/>
              </w:rPr>
              <w:t>Using multiple models together to get a better answer than any single model alone</w:t>
            </w:r>
          </w:p>
        </w:tc>
      </w:tr>
      <w:tr>
        <w:tc>
          <w:tcPr>
            <w:tcW w:type="dxa" w:w="4703"/>
            <w:shd w:val="clear" w:color="auto" w:fill="FFFFFF"/>
          </w:tcPr>
          <w:p>
            <w:r>
              <w:rPr>
                <w:rFonts w:ascii="Calibri" w:hAnsi="Calibri"/>
                <w:b/>
                <w:i w:val="0"/>
                <w:sz w:val="20"/>
              </w:rPr>
              <w:t>Cross-Validation</w:t>
            </w:r>
          </w:p>
        </w:tc>
        <w:tc>
          <w:tcPr>
            <w:tcW w:type="dxa" w:w="4703"/>
            <w:shd w:val="clear" w:color="auto" w:fill="FFFFFF"/>
          </w:tcPr>
          <w:p>
            <w:r>
              <w:rPr>
                <w:rFonts w:ascii="Calibri" w:hAnsi="Calibri"/>
                <w:b w:val="0"/>
                <w:i w:val="0"/>
                <w:sz w:val="20"/>
              </w:rPr>
              <w:t>A method for testing how accurate a model is by hiding some data and seeing if the model can predict it</w:t>
            </w:r>
          </w:p>
        </w:tc>
      </w:tr>
      <w:tr>
        <w:tc>
          <w:tcPr>
            <w:tcW w:type="dxa" w:w="4703"/>
            <w:shd w:val="clear" w:color="auto" w:fill="F0F4F8"/>
          </w:tcPr>
          <w:p>
            <w:r>
              <w:rPr>
                <w:rFonts w:ascii="Calibri" w:hAnsi="Calibri"/>
                <w:b/>
                <w:i w:val="0"/>
                <w:sz w:val="20"/>
              </w:rPr>
              <w:t>MAE (Mean Absolute Error)</w:t>
            </w:r>
          </w:p>
        </w:tc>
        <w:tc>
          <w:tcPr>
            <w:tcW w:type="dxa" w:w="4703"/>
            <w:shd w:val="clear" w:color="auto" w:fill="F0F4F8"/>
          </w:tcPr>
          <w:p>
            <w:r>
              <w:rPr>
                <w:rFonts w:ascii="Calibri" w:hAnsi="Calibri"/>
                <w:b w:val="0"/>
                <w:i w:val="0"/>
                <w:sz w:val="20"/>
              </w:rPr>
              <w:t>The average mistake size a model makes — lower is better</w:t>
            </w:r>
          </w:p>
        </w:tc>
      </w:tr>
      <w:tr>
        <w:tc>
          <w:tcPr>
            <w:tcW w:type="dxa" w:w="4703"/>
            <w:shd w:val="clear" w:color="auto" w:fill="FFFFFF"/>
          </w:tcPr>
          <w:p>
            <w:r>
              <w:rPr>
                <w:rFonts w:ascii="Calibri" w:hAnsi="Calibri"/>
                <w:b/>
                <w:i w:val="0"/>
                <w:sz w:val="20"/>
              </w:rPr>
              <w:t>Legacy</w:t>
            </w:r>
          </w:p>
        </w:tc>
        <w:tc>
          <w:tcPr>
            <w:tcW w:type="dxa" w:w="4703"/>
            <w:shd w:val="clear" w:color="auto" w:fill="FFFFFF"/>
          </w:tcPr>
          <w:p>
            <w:r>
              <w:rPr>
                <w:rFonts w:ascii="Calibri" w:hAnsi="Calibri"/>
                <w:b w:val="0"/>
                <w:i w:val="0"/>
                <w:sz w:val="20"/>
              </w:rPr>
              <w:t>What a host city is left with after the Olympics are over (stadiums, housing, infrastructure, debt)</w:t>
            </w:r>
          </w:p>
        </w:tc>
      </w:tr>
      <w:tr>
        <w:tc>
          <w:tcPr>
            <w:tcW w:type="dxa" w:w="4703"/>
            <w:shd w:val="clear" w:color="auto" w:fill="F0F4F8"/>
          </w:tcPr>
          <w:p>
            <w:r>
              <w:rPr>
                <w:rFonts w:ascii="Calibri" w:hAnsi="Calibri"/>
                <w:b/>
                <w:i w:val="0"/>
                <w:sz w:val="20"/>
              </w:rPr>
              <w:t>Host Advantage</w:t>
            </w:r>
          </w:p>
        </w:tc>
        <w:tc>
          <w:tcPr>
            <w:tcW w:type="dxa" w:w="4703"/>
            <w:shd w:val="clear" w:color="auto" w:fill="F0F4F8"/>
          </w:tcPr>
          <w:p>
            <w:r>
              <w:rPr>
                <w:rFonts w:ascii="Calibri" w:hAnsi="Calibri"/>
                <w:b w:val="0"/>
                <w:i w:val="0"/>
                <w:sz w:val="20"/>
              </w:rPr>
              <w:t>The boost in performance that a country gets when the Olympics are in their home country</w:t>
            </w:r>
          </w:p>
        </w:tc>
      </w:tr>
      <w:tr>
        <w:tc>
          <w:tcPr>
            <w:tcW w:type="dxa" w:w="4703"/>
            <w:shd w:val="clear" w:color="auto" w:fill="FFFFFF"/>
          </w:tcPr>
          <w:p>
            <w:r>
              <w:rPr>
                <w:rFonts w:ascii="Calibri" w:hAnsi="Calibri"/>
                <w:b/>
                <w:i w:val="0"/>
                <w:sz w:val="20"/>
              </w:rPr>
              <w:t>Benchmark</w:t>
            </w:r>
          </w:p>
        </w:tc>
        <w:tc>
          <w:tcPr>
            <w:tcW w:type="dxa" w:w="4703"/>
            <w:shd w:val="clear" w:color="auto" w:fill="FFFFFF"/>
          </w:tcPr>
          <w:p>
            <w:r>
              <w:rPr>
                <w:rFonts w:ascii="Calibri" w:hAnsi="Calibri"/>
                <w:b w:val="0"/>
                <w:i w:val="0"/>
                <w:sz w:val="20"/>
              </w:rPr>
              <w:t>A standard or reference point used for comparison</w:t>
            </w:r>
          </w:p>
        </w:tc>
      </w:tr>
      <w:tr>
        <w:tc>
          <w:tcPr>
            <w:tcW w:type="dxa" w:w="4703"/>
            <w:shd w:val="clear" w:color="auto" w:fill="F0F4F8"/>
          </w:tcPr>
          <w:p>
            <w:r>
              <w:rPr>
                <w:rFonts w:ascii="Calibri" w:hAnsi="Calibri"/>
                <w:b/>
                <w:i w:val="0"/>
                <w:sz w:val="20"/>
              </w:rPr>
              <w:t>Choropleth</w:t>
            </w:r>
          </w:p>
        </w:tc>
        <w:tc>
          <w:tcPr>
            <w:tcW w:type="dxa" w:w="4703"/>
            <w:shd w:val="clear" w:color="auto" w:fill="F0F4F8"/>
          </w:tcPr>
          <w:p>
            <w:r>
              <w:rPr>
                <w:rFonts w:ascii="Calibri" w:hAnsi="Calibri"/>
                <w:b w:val="0"/>
                <w:i w:val="0"/>
                <w:sz w:val="20"/>
              </w:rPr>
              <w:t>A map where areas are coloured based on a number (like medal count)</w:t>
            </w:r>
          </w:p>
        </w:tc>
      </w:tr>
      <w:tr>
        <w:tc>
          <w:tcPr>
            <w:tcW w:type="dxa" w:w="4703"/>
            <w:shd w:val="clear" w:color="auto" w:fill="FFFFFF"/>
          </w:tcPr>
          <w:p>
            <w:r>
              <w:rPr>
                <w:rFonts w:ascii="Calibri" w:hAnsi="Calibri"/>
                <w:b/>
                <w:i w:val="0"/>
                <w:sz w:val="20"/>
              </w:rPr>
              <w:t>Panel data</w:t>
            </w:r>
          </w:p>
        </w:tc>
        <w:tc>
          <w:tcPr>
            <w:tcW w:type="dxa" w:w="4703"/>
            <w:shd w:val="clear" w:color="auto" w:fill="FFFFFF"/>
          </w:tcPr>
          <w:p>
            <w:r>
              <w:rPr>
                <w:rFonts w:ascii="Calibri" w:hAnsi="Calibri"/>
                <w:b w:val="0"/>
                <w:i w:val="0"/>
                <w:sz w:val="20"/>
              </w:rPr>
              <w:t>Data that tracks the same subjects (here: countries) over many time periods</w:t>
            </w:r>
          </w:p>
        </w:tc>
      </w:tr>
    </w:tbl>
    <w:p/>
    <w:p>
      <w:pPr>
        <w:spacing w:before="40" w:after="40"/>
      </w:pPr>
    </w:p>
    <w:p>
      <w:pPr>
        <w:spacing w:before="80" w:after="80"/>
        <w:pBdr>
          <w:bottom w:val="single" w:sz="6" w:space="1" w:color="CCCCCC"/>
        </w:pBdr>
      </w:pPr>
    </w:p>
    <w:p>
      <w:pPr>
        <w:spacing w:before="40" w:after="40"/>
      </w:pPr>
    </w:p>
    <w:p>
      <w:pPr>
        <w:spacing w:before="120"/>
        <w:jc w:val="center"/>
      </w:pPr>
      <w:r>
        <w:rPr>
          <w:rFonts w:ascii="Calibri" w:hAnsi="Calibri"/>
          <w:i/>
          <w:color w:val="444444"/>
          <w:sz w:val="20"/>
        </w:rPr>
        <w:t>Prepared by: SportsFanatics Consulting Agency | March 2026</w:t>
      </w:r>
    </w:p>
    <w:p>
      <w:pPr>
        <w:spacing w:before="120"/>
        <w:jc w:val="center"/>
      </w:pPr>
      <w:r>
        <w:rPr>
          <w:rFonts w:ascii="Calibri" w:hAnsi="Calibri"/>
          <w:i/>
          <w:color w:val="444444"/>
          <w:sz w:val="20"/>
        </w:rPr>
        <w:t>Primary Analyst: Shabeeb | LA 2028 Olympic Games Strategic Playbook</w:t>
      </w:r>
    </w:p>
    <w:p>
      <w:pPr>
        <w:spacing w:before="40" w:after="4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