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DEVELOPMENT &amp; CONFIGURATION GUIDE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Flow Properties</w:t>
      </w:r>
    </w:p>
    <w:p>
      <w:r>
        <w:t>Name: Standard Laptop task; Application: Global; Run As: System User.</w:t>
      </w:r>
    </w:p>
    <w:p>
      <w:pPr>
        <w:pStyle w:val="Heading1"/>
      </w:pPr>
      <w:r>
        <w:t>Trigger</w:t>
      </w:r>
    </w:p>
    <w:p>
      <w:r>
        <w:t>Add a Service Catalog trigger and click Done.</w:t>
      </w:r>
    </w:p>
    <w:p>
      <w:pPr>
        <w:pStyle w:val="Heading1"/>
      </w:pPr>
      <w:r>
        <w:t>Create Catalog Task</w:t>
      </w:r>
    </w:p>
    <w:p>
      <w:r>
        <w:t>Use Requested Item for Request item; table should be Catalog Task; set short description and description to laptop configuration text; Assignment group = Hardware; Approval = Approved per reference; save and activate.</w:t>
      </w:r>
    </w:p>
    <w:p>
      <w:pPr>
        <w:pStyle w:val="Heading1"/>
      </w:pPr>
      <w:r>
        <w:t>Assign Flow</w:t>
      </w:r>
    </w:p>
    <w:p>
      <w:r>
        <w:t>Maintain Items → Standard Laptop → Process Engine → select created flow → save.</w:t>
      </w:r>
    </w:p>
    <w:p>
      <w:pPr>
        <w:pStyle w:val="Heading1"/>
      </w:pPr>
      <w:r>
        <w:t>Verification</w:t>
      </w:r>
    </w:p>
    <w:p>
      <w:r>
        <w:t>Submit a request, complete approval, open Requested Item → Catalog Tasks, and verify description, group, approval, and state.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