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0F949" w14:textId="7C63C981" w:rsidR="00942956" w:rsidRDefault="00F27FE3">
      <w:r>
        <w:rPr>
          <w:rFonts w:hint="eastAsia"/>
        </w:rPr>
        <w:t>在文本中，朱凤告知了金大班她怀了一个大学生的孩子。在金大班的角度来说，打掉这个孩子对朱凤来说是最好的选择，但是当朱凤听说后就“死命的用双手把那微微隆起的肚子护住”，这种态度一下子就勾起了金大班的回忆。当年金大班自己被要求打胎的时候也是“双手肚子满地打滚”，这种与金兆丽极其相似的经历和表现也引起了金兆丽的同情，以至于后来直接把手上的“一只一克拉半的火油大钻戒卸下来，掷道了朱凤怀里。</w:t>
      </w:r>
      <w:r w:rsidR="005204D7">
        <w:rPr>
          <w:rFonts w:hint="eastAsia"/>
        </w:rPr>
        <w:t>”后面说，“这口饭也不是你吃得下的”。金大班这句话不仅仅是对现在的朱凤说，同时也是对当年的自己说，她看朱凤就好像看到了当年幼稚的自己。所以她想帮助的不仅仅是现在的朱凤，同时也是当时的自己。这段充满了金大班对于当时自己没有人帮助的难过境地，</w:t>
      </w:r>
    </w:p>
    <w:p w14:paraId="568DC4C2" w14:textId="17C232D3" w:rsidR="00F27FE3" w:rsidRDefault="00F27FE3" w:rsidP="00F27FE3">
      <w:pPr>
        <w:tabs>
          <w:tab w:val="left" w:pos="6971"/>
        </w:tabs>
      </w:pPr>
      <w:r>
        <w:tab/>
      </w:r>
    </w:p>
    <w:p w14:paraId="0F01D1BD" w14:textId="56E9156B" w:rsidR="005204D7" w:rsidRDefault="005204D7" w:rsidP="00F27FE3">
      <w:pPr>
        <w:tabs>
          <w:tab w:val="left" w:pos="6971"/>
        </w:tabs>
        <w:rPr>
          <w:lang w:val="en-US"/>
        </w:rPr>
      </w:pPr>
      <w:r>
        <w:rPr>
          <w:rFonts w:hint="eastAsia"/>
        </w:rPr>
        <w:t>解释人物内心</w:t>
      </w:r>
      <w:r w:rsidR="00EA674D">
        <w:rPr>
          <w:rFonts w:hint="eastAsia"/>
        </w:rPr>
        <w:t>通过意识流，使读者。。。从而使人物形象。。。</w:t>
      </w:r>
    </w:p>
    <w:p w14:paraId="108F5F4B" w14:textId="77777777" w:rsidR="00E95A43" w:rsidRDefault="00E95A43" w:rsidP="00F27FE3">
      <w:pPr>
        <w:tabs>
          <w:tab w:val="left" w:pos="6971"/>
        </w:tabs>
        <w:rPr>
          <w:lang w:val="en-US"/>
        </w:rPr>
      </w:pPr>
    </w:p>
    <w:p w14:paraId="3D45F9D3" w14:textId="77777777" w:rsidR="00E95A43" w:rsidRDefault="00E95A43" w:rsidP="00F27FE3">
      <w:pPr>
        <w:tabs>
          <w:tab w:val="left" w:pos="6971"/>
        </w:tabs>
        <w:rPr>
          <w:lang w:val="en-US"/>
        </w:rPr>
      </w:pPr>
    </w:p>
    <w:p w14:paraId="1FE84BEE" w14:textId="745ACBC7" w:rsidR="00E95A43" w:rsidRDefault="00E95A43" w:rsidP="00F27FE3">
      <w:pPr>
        <w:tabs>
          <w:tab w:val="left" w:pos="6971"/>
        </w:tabs>
      </w:pPr>
      <w:r w:rsidRPr="00E95A43">
        <w:t>P. «</w:t>
      </w:r>
      <w:r w:rsidRPr="00E95A43">
        <w:t>活着</w:t>
      </w:r>
      <w:r w:rsidRPr="00E95A43">
        <w:t>»</w:t>
      </w:r>
      <w:r w:rsidRPr="00E95A43">
        <w:t>则</w:t>
      </w:r>
      <w:r>
        <w:rPr>
          <w:rFonts w:hint="eastAsia"/>
        </w:rPr>
        <w:t>运用双层叙事结构</w:t>
      </w:r>
      <w:r w:rsidRPr="00E95A43">
        <w:t>，将回忆中的富贵和现在的富贵进行对比，</w:t>
      </w:r>
      <w:bookmarkStart w:id="0" w:name="OLE_LINK52"/>
      <w:bookmarkStart w:id="1" w:name="OLE_LINK53"/>
      <w:r w:rsidRPr="00E95A43">
        <w:t>突出富贵前后性格的反差变化，使富贵这个人物形象更具真实性，从而回应主题</w:t>
      </w:r>
      <w:bookmarkEnd w:id="0"/>
      <w:bookmarkEnd w:id="1"/>
      <w:r w:rsidRPr="00E95A43">
        <w:t>.</w:t>
      </w:r>
    </w:p>
    <w:p w14:paraId="1CC44851" w14:textId="155D8152" w:rsidR="00E95A43" w:rsidRDefault="00E95A43" w:rsidP="00F27FE3">
      <w:pPr>
        <w:tabs>
          <w:tab w:val="left" w:pos="6971"/>
        </w:tabs>
        <w:rPr>
          <w:lang w:val="en-US"/>
        </w:rPr>
      </w:pPr>
      <w:r w:rsidRPr="00E95A43">
        <w:t>在《活着》中</w:t>
      </w:r>
      <w:r>
        <w:rPr>
          <w:rFonts w:hint="eastAsia"/>
          <w:lang w:val="en-US"/>
        </w:rPr>
        <w:t>，</w:t>
      </w:r>
      <w:r w:rsidRPr="00E95A43">
        <w:t>通过富贵第一人称的叙述，余华巧妙地刻画了他不同生命阶段的心理和性格转变</w:t>
      </w:r>
      <w:r>
        <w:rPr>
          <w:lang w:val="en-US"/>
        </w:rPr>
        <w:t>,</w:t>
      </w:r>
      <w:r w:rsidRPr="00E95A43">
        <w:t>使富贵这个人物形象更具真实性，从而回应主题。富贵的青年时期充满自信和奢侈，沉迷于赌博与花天酒地，生活放纵不羁。他在家道中落前</w:t>
      </w:r>
      <w:r w:rsidRPr="00E95A43">
        <w:t>“</w:t>
      </w:r>
      <w:r w:rsidRPr="00E95A43">
        <w:t>吃喝嫖赌，什么浪荡的事都干过</w:t>
      </w:r>
      <w:r w:rsidRPr="00E95A43">
        <w:t>”</w:t>
      </w:r>
      <w:r w:rsidRPr="00E95A43">
        <w:t>，并且心安理得地认为</w:t>
      </w:r>
      <w:r w:rsidRPr="00E95A43">
        <w:t>“</w:t>
      </w:r>
      <w:r w:rsidRPr="00E95A43">
        <w:t>光耀祖宗也不是非我莫属</w:t>
      </w:r>
      <w:r w:rsidRPr="00E95A43">
        <w:t>”</w:t>
      </w:r>
      <w:r w:rsidRPr="00E95A43">
        <w:t>，将家庭的重担抛诸脑后。正是这种放纵不羁的生活习惯，最终导致他输光家产，家庭陷入困顿。这一打击成为他生命转折的起点。到了中年，富贵逐渐被生活的艰辛所压迫。他的自信和轻浮逐渐被磨灭，取而代之的是对家庭的责任感与对现实的无奈接受。经历家庭破产、亲人相继离世后，他不再追求曾经的荣华，而是从平凡中找到生活的价值。他的妻子家珍始终在他身边支持他，让他意识到</w:t>
      </w:r>
      <w:r w:rsidRPr="00E95A43">
        <w:t>“</w:t>
      </w:r>
      <w:r w:rsidRPr="00E95A43">
        <w:t>一家人天天在一起，也就不在乎什么福分了</w:t>
      </w:r>
      <w:r w:rsidRPr="00E95A43">
        <w:t>”</w:t>
      </w:r>
      <w:r w:rsidRPr="00E95A43">
        <w:t>。这体现了他对家庭平静生活的渴望和妥协，也说明了富贵在一次次打击中学会了承受生活的苦难。到老年，富贵经历了亲人离世的痛苦，但他并未消沉，而是坦然地选择继续活下去。他将情感转移到和老牛</w:t>
      </w:r>
      <w:r w:rsidRPr="00E95A43">
        <w:t>“</w:t>
      </w:r>
      <w:r w:rsidRPr="00E95A43">
        <w:t>福贵</w:t>
      </w:r>
      <w:r w:rsidRPr="00E95A43">
        <w:t>”</w:t>
      </w:r>
      <w:r w:rsidRPr="00E95A43">
        <w:t>身上，并赋予牛以家人的名字，借此慰藉孤独的心灵。在这一阶段，他的性格变得谦逊、平和，对生活的理解也更为深刻。这种从轻浮到隐忍，再到豁达的转变，让人物形象更具真实感，让读者更能感受到余华笔下的</w:t>
      </w:r>
      <w:r w:rsidRPr="00E95A43">
        <w:t>“</w:t>
      </w:r>
      <w:r w:rsidRPr="00E95A43">
        <w:t>活着</w:t>
      </w:r>
      <w:r w:rsidRPr="00E95A43">
        <w:t>”</w:t>
      </w:r>
      <w:r w:rsidRPr="00E95A43">
        <w:t>的意义：生活虽然残酷无常，但只有选择坚强地活下去，才能真正体会到生命的意义。富贵的生命轨迹正是在回应</w:t>
      </w:r>
      <w:r w:rsidRPr="00E95A43">
        <w:t>“</w:t>
      </w:r>
      <w:r w:rsidRPr="00E95A43">
        <w:t>活着才是一切</w:t>
      </w:r>
      <w:r w:rsidRPr="00E95A43">
        <w:t>”</w:t>
      </w:r>
      <w:r w:rsidRPr="00E95A43">
        <w:t>的主题，展示了人在苦难中的坚韧与对生命的坦然接受。</w:t>
      </w:r>
    </w:p>
    <w:p w14:paraId="6F8DD302" w14:textId="1441F792" w:rsidR="00E95A43" w:rsidRDefault="00E95A43" w:rsidP="00F27FE3">
      <w:pPr>
        <w:tabs>
          <w:tab w:val="left" w:pos="6971"/>
        </w:tabs>
        <w:rPr>
          <w:lang w:val="en-US"/>
        </w:rPr>
      </w:pPr>
      <w:r>
        <w:rPr>
          <w:rFonts w:hint="eastAsia"/>
          <w:lang w:val="en-US"/>
        </w:rPr>
        <w:t>很像读后感，没有完全依靠文本例子，回忆没有贯穿全段，没有何以论证要点</w:t>
      </w:r>
    </w:p>
    <w:p w14:paraId="4E820E84" w14:textId="77777777" w:rsidR="00002AE5" w:rsidRDefault="00002AE5" w:rsidP="00F27FE3">
      <w:pPr>
        <w:tabs>
          <w:tab w:val="left" w:pos="6971"/>
        </w:tabs>
        <w:rPr>
          <w:lang w:val="en-US"/>
        </w:rPr>
      </w:pPr>
    </w:p>
    <w:p w14:paraId="6784423F" w14:textId="77777777" w:rsidR="00002AE5" w:rsidRDefault="00002AE5" w:rsidP="00F27FE3">
      <w:pPr>
        <w:tabs>
          <w:tab w:val="left" w:pos="6971"/>
        </w:tabs>
        <w:rPr>
          <w:lang w:val="en-US"/>
        </w:rPr>
      </w:pPr>
    </w:p>
    <w:p w14:paraId="53A94924" w14:textId="6E73B218" w:rsidR="00F015F8" w:rsidRDefault="00F015F8" w:rsidP="00F27FE3">
      <w:pPr>
        <w:tabs>
          <w:tab w:val="left" w:pos="6971"/>
        </w:tabs>
        <w:rPr>
          <w:lang w:val="en-US"/>
        </w:rPr>
      </w:pPr>
      <w:r>
        <w:rPr>
          <w:rFonts w:hint="eastAsia"/>
          <w:lang w:val="en-US"/>
        </w:rPr>
        <w:t>作品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：</w:t>
      </w:r>
    </w:p>
    <w:p w14:paraId="46773F08" w14:textId="7BE9CB40" w:rsidR="00F015F8" w:rsidRDefault="00F015F8" w:rsidP="00F27FE3">
      <w:pPr>
        <w:tabs>
          <w:tab w:val="left" w:pos="6971"/>
        </w:tabs>
      </w:pPr>
      <w:bookmarkStart w:id="2" w:name="OLE_LINK18"/>
      <w:bookmarkStart w:id="3" w:name="OLE_LINK19"/>
      <w:r w:rsidRPr="00347735">
        <w:rPr>
          <w:rFonts w:hint="eastAsia"/>
          <w:b/>
          <w:bCs/>
          <w:lang w:val="en-US"/>
        </w:rPr>
        <w:t>P</w:t>
      </w:r>
      <w:r>
        <w:rPr>
          <w:rFonts w:hint="eastAsia"/>
          <w:lang w:val="en-US"/>
        </w:rPr>
        <w:t>《金大班</w:t>
      </w:r>
      <w:r>
        <w:rPr>
          <w:rFonts w:hint="eastAsia"/>
          <w:lang w:val="en-US"/>
        </w:rPr>
        <w:t>》</w:t>
      </w:r>
      <w:r>
        <w:rPr>
          <w:rFonts w:hint="eastAsia"/>
          <w:lang w:val="en-US"/>
        </w:rPr>
        <w:t>中，作者把金大班回忆中的自己与现在的自己做</w:t>
      </w:r>
      <w:r w:rsidR="00E76932">
        <w:rPr>
          <w:rFonts w:hint="eastAsia"/>
          <w:lang w:val="en-US"/>
        </w:rPr>
        <w:t>对比</w:t>
      </w:r>
      <w:r>
        <w:rPr>
          <w:rFonts w:hint="eastAsia"/>
          <w:lang w:val="en-US"/>
        </w:rPr>
        <w:t>，</w:t>
      </w:r>
      <w:r w:rsidR="00E76932">
        <w:rPr>
          <w:rFonts w:hint="eastAsia"/>
          <w:lang w:val="en-US"/>
        </w:rPr>
        <w:t>体现了</w:t>
      </w:r>
      <w:r w:rsidR="00E76932" w:rsidRPr="00E76932">
        <w:t>个人命运在时代巨变中的漂泊无依。</w:t>
      </w:r>
      <w:r w:rsidR="00E76932" w:rsidRPr="00347735">
        <w:rPr>
          <w:rFonts w:hint="eastAsia"/>
          <w:b/>
          <w:bCs/>
        </w:rPr>
        <w:t>E</w:t>
      </w:r>
      <w:r w:rsidR="00E76932">
        <w:rPr>
          <w:rFonts w:hint="eastAsia"/>
        </w:rPr>
        <w:t>如在文本中，朱凤回忆自己以前在百乐门下海时，“</w:t>
      </w:r>
      <w:r w:rsidR="00E76932" w:rsidRPr="00E76932">
        <w:t>拜倒她玉观音裙下，像陈发荣那点根基的人，扳起脚趾头来还数不完呢。</w:t>
      </w:r>
      <w:r w:rsidR="00E76932">
        <w:rPr>
          <w:rFonts w:hint="eastAsia"/>
        </w:rPr>
        <w:t>”，而现在</w:t>
      </w:r>
      <w:r w:rsidR="00347735">
        <w:rPr>
          <w:rFonts w:hint="eastAsia"/>
        </w:rPr>
        <w:t>来到台北</w:t>
      </w:r>
      <w:r w:rsidR="00E76932">
        <w:rPr>
          <w:rFonts w:hint="eastAsia"/>
        </w:rPr>
        <w:t>的金大班“饶像陈发荣那么个六十好几的老头儿，她还不知在她身上花过多少手脚呢”</w:t>
      </w:r>
      <w:r w:rsidR="00EA57E8">
        <w:rPr>
          <w:rFonts w:hint="eastAsia"/>
        </w:rPr>
        <w:t>。</w:t>
      </w:r>
      <w:r w:rsidR="00E76932">
        <w:rPr>
          <w:rFonts w:hint="eastAsia"/>
        </w:rPr>
        <w:t xml:space="preserve"> </w:t>
      </w:r>
      <w:r w:rsidR="00EA57E8">
        <w:rPr>
          <w:rFonts w:hint="eastAsia"/>
        </w:rPr>
        <w:t>作者将金大班的现状和在回忆里的过去做对比，使过去的辉煌荣耀和现在的落魄不堪的落差清晰的展现在读者面前。</w:t>
      </w:r>
      <w:bookmarkEnd w:id="2"/>
      <w:bookmarkEnd w:id="3"/>
      <w:r w:rsidR="00B51970" w:rsidRPr="00B51970">
        <w:t>这种强烈的对比作用在于，不仅通过情节对照呈现了金大班个人命运的跌宕，更让读者真切感受到时间与时代对个人的无情冲刷。</w:t>
      </w:r>
      <w:r w:rsidR="00B51970">
        <w:rPr>
          <w:rFonts w:hint="eastAsia"/>
        </w:rPr>
        <w:t>同时在金大班的回忆中也提到过她当时对手下说“我才不想你们这样饿嫁，一个个的去捧块棺材板”，这里通过金大班的语言，例如“我才不”，充分的展现了当时金大班的骄傲，与现在的“还有的你理论别人的年纪吗”展现的无奈形成了金大班人物内心的前后对比。</w:t>
      </w:r>
      <w:r w:rsidR="00B51970" w:rsidRPr="00B51970">
        <w:t>曾经的</w:t>
      </w:r>
      <w:r w:rsidR="00B51970">
        <w:rPr>
          <w:rFonts w:hint="eastAsia"/>
        </w:rPr>
        <w:t>骄傲</w:t>
      </w:r>
      <w:r w:rsidR="00B51970" w:rsidRPr="00B51970">
        <w:t>与现在的</w:t>
      </w:r>
      <w:r w:rsidR="00B51970">
        <w:rPr>
          <w:rFonts w:hint="eastAsia"/>
        </w:rPr>
        <w:t>无奈</w:t>
      </w:r>
      <w:r w:rsidR="00B51970" w:rsidRPr="00B51970">
        <w:rPr>
          <w:rFonts w:hint="eastAsia"/>
        </w:rPr>
        <w:t>如</w:t>
      </w:r>
      <w:r w:rsidR="00B51970" w:rsidRPr="00B51970">
        <w:t>镜像般相对</w:t>
      </w:r>
      <w:r w:rsidR="00B51970">
        <w:rPr>
          <w:rFonts w:hint="eastAsia"/>
        </w:rPr>
        <w:t>，</w:t>
      </w:r>
      <w:r w:rsidR="00347735">
        <w:rPr>
          <w:rFonts w:hint="eastAsia"/>
        </w:rPr>
        <w:t>体现个个人在面对命运时的无力感。</w:t>
      </w:r>
      <w:r w:rsidR="00347735" w:rsidRPr="00347735">
        <w:rPr>
          <w:rFonts w:hint="eastAsia"/>
          <w:b/>
          <w:bCs/>
        </w:rPr>
        <w:t>L</w:t>
      </w:r>
      <w:r w:rsidR="00347735">
        <w:rPr>
          <w:rFonts w:hint="eastAsia"/>
        </w:rPr>
        <w:t>通过回忆与现在的对比，使读者体会到作者想要传达的今非昔比的思想，即个人在时代的大背景下，是没办法掌控自己的命运的。</w:t>
      </w:r>
    </w:p>
    <w:p w14:paraId="7CAF9CEA" w14:textId="02B10D22" w:rsidR="00347735" w:rsidRDefault="00347735" w:rsidP="00F27FE3">
      <w:pPr>
        <w:tabs>
          <w:tab w:val="left" w:pos="6971"/>
        </w:tabs>
        <w:rPr>
          <w:lang w:val="en-US"/>
        </w:rPr>
      </w:pPr>
      <w:r>
        <w:rPr>
          <w:rFonts w:hint="eastAsia"/>
          <w:lang w:val="en-US"/>
        </w:rPr>
        <w:t>作品</w:t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：</w:t>
      </w:r>
    </w:p>
    <w:p w14:paraId="5FA28400" w14:textId="76902D1C" w:rsidR="00A6218D" w:rsidRDefault="00A6218D" w:rsidP="00AC4ED5">
      <w:pPr>
        <w:tabs>
          <w:tab w:val="left" w:pos="6971"/>
        </w:tabs>
        <w:rPr>
          <w:lang w:val="en-US"/>
        </w:rPr>
      </w:pPr>
      <w:r>
        <w:rPr>
          <w:rFonts w:hint="eastAsia"/>
          <w:lang w:val="en-US"/>
        </w:rPr>
        <w:t>P</w:t>
      </w:r>
      <w:r w:rsidR="00347735">
        <w:rPr>
          <w:rFonts w:hint="eastAsia"/>
          <w:lang w:val="en-US"/>
        </w:rPr>
        <w:t>在《活着》中，作者通过</w:t>
      </w:r>
      <w:r>
        <w:rPr>
          <w:rFonts w:hint="eastAsia"/>
          <w:lang w:val="en-US"/>
        </w:rPr>
        <w:t>富贵回忆中的</w:t>
      </w:r>
      <w:r w:rsidR="00AC4ED5">
        <w:rPr>
          <w:rFonts w:hint="eastAsia"/>
          <w:lang w:val="en-US"/>
        </w:rPr>
        <w:t>象征体现了战争的残酷</w:t>
      </w:r>
      <w:r>
        <w:rPr>
          <w:rFonts w:hint="eastAsia"/>
          <w:lang w:val="en-US"/>
        </w:rPr>
        <w:t>，来展现文本主题“</w:t>
      </w:r>
      <w:r w:rsidRPr="00A6218D">
        <w:rPr>
          <w:rFonts w:hint="eastAsia"/>
          <w:lang w:val="en-US"/>
        </w:rPr>
        <w:t>生活在战争年代，活着才是意义</w:t>
      </w:r>
      <w:r>
        <w:rPr>
          <w:rFonts w:hint="eastAsia"/>
          <w:lang w:val="en-US"/>
        </w:rPr>
        <w:t>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。</w:t>
      </w:r>
      <w:r>
        <w:rPr>
          <w:rFonts w:hint="eastAsia"/>
          <w:lang w:val="en-US"/>
        </w:rPr>
        <w:t>E</w:t>
      </w:r>
      <w:r w:rsidR="00AC4ED5">
        <w:rPr>
          <w:rFonts w:hint="eastAsia"/>
          <w:lang w:val="en-US"/>
        </w:rPr>
        <w:t>在一场战斗过后的晚上，</w:t>
      </w:r>
      <w:r w:rsidR="00E301F4">
        <w:rPr>
          <w:rFonts w:hint="eastAsia"/>
          <w:lang w:val="en-US"/>
        </w:rPr>
        <w:t>回忆中</w:t>
      </w:r>
      <w:r w:rsidR="00AC4ED5">
        <w:rPr>
          <w:rFonts w:hint="eastAsia"/>
          <w:lang w:val="en-US"/>
        </w:rPr>
        <w:t>中对雪花进行了描写，“</w:t>
      </w:r>
      <w:r w:rsidR="00AC4ED5" w:rsidRPr="00AC4ED5">
        <w:rPr>
          <w:lang w:val="en-US"/>
        </w:rPr>
        <w:t>雪花落下来，天太黑，我们看不见雪花，只是觉得身体又冷又湿，手上软绵绵一片，慢慢地化了，没多久又积上了厚厚一层雪花。</w:t>
      </w:r>
      <w:r w:rsidR="00AC4ED5">
        <w:rPr>
          <w:rFonts w:hint="eastAsia"/>
          <w:lang w:val="en-US"/>
        </w:rPr>
        <w:t>”雪花本身是美的，但是因为夜里黑，并不能被看到，这里的“冷”与前文中描写的伤员呜呜的声音相呼应，好像雪花就象征那些伤员带给富贵的感觉一样，“寒气”逼人。同时这些雪花</w:t>
      </w:r>
      <w:r w:rsidR="00AC4ED5" w:rsidRPr="00AC4ED5">
        <w:rPr>
          <w:rFonts w:hint="eastAsia"/>
          <w:lang w:val="en-US"/>
        </w:rPr>
        <w:t>化了又堆积好像象征着这些生命来过，但是仿佛又从未存在过，仿佛预示着我们也会来到了这个世界也会消失。</w:t>
      </w:r>
      <w:r w:rsidR="00E301F4">
        <w:rPr>
          <w:rFonts w:hint="eastAsia"/>
          <w:lang w:val="en-US"/>
        </w:rPr>
        <w:t>也映射着富贵他们“接下去是死是活都不知道“的的心情，通过这种艺术手法，作者</w:t>
      </w:r>
      <w:r w:rsidR="00E301F4" w:rsidRPr="00E301F4">
        <w:rPr>
          <w:rFonts w:hint="eastAsia"/>
          <w:lang w:val="en-US"/>
        </w:rPr>
        <w:t>给观众展现</w:t>
      </w:r>
      <w:r w:rsidR="00E301F4">
        <w:rPr>
          <w:rFonts w:hint="eastAsia"/>
          <w:lang w:val="en-US"/>
        </w:rPr>
        <w:t>了</w:t>
      </w:r>
      <w:r w:rsidR="00E301F4" w:rsidRPr="00E301F4">
        <w:rPr>
          <w:rFonts w:hint="eastAsia"/>
          <w:lang w:val="en-US"/>
        </w:rPr>
        <w:t>战争的残忍</w:t>
      </w:r>
      <w:r w:rsidR="00E301F4">
        <w:rPr>
          <w:rFonts w:hint="eastAsia"/>
          <w:lang w:val="en-US"/>
        </w:rPr>
        <w:t>，进一步让读者反思活着的的重要性。</w:t>
      </w:r>
    </w:p>
    <w:p w14:paraId="3C690EC1" w14:textId="52E2C977" w:rsidR="00E301F4" w:rsidRPr="00E95A43" w:rsidRDefault="00E301F4" w:rsidP="00E301F4">
      <w:pPr>
        <w:tabs>
          <w:tab w:val="left" w:pos="6971"/>
        </w:tabs>
        <w:rPr>
          <w:rFonts w:hint="eastAsia"/>
          <w:lang w:val="en-US"/>
        </w:rPr>
      </w:pPr>
      <w:r>
        <w:rPr>
          <w:rFonts w:hint="eastAsia"/>
          <w:lang w:val="en-US"/>
        </w:rPr>
        <w:t>小结：</w:t>
      </w:r>
      <w:r w:rsidRPr="00E301F4">
        <w:rPr>
          <w:rFonts w:hint="eastAsia"/>
          <w:lang w:val="en-US"/>
        </w:rPr>
        <w:t>在《金大班》中，回忆通过与现实的对比手法，展现金大班从风华绝代到落魄孤寂的命运变化，突出主题“个体在时代巨变中的漂泊无依”。而在《活着》中，回忆通过象征“雪花”表现生命的脆弱与战争的残酷，强调主题“生活在苦难中，活着本身就是意义”。富贵的回忆使战争与死亡的沉重感得以升华，引发读者对生命的坚韧与意义的深刻思考</w:t>
      </w:r>
      <w:r>
        <w:rPr>
          <w:rFonts w:hint="eastAsia"/>
          <w:lang w:val="en-US"/>
        </w:rPr>
        <w:t>。</w:t>
      </w:r>
    </w:p>
    <w:sectPr w:rsidR="00E301F4" w:rsidRPr="00E95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E3"/>
    <w:rsid w:val="00002AE5"/>
    <w:rsid w:val="001430C5"/>
    <w:rsid w:val="002E3CA7"/>
    <w:rsid w:val="00347735"/>
    <w:rsid w:val="003538A7"/>
    <w:rsid w:val="0035605F"/>
    <w:rsid w:val="00406B91"/>
    <w:rsid w:val="004400E6"/>
    <w:rsid w:val="005204D7"/>
    <w:rsid w:val="00942956"/>
    <w:rsid w:val="00A6218D"/>
    <w:rsid w:val="00AC4ED5"/>
    <w:rsid w:val="00B51970"/>
    <w:rsid w:val="00E301F4"/>
    <w:rsid w:val="00E51230"/>
    <w:rsid w:val="00E76932"/>
    <w:rsid w:val="00E95A43"/>
    <w:rsid w:val="00EA57E8"/>
    <w:rsid w:val="00EA674D"/>
    <w:rsid w:val="00F015F8"/>
    <w:rsid w:val="00F2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32F1F"/>
  <w15:chartTrackingRefBased/>
  <w15:docId w15:val="{D455D8C2-B0BD-5F4D-8FB4-2367B1D8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F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F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FE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FE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FE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FE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FE3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FE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FE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FE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FE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27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FE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FE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27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FE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27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F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FE3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27F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Mingzhou Li (3549)</dc:creator>
  <cp:keywords/>
  <dc:description/>
  <cp:lastModifiedBy>Mingzhou Li (3549)</cp:lastModifiedBy>
  <cp:revision>3</cp:revision>
  <dcterms:created xsi:type="dcterms:W3CDTF">2024-10-24T11:33:00Z</dcterms:created>
  <dcterms:modified xsi:type="dcterms:W3CDTF">2024-11-18T01:06:00Z</dcterms:modified>
</cp:coreProperties>
</file>