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C3C1" w14:textId="7FE2EC3B" w:rsidR="006E1C53" w:rsidRDefault="00F74A9D">
      <w:r>
        <w:t>Appendix:</w:t>
      </w:r>
    </w:p>
    <w:p w14:paraId="21DB49AB" w14:textId="7DB38155" w:rsidR="00F74A9D" w:rsidRDefault="00F74A9D">
      <w:r w:rsidRPr="00F74A9D">
        <w:t xml:space="preserve">Figure 1. </w:t>
      </w:r>
      <w:proofErr w:type="spellStart"/>
      <w:r w:rsidRPr="00F74A9D">
        <w:t>CogTutor</w:t>
      </w:r>
      <w:proofErr w:type="spellEnd"/>
      <w:r w:rsidRPr="00F74A9D">
        <w:t xml:space="preserve"> home interface </w:t>
      </w:r>
      <w:proofErr w:type="gramStart"/>
      <w:r w:rsidRPr="00F74A9D">
        <w:t>showing</w:t>
      </w:r>
      <w:proofErr w:type="gramEnd"/>
      <w:r w:rsidRPr="00F74A9D">
        <w:t xml:space="preserve"> the cognitive scaffolding workflow.</w:t>
      </w:r>
    </w:p>
    <w:p w14:paraId="3759CF76" w14:textId="3A1A8153" w:rsidR="00F74A9D" w:rsidRDefault="00F74A9D">
      <w:r w:rsidRPr="00F74A9D">
        <w:drawing>
          <wp:inline distT="0" distB="0" distL="0" distR="0" wp14:anchorId="25E019CE" wp14:editId="42D896B2">
            <wp:extent cx="5943600" cy="3007995"/>
            <wp:effectExtent l="0" t="0" r="0" b="1905"/>
            <wp:docPr id="14250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41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8DBD" w14:textId="77777777" w:rsidR="00F74A9D" w:rsidRDefault="00F74A9D"/>
    <w:p w14:paraId="54733E4B" w14:textId="4994FA01" w:rsidR="00F74A9D" w:rsidRDefault="00F74A9D">
      <w:r w:rsidRPr="00F74A9D">
        <w:t>Figure 2. Student attempts retrieval before receiving assistance.</w:t>
      </w:r>
    </w:p>
    <w:p w14:paraId="3E7C7471" w14:textId="7D0C43CA" w:rsidR="00F74A9D" w:rsidRDefault="00F74A9D">
      <w:r w:rsidRPr="00F74A9D">
        <w:drawing>
          <wp:inline distT="0" distB="0" distL="0" distR="0" wp14:anchorId="5A91A833" wp14:editId="0C4B24FB">
            <wp:extent cx="5943600" cy="3052445"/>
            <wp:effectExtent l="0" t="0" r="0" b="0"/>
            <wp:docPr id="8471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6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D34D" w14:textId="77777777" w:rsidR="00F74A9D" w:rsidRDefault="00F74A9D"/>
    <w:p w14:paraId="1C57B630" w14:textId="4E036E00" w:rsidR="00F74A9D" w:rsidRDefault="00F74A9D">
      <w:r w:rsidRPr="00F74A9D">
        <w:t>Figure 3. Incremental hint provided after learner retrieval attempt.</w:t>
      </w:r>
    </w:p>
    <w:p w14:paraId="32239A26" w14:textId="1734FE60" w:rsidR="00F74A9D" w:rsidRDefault="00F74A9D">
      <w:r w:rsidRPr="00F74A9D">
        <w:lastRenderedPageBreak/>
        <w:drawing>
          <wp:inline distT="0" distB="0" distL="0" distR="0" wp14:anchorId="670F61AB" wp14:editId="41EF1AAF">
            <wp:extent cx="5943600" cy="4823460"/>
            <wp:effectExtent l="0" t="0" r="0" b="0"/>
            <wp:docPr id="142637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70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5C32" w14:textId="1609FD72" w:rsidR="00F74A9D" w:rsidRDefault="00F74A9D">
      <w:r w:rsidRPr="00F74A9D">
        <w:t>Figure 4. Self-explanation stage encouraging deeper learning.</w:t>
      </w:r>
    </w:p>
    <w:p w14:paraId="1EAA8626" w14:textId="220854A2" w:rsidR="00F74A9D" w:rsidRDefault="00F74A9D">
      <w:r w:rsidRPr="00F74A9D">
        <w:lastRenderedPageBreak/>
        <w:drawing>
          <wp:inline distT="0" distB="0" distL="0" distR="0" wp14:anchorId="34A39E79" wp14:editId="2DF3B7A2">
            <wp:extent cx="5943600" cy="4925060"/>
            <wp:effectExtent l="0" t="0" r="0" b="8890"/>
            <wp:docPr id="202828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0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3E50" w14:textId="14283DF5" w:rsidR="00F74A9D" w:rsidRDefault="00F74A9D">
      <w:r w:rsidRPr="00F74A9D">
        <w:lastRenderedPageBreak/>
        <w:drawing>
          <wp:inline distT="0" distB="0" distL="0" distR="0" wp14:anchorId="66DDAA8E" wp14:editId="646E510F">
            <wp:extent cx="5943600" cy="5063490"/>
            <wp:effectExtent l="0" t="0" r="0" b="3810"/>
            <wp:docPr id="105014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6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078D" w14:textId="4E1E1633" w:rsidR="00F74A9D" w:rsidRDefault="00F74A9D">
      <w:r w:rsidRPr="00F74A9D">
        <w:t>Figure 5. Metacognitive reflection encouraging self-monitoring.</w:t>
      </w:r>
    </w:p>
    <w:p w14:paraId="658D876C" w14:textId="45F61C8D" w:rsidR="00F74A9D" w:rsidRDefault="00F74A9D">
      <w:r w:rsidRPr="00F74A9D">
        <w:lastRenderedPageBreak/>
        <w:drawing>
          <wp:inline distT="0" distB="0" distL="0" distR="0" wp14:anchorId="0DB230CE" wp14:editId="40C7D8A8">
            <wp:extent cx="5943600" cy="5055870"/>
            <wp:effectExtent l="0" t="0" r="0" b="0"/>
            <wp:docPr id="117008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87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21B9" w14:textId="0A6DCF68" w:rsidR="00F74A9D" w:rsidRDefault="00F74A9D">
      <w:r w:rsidRPr="00F74A9D">
        <w:t>Figure 6. Delayed explanation shown after active learning activities are completed.</w:t>
      </w:r>
    </w:p>
    <w:p w14:paraId="156A63B7" w14:textId="6B216A24" w:rsidR="00F74A9D" w:rsidRDefault="00F74A9D">
      <w:r w:rsidRPr="00F74A9D">
        <w:lastRenderedPageBreak/>
        <w:drawing>
          <wp:inline distT="0" distB="0" distL="0" distR="0" wp14:anchorId="7BF1E16F" wp14:editId="58415E9A">
            <wp:extent cx="5615940" cy="4118356"/>
            <wp:effectExtent l="0" t="0" r="3810" b="0"/>
            <wp:docPr id="89922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6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43" cy="41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57C4" w14:textId="496A2853" w:rsidR="00E5340D" w:rsidRDefault="00E5340D">
      <w:r w:rsidRPr="00E5340D">
        <w:t xml:space="preserve">Fig. 7. </w:t>
      </w:r>
      <w:proofErr w:type="spellStart"/>
      <w:r w:rsidRPr="00E5340D">
        <w:t>CogTutor</w:t>
      </w:r>
      <w:proofErr w:type="spellEnd"/>
      <w:r w:rsidRPr="00E5340D">
        <w:t xml:space="preserve"> learning dashboard summarizing topic completion, learning progress, completed stages, and status.</w:t>
      </w:r>
    </w:p>
    <w:p w14:paraId="1F703C67" w14:textId="77777777" w:rsidR="00E5340D" w:rsidRDefault="00E5340D"/>
    <w:p w14:paraId="758A6310" w14:textId="07FAB284" w:rsidR="00E5340D" w:rsidRDefault="00E5340D">
      <w:r w:rsidRPr="00E5340D">
        <w:drawing>
          <wp:inline distT="0" distB="0" distL="0" distR="0" wp14:anchorId="379F1CE3" wp14:editId="354F314B">
            <wp:extent cx="5798820" cy="2956407"/>
            <wp:effectExtent l="0" t="0" r="0" b="0"/>
            <wp:docPr id="129072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23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995" cy="296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4B87" w14:textId="77777777" w:rsidR="00F74A9D" w:rsidRDefault="00F74A9D"/>
    <w:sectPr w:rsidR="00F74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9D"/>
    <w:rsid w:val="006E1C53"/>
    <w:rsid w:val="00B33F49"/>
    <w:rsid w:val="00E5340D"/>
    <w:rsid w:val="00F634FA"/>
    <w:rsid w:val="00F7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FA1A"/>
  <w15:chartTrackingRefBased/>
  <w15:docId w15:val="{67FB4226-D397-4EF8-8DA9-658C4710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Shabiha Setu</dc:creator>
  <cp:keywords/>
  <dc:description/>
  <cp:lastModifiedBy>Shabiha Setu</cp:lastModifiedBy>
  <cp:revision>2</cp:revision>
  <dcterms:created xsi:type="dcterms:W3CDTF">2026-07-16T00:08:00Z</dcterms:created>
  <dcterms:modified xsi:type="dcterms:W3CDTF">2026-07-16T02:05:00Z</dcterms:modified>
</cp:coreProperties>
</file>