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A9379" w14:textId="4A4034A2" w:rsidR="00DC2D66" w:rsidRPr="00DC2D66" w:rsidRDefault="00DC2D66" w:rsidP="00DC2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Telco Customer Churn Analysis</w:t>
      </w:r>
      <w:r w:rsidRPr="00DC2D6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Project Overview</w:t>
      </w:r>
    </w:p>
    <w:p w14:paraId="78B84785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This project </w:t>
      </w:r>
      <w:proofErr w:type="spellStart"/>
      <w:r w:rsidRPr="00DC2D66">
        <w:rPr>
          <w:rFonts w:ascii="Times New Roman" w:eastAsia="Times New Roman" w:hAnsi="Times New Roman" w:cs="Times New Roman"/>
          <w:lang w:val="en-IN" w:eastAsia="en-IN"/>
        </w:rPr>
        <w:t>analyzes</w:t>
      </w:r>
      <w:proofErr w:type="spellEnd"/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why customers leave a telecom company (customer churn).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>The dataset includes 7,032 customers with details such as contract type, monthly charges, internet service, and payment method.</w:t>
      </w:r>
    </w:p>
    <w:p w14:paraId="509CACDB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The main goal is to identify the key factors that lead to churn and suggest actions to improve customer retention.</w:t>
      </w:r>
    </w:p>
    <w:p w14:paraId="0C9E3F86" w14:textId="7331332A" w:rsidR="00DC2D66" w:rsidRPr="00DC2D66" w:rsidRDefault="00DC2D66" w:rsidP="00DC2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Tools &amp; Technologies</w:t>
      </w:r>
    </w:p>
    <w:p w14:paraId="2DF7A4B7" w14:textId="77777777" w:rsidR="00DC2D66" w:rsidRPr="00DC2D66" w:rsidRDefault="00DC2D66" w:rsidP="00DC2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Python (Pandas, </w:t>
      </w:r>
      <w:proofErr w:type="spellStart"/>
      <w:r w:rsidRPr="00DC2D66">
        <w:rPr>
          <w:rFonts w:ascii="Times New Roman" w:eastAsia="Times New Roman" w:hAnsi="Times New Roman" w:cs="Times New Roman"/>
          <w:lang w:val="en-IN" w:eastAsia="en-IN"/>
        </w:rPr>
        <w:t>Matplotlib</w:t>
      </w:r>
      <w:proofErr w:type="spellEnd"/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DC2D66">
        <w:rPr>
          <w:rFonts w:ascii="Times New Roman" w:eastAsia="Times New Roman" w:hAnsi="Times New Roman" w:cs="Times New Roman"/>
          <w:lang w:val="en-IN" w:eastAsia="en-IN"/>
        </w:rPr>
        <w:t>Seaborn</w:t>
      </w:r>
      <w:proofErr w:type="spellEnd"/>
      <w:r w:rsidRPr="00DC2D66">
        <w:rPr>
          <w:rFonts w:ascii="Times New Roman" w:eastAsia="Times New Roman" w:hAnsi="Times New Roman" w:cs="Times New Roman"/>
          <w:lang w:val="en-IN" w:eastAsia="en-IN"/>
        </w:rPr>
        <w:t>) – Data cleaning and analysis</w:t>
      </w:r>
    </w:p>
    <w:p w14:paraId="1076BA54" w14:textId="77777777" w:rsidR="00DC2D66" w:rsidRPr="00DC2D66" w:rsidRDefault="00DC2D66" w:rsidP="00DC2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Power BI – Dashboard and data visualization</w:t>
      </w:r>
    </w:p>
    <w:p w14:paraId="35D6E4AF" w14:textId="77777777" w:rsidR="00DC2D66" w:rsidRPr="00DC2D66" w:rsidRDefault="00DC2D66" w:rsidP="00DC2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Dataset – IBM Telco Customer Churn Dataset (</w:t>
      </w:r>
      <w:proofErr w:type="spellStart"/>
      <w:r w:rsidRPr="00DC2D66">
        <w:rPr>
          <w:rFonts w:ascii="Times New Roman" w:eastAsia="Times New Roman" w:hAnsi="Times New Roman" w:cs="Times New Roman"/>
          <w:lang w:val="en-IN" w:eastAsia="en-IN"/>
        </w:rPr>
        <w:t>Kaggle</w:t>
      </w:r>
      <w:proofErr w:type="spellEnd"/>
      <w:r w:rsidRPr="00DC2D66">
        <w:rPr>
          <w:rFonts w:ascii="Times New Roman" w:eastAsia="Times New Roman" w:hAnsi="Times New Roman" w:cs="Times New Roman"/>
          <w:lang w:val="en-IN" w:eastAsia="en-IN"/>
        </w:rPr>
        <w:t>)</w:t>
      </w:r>
    </w:p>
    <w:p w14:paraId="4C5BC89F" w14:textId="76F7A593" w:rsidR="00DC2D66" w:rsidRPr="00DC2D66" w:rsidRDefault="00DC2D66" w:rsidP="00DC2D66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Findings</w:t>
      </w:r>
    </w:p>
    <w:p w14:paraId="782C4F14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High Churn Rate</w:t>
      </w:r>
    </w:p>
    <w:p w14:paraId="56E2B1DE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The overall churn rate is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26.58%</w:t>
      </w:r>
      <w:r w:rsidRPr="00DC2D66">
        <w:rPr>
          <w:rFonts w:ascii="Times New Roman" w:eastAsia="Times New Roman" w:hAnsi="Times New Roman" w:cs="Times New Roman"/>
          <w:lang w:val="en-IN" w:eastAsia="en-IN"/>
        </w:rPr>
        <w:t>, which means about 1 in 4 customers leave the company.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>This indicates a serious customer retention issue.</w:t>
      </w:r>
    </w:p>
    <w:p w14:paraId="78ECD5D6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Contract Type Matters</w:t>
      </w:r>
    </w:p>
    <w:p w14:paraId="30D46037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Customers with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month-to-month contracts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have a much higher churn rate compared to customers with yearly or long-term contracts.</w:t>
      </w:r>
    </w:p>
    <w:p w14:paraId="514CEE16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New Customers Are at Risk</w:t>
      </w:r>
    </w:p>
    <w:p w14:paraId="0F56A187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Customers in their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first 10 months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are more likely to leave.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>Customers with longer tenure (especially above 70 months) rarely churn.</w:t>
      </w:r>
    </w:p>
    <w:p w14:paraId="7BB397CD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Higher Charges Increase Churn</w:t>
      </w:r>
    </w:p>
    <w:p w14:paraId="33D37E2C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Customers paying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higher monthly charges (above $65)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tend to leave more often.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>This suggests a possible gap between price and perceived value.</w:t>
      </w:r>
    </w:p>
    <w:p w14:paraId="291C8216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5. </w:t>
      </w:r>
      <w:proofErr w:type="spellStart"/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Fiber</w:t>
      </w:r>
      <w:proofErr w:type="spellEnd"/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Optic Users Have Higher Churn</w:t>
      </w:r>
    </w:p>
    <w:p w14:paraId="45B75BC9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Customers using </w:t>
      </w:r>
      <w:proofErr w:type="spellStart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fiber</w:t>
      </w:r>
      <w:proofErr w:type="spellEnd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optic services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show a higher churn rate, even though it is a premium service.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>This may indicate pricing or service quality issues.</w:t>
      </w:r>
    </w:p>
    <w:p w14:paraId="5A9FB604" w14:textId="77777777" w:rsidR="00DC2D66" w:rsidRPr="00DC2D66" w:rsidRDefault="00DC2D66" w:rsidP="00DC2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6. Payment Method Impact</w:t>
      </w:r>
    </w:p>
    <w:p w14:paraId="3C1697D0" w14:textId="77777777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Customers who use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electronic check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have higher churn rates.</w:t>
      </w:r>
      <w:r w:rsidRPr="00DC2D66">
        <w:rPr>
          <w:rFonts w:ascii="Times New Roman" w:eastAsia="Times New Roman" w:hAnsi="Times New Roman" w:cs="Times New Roman"/>
          <w:lang w:val="en-IN" w:eastAsia="en-IN"/>
        </w:rPr>
        <w:br/>
        <w:t xml:space="preserve">Customers using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automatic payments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are less likely to leave.</w:t>
      </w:r>
    </w:p>
    <w:p w14:paraId="1ECF4128" w14:textId="77777777" w:rsidR="00DC2D66" w:rsidRDefault="00DC2D66" w:rsidP="00DC2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14:paraId="04B3FC41" w14:textId="4A3A1024" w:rsidR="00DC2D66" w:rsidRPr="00DC2D66" w:rsidRDefault="00DC2D66" w:rsidP="00DC2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C2D6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Dashboard</w:t>
      </w:r>
    </w:p>
    <w:p w14:paraId="07E0EBB6" w14:textId="2D4896AE" w:rsidR="00DC2D66" w:rsidRPr="00DC2D66" w:rsidRDefault="00DC2D66" w:rsidP="00DC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An interactive Power BI dashboard was created to </w:t>
      </w:r>
      <w:proofErr w:type="spellStart"/>
      <w:r w:rsidRPr="00DC2D66">
        <w:rPr>
          <w:rFonts w:ascii="Times New Roman" w:eastAsia="Times New Roman" w:hAnsi="Times New Roman" w:cs="Times New Roman"/>
          <w:lang w:val="en-IN" w:eastAsia="en-IN"/>
        </w:rPr>
        <w:t>visulize</w:t>
      </w:r>
      <w:proofErr w:type="spellEnd"/>
      <w:r w:rsidRPr="00DC2D66">
        <w:rPr>
          <w:rFonts w:ascii="Times New Roman" w:eastAsia="Times New Roman" w:hAnsi="Times New Roman" w:cs="Times New Roman"/>
          <w:lang w:val="en-IN" w:eastAsia="en-IN"/>
        </w:rPr>
        <w:t>:</w:t>
      </w:r>
      <w:bookmarkStart w:id="0" w:name="_GoBack"/>
      <w:bookmarkEnd w:id="0"/>
    </w:p>
    <w:p w14:paraId="5ABF4B08" w14:textId="77777777" w:rsidR="00DC2D66" w:rsidRPr="00DC2D66" w:rsidRDefault="00DC2D66" w:rsidP="00DC2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Churn rate</w:t>
      </w:r>
    </w:p>
    <w:p w14:paraId="77AE484C" w14:textId="77777777" w:rsidR="00DC2D66" w:rsidRPr="00DC2D66" w:rsidRDefault="00DC2D66" w:rsidP="00DC2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Churn by contract type</w:t>
      </w:r>
    </w:p>
    <w:p w14:paraId="74187601" w14:textId="77777777" w:rsidR="00DC2D66" w:rsidRPr="00DC2D66" w:rsidRDefault="00DC2D66" w:rsidP="00DC2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Churn by tenure</w:t>
      </w:r>
    </w:p>
    <w:p w14:paraId="697401DE" w14:textId="77777777" w:rsidR="00DC2D66" w:rsidRPr="00DC2D66" w:rsidRDefault="00DC2D66" w:rsidP="00DC2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Churn by payment method</w:t>
      </w:r>
    </w:p>
    <w:p w14:paraId="22788515" w14:textId="77777777" w:rsidR="00DC2D66" w:rsidRPr="00DC2D66" w:rsidRDefault="00DC2D66" w:rsidP="00DC2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>Churn by monthly charges</w:t>
      </w:r>
    </w:p>
    <w:p w14:paraId="04962B88" w14:textId="308A14EA" w:rsidR="00DC2D66" w:rsidRPr="00DC2D66" w:rsidRDefault="00DC2D66" w:rsidP="00DC2D66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1010BD07" w14:textId="3A2E5713" w:rsidR="00DC2D66" w:rsidRPr="00DC2D66" w:rsidRDefault="00DC2D66" w:rsidP="00DC2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  <w:lang w:val="en-IN" w:eastAsia="en-IN"/>
        </w:rPr>
        <w:t xml:space="preserve"> </w:t>
      </w:r>
      <w:r w:rsidRPr="00DC2D6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Business Recommendations</w:t>
      </w:r>
    </w:p>
    <w:p w14:paraId="6D3066FE" w14:textId="77777777" w:rsidR="00DC2D66" w:rsidRPr="00DC2D66" w:rsidRDefault="00DC2D66" w:rsidP="00DC2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Encourage customers to switch to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long-term contracts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by offering discounts</w:t>
      </w:r>
    </w:p>
    <w:p w14:paraId="74EC19FA" w14:textId="77777777" w:rsidR="00DC2D66" w:rsidRPr="00DC2D66" w:rsidRDefault="00DC2D66" w:rsidP="00DC2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Improve the </w:t>
      </w:r>
      <w:proofErr w:type="spellStart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onboarding</w:t>
      </w:r>
      <w:proofErr w:type="spellEnd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experience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for new customers (first 10 months)</w:t>
      </w:r>
    </w:p>
    <w:p w14:paraId="20AD87D4" w14:textId="77777777" w:rsidR="00DC2D66" w:rsidRPr="00DC2D66" w:rsidRDefault="00DC2D66" w:rsidP="00DC2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Review </w:t>
      </w:r>
      <w:proofErr w:type="spellStart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fiber</w:t>
      </w:r>
      <w:proofErr w:type="spellEnd"/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optic pricing and service quality</w:t>
      </w:r>
    </w:p>
    <w:p w14:paraId="3C409B2B" w14:textId="77777777" w:rsidR="00DC2D66" w:rsidRPr="00DC2D66" w:rsidRDefault="00DC2D66" w:rsidP="00DC2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Promote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automatic payment methods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to improve retention</w:t>
      </w:r>
    </w:p>
    <w:p w14:paraId="158DA195" w14:textId="77777777" w:rsidR="00DC2D66" w:rsidRPr="00DC2D66" w:rsidRDefault="00DC2D66" w:rsidP="00DC2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Provide </w:t>
      </w:r>
      <w:r w:rsidRPr="00DC2D66">
        <w:rPr>
          <w:rFonts w:ascii="Times New Roman" w:eastAsia="Times New Roman" w:hAnsi="Times New Roman" w:cs="Times New Roman"/>
          <w:b/>
          <w:bCs/>
          <w:lang w:val="en-IN" w:eastAsia="en-IN"/>
        </w:rPr>
        <w:t>loyalty offers</w:t>
      </w:r>
      <w:r w:rsidRPr="00DC2D66">
        <w:rPr>
          <w:rFonts w:ascii="Times New Roman" w:eastAsia="Times New Roman" w:hAnsi="Times New Roman" w:cs="Times New Roman"/>
          <w:lang w:val="en-IN" w:eastAsia="en-IN"/>
        </w:rPr>
        <w:t xml:space="preserve"> for high-paying customers</w:t>
      </w:r>
    </w:p>
    <w:p w14:paraId="757C8640" w14:textId="3C5114B3" w:rsidR="00DC2D66" w:rsidRPr="00DC2D66" w:rsidRDefault="00DC2D66" w:rsidP="00DC2D66">
      <w:p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2C078E63" w14:textId="7BC83D09" w:rsidR="009A3785" w:rsidRDefault="009A3785" w:rsidP="27639682">
      <w:pPr>
        <w:spacing w:line="240" w:lineRule="auto"/>
      </w:pPr>
    </w:p>
    <w:sectPr w:rsidR="009A37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A4DE4"/>
    <w:multiLevelType w:val="multilevel"/>
    <w:tmpl w:val="B7B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FE1236"/>
    <w:multiLevelType w:val="multilevel"/>
    <w:tmpl w:val="876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116303"/>
    <w:multiLevelType w:val="multilevel"/>
    <w:tmpl w:val="80CA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A17BBA"/>
    <w:rsid w:val="006FED73"/>
    <w:rsid w:val="009A3785"/>
    <w:rsid w:val="00DC2D66"/>
    <w:rsid w:val="020D3F80"/>
    <w:rsid w:val="04E274BF"/>
    <w:rsid w:val="0C4948C9"/>
    <w:rsid w:val="1520F28E"/>
    <w:rsid w:val="27639682"/>
    <w:rsid w:val="2EA17BBA"/>
    <w:rsid w:val="35486B57"/>
    <w:rsid w:val="388F4137"/>
    <w:rsid w:val="3B212A42"/>
    <w:rsid w:val="3E4F3C20"/>
    <w:rsid w:val="3FF64552"/>
    <w:rsid w:val="501BC6DC"/>
    <w:rsid w:val="5235BF27"/>
    <w:rsid w:val="5599DEC3"/>
    <w:rsid w:val="5B91F573"/>
    <w:rsid w:val="5E370A12"/>
    <w:rsid w:val="5F47476F"/>
    <w:rsid w:val="5FCEBA67"/>
    <w:rsid w:val="64EC6B94"/>
    <w:rsid w:val="684B4B43"/>
    <w:rsid w:val="700B65FA"/>
    <w:rsid w:val="73CC8FE3"/>
    <w:rsid w:val="7A30D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CC48"/>
  <w15:chartTrackingRefBased/>
  <w15:docId w15:val="{F1A13210-19AD-4C71-8FBB-67843398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2D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DC2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DC2D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66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2D6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2D66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customStyle="1" w:styleId="isselectedend">
    <w:name w:val="isselectedend"/>
    <w:basedOn w:val="Normal"/>
    <w:rsid w:val="00DC2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DC2D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32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Shabin K</dc:creator>
  <cp:keywords/>
  <dc:description/>
  <cp:lastModifiedBy>Microsoft account</cp:lastModifiedBy>
  <cp:revision>2</cp:revision>
  <dcterms:created xsi:type="dcterms:W3CDTF">2026-03-30T01:25:00Z</dcterms:created>
  <dcterms:modified xsi:type="dcterms:W3CDTF">2026-03-30T01:48:00Z</dcterms:modified>
</cp:coreProperties>
</file>