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SWTID1741245055156260</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tbl>
      <w:tblPr>
        <w:tblStyle w:val="Table2"/>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bhuvanperumal1323@gmail.com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RIYASH KHAN 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khanriyash1@gmail.com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GOPINATH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truenochico47@gmail.com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JOHN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jethrojohn07@gmail.com</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C">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D">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E">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39150328"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391503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coreProperties>
</file>