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BD2775" w:rsidRPr="00E575DB" w14:paraId="6F291B69" w14:textId="77777777" w:rsidTr="00B244EA">
        <w:trPr>
          <w:trHeight w:val="912"/>
        </w:trPr>
        <w:tc>
          <w:tcPr>
            <w:tcW w:w="2705" w:type="dxa"/>
            <w:vAlign w:val="center"/>
          </w:tcPr>
          <w:p w14:paraId="275C23E0" w14:textId="77777777" w:rsidR="00BD2775" w:rsidRPr="009665AA" w:rsidRDefault="00BD2775"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14D91B19" w14:textId="77777777" w:rsidR="00BD2775" w:rsidRDefault="00BD2775" w:rsidP="00B244EA">
            <w:pPr>
              <w:spacing w:after="3" w:line="259" w:lineRule="auto"/>
              <w:ind w:left="0" w:firstLine="0"/>
              <w:rPr>
                <w:bCs/>
                <w:sz w:val="24"/>
              </w:rPr>
            </w:pPr>
          </w:p>
          <w:p w14:paraId="67F155F0" w14:textId="77777777" w:rsidR="00BD2775" w:rsidRDefault="00BD2775" w:rsidP="00B244EA">
            <w:pPr>
              <w:spacing w:after="3" w:line="259" w:lineRule="auto"/>
              <w:ind w:left="0" w:firstLine="0"/>
              <w:rPr>
                <w:bCs/>
                <w:sz w:val="24"/>
              </w:rPr>
            </w:pPr>
            <w:r w:rsidRPr="00E575DB">
              <w:rPr>
                <w:bCs/>
                <w:sz w:val="24"/>
              </w:rPr>
              <w:t>4/10/2026</w:t>
            </w:r>
          </w:p>
          <w:p w14:paraId="307AB972" w14:textId="77777777" w:rsidR="00BD2775" w:rsidRPr="00E575DB" w:rsidRDefault="00BD2775" w:rsidP="00B244EA">
            <w:pPr>
              <w:spacing w:after="3" w:line="259" w:lineRule="auto"/>
              <w:ind w:left="0" w:firstLine="0"/>
              <w:rPr>
                <w:bCs/>
                <w:sz w:val="24"/>
              </w:rPr>
            </w:pPr>
          </w:p>
        </w:tc>
      </w:tr>
      <w:tr w:rsidR="00BD2775" w:rsidRPr="00E575DB" w14:paraId="370DA426" w14:textId="77777777" w:rsidTr="00B244EA">
        <w:trPr>
          <w:trHeight w:val="912"/>
        </w:trPr>
        <w:tc>
          <w:tcPr>
            <w:tcW w:w="2705" w:type="dxa"/>
          </w:tcPr>
          <w:p w14:paraId="170D728C" w14:textId="77777777" w:rsidR="00BD2775" w:rsidRDefault="00BD2775" w:rsidP="00B244EA">
            <w:pPr>
              <w:spacing w:after="3" w:line="259" w:lineRule="auto"/>
              <w:ind w:left="0" w:firstLine="0"/>
              <w:rPr>
                <w:rFonts w:ascii="Times New Roman" w:eastAsia="Times New Roman" w:hAnsi="Times New Roman" w:cs="Times New Roman"/>
                <w:b/>
                <w:sz w:val="24"/>
              </w:rPr>
            </w:pPr>
          </w:p>
          <w:p w14:paraId="79F031CF" w14:textId="77777777" w:rsidR="00BD2775" w:rsidRDefault="00BD2775"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0EB3C0F2" w14:textId="77777777" w:rsidR="00BD2775" w:rsidRDefault="00BD2775" w:rsidP="00B244EA">
            <w:pPr>
              <w:spacing w:after="3" w:line="259" w:lineRule="auto"/>
              <w:ind w:left="0" w:firstLine="0"/>
              <w:rPr>
                <w:bCs/>
                <w:sz w:val="24"/>
              </w:rPr>
            </w:pPr>
          </w:p>
          <w:p w14:paraId="20FDC960" w14:textId="77777777" w:rsidR="00BD2775" w:rsidRDefault="00BD2775" w:rsidP="00B244EA">
            <w:pPr>
              <w:spacing w:after="3" w:line="259" w:lineRule="auto"/>
              <w:ind w:left="0" w:firstLine="0"/>
              <w:rPr>
                <w:bCs/>
                <w:sz w:val="24"/>
              </w:rPr>
            </w:pPr>
            <w:r w:rsidRPr="00E575DB">
              <w:rPr>
                <w:bCs/>
                <w:sz w:val="24"/>
              </w:rPr>
              <w:t>SWTID-2026-7530</w:t>
            </w:r>
          </w:p>
          <w:p w14:paraId="432329F6" w14:textId="77777777" w:rsidR="00BD2775" w:rsidRPr="00E575DB" w:rsidRDefault="00BD2775" w:rsidP="00B244EA">
            <w:pPr>
              <w:spacing w:after="3" w:line="259" w:lineRule="auto"/>
              <w:ind w:left="0" w:firstLine="0"/>
              <w:rPr>
                <w:bCs/>
                <w:sz w:val="24"/>
              </w:rPr>
            </w:pPr>
          </w:p>
        </w:tc>
      </w:tr>
      <w:tr w:rsidR="00BD2775" w:rsidRPr="00E575DB" w14:paraId="7532E9CA" w14:textId="77777777" w:rsidTr="00B244EA">
        <w:trPr>
          <w:trHeight w:val="1201"/>
        </w:trPr>
        <w:tc>
          <w:tcPr>
            <w:tcW w:w="2705" w:type="dxa"/>
          </w:tcPr>
          <w:p w14:paraId="215F2138" w14:textId="77777777" w:rsidR="00BD2775" w:rsidRDefault="00BD2775" w:rsidP="00B244EA">
            <w:pPr>
              <w:spacing w:after="3" w:line="259" w:lineRule="auto"/>
              <w:ind w:left="0" w:firstLine="0"/>
              <w:rPr>
                <w:rFonts w:ascii="Times New Roman" w:eastAsia="Times New Roman" w:hAnsi="Times New Roman" w:cs="Times New Roman"/>
                <w:b/>
                <w:sz w:val="24"/>
              </w:rPr>
            </w:pPr>
          </w:p>
          <w:p w14:paraId="598A2BE5" w14:textId="77777777" w:rsidR="00BD2775" w:rsidRDefault="00BD2775"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24C2E621" w14:textId="77777777" w:rsidR="00BD2775" w:rsidRDefault="00BD2775" w:rsidP="00B244EA">
            <w:pPr>
              <w:spacing w:after="3" w:line="259" w:lineRule="auto"/>
              <w:ind w:left="0" w:firstLine="0"/>
              <w:rPr>
                <w:bCs/>
                <w:sz w:val="24"/>
              </w:rPr>
            </w:pPr>
          </w:p>
          <w:p w14:paraId="64035614" w14:textId="77777777" w:rsidR="00BD2775" w:rsidRDefault="00BD2775" w:rsidP="00B244EA">
            <w:pPr>
              <w:spacing w:after="3" w:line="259" w:lineRule="auto"/>
              <w:ind w:left="0" w:firstLine="0"/>
              <w:rPr>
                <w:bCs/>
                <w:sz w:val="24"/>
              </w:rPr>
            </w:pPr>
            <w:r w:rsidRPr="00E575DB">
              <w:rPr>
                <w:bCs/>
                <w:sz w:val="24"/>
              </w:rPr>
              <w:t>Script-Controlled ACL – Restrict Record Access Based on Field Value</w:t>
            </w:r>
          </w:p>
          <w:p w14:paraId="6F0A3227" w14:textId="77777777" w:rsidR="00BD2775" w:rsidRPr="00E575DB" w:rsidRDefault="00BD2775" w:rsidP="00B244EA">
            <w:pPr>
              <w:spacing w:after="3" w:line="259" w:lineRule="auto"/>
              <w:ind w:left="0" w:firstLine="0"/>
              <w:rPr>
                <w:bCs/>
                <w:sz w:val="24"/>
              </w:rPr>
            </w:pPr>
          </w:p>
        </w:tc>
      </w:tr>
      <w:tr w:rsidR="00BD2775" w14:paraId="4E70244D" w14:textId="77777777" w:rsidTr="00B244EA">
        <w:trPr>
          <w:trHeight w:val="912"/>
        </w:trPr>
        <w:tc>
          <w:tcPr>
            <w:tcW w:w="2705" w:type="dxa"/>
          </w:tcPr>
          <w:p w14:paraId="32C0247C" w14:textId="77777777" w:rsidR="00BD2775" w:rsidRDefault="00BD2775" w:rsidP="00B244EA">
            <w:pPr>
              <w:spacing w:after="3" w:line="259" w:lineRule="auto"/>
              <w:ind w:left="0" w:firstLine="0"/>
              <w:rPr>
                <w:rFonts w:ascii="Times New Roman" w:eastAsia="Times New Roman" w:hAnsi="Times New Roman" w:cs="Times New Roman"/>
                <w:b/>
                <w:sz w:val="24"/>
              </w:rPr>
            </w:pPr>
          </w:p>
          <w:p w14:paraId="10446990" w14:textId="77777777" w:rsidR="00BD2775" w:rsidRDefault="00BD2775"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2B927BDA" w14:textId="77777777" w:rsidR="00BD2775" w:rsidRDefault="00BD2775" w:rsidP="00B244EA">
            <w:pPr>
              <w:spacing w:after="3" w:line="259" w:lineRule="auto"/>
              <w:ind w:left="0" w:firstLine="0"/>
              <w:rPr>
                <w:rFonts w:ascii="Times New Roman" w:eastAsia="Times New Roman" w:hAnsi="Times New Roman" w:cs="Times New Roman"/>
                <w:sz w:val="24"/>
              </w:rPr>
            </w:pPr>
          </w:p>
          <w:p w14:paraId="2DA61910" w14:textId="77777777" w:rsidR="00BD2775" w:rsidRDefault="00BD2775" w:rsidP="00B244EA">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Shabith S</w:t>
            </w:r>
          </w:p>
          <w:p w14:paraId="581C3D7F" w14:textId="77777777" w:rsidR="00BD2775" w:rsidRDefault="00BD2775" w:rsidP="00B244EA">
            <w:pPr>
              <w:spacing w:after="3" w:line="259" w:lineRule="auto"/>
              <w:ind w:left="0" w:firstLine="0"/>
              <w:rPr>
                <w:rFonts w:ascii="Times New Roman" w:eastAsia="Times New Roman" w:hAnsi="Times New Roman" w:cs="Times New Roman"/>
                <w:sz w:val="24"/>
              </w:rPr>
            </w:pPr>
          </w:p>
        </w:tc>
      </w:tr>
      <w:tr w:rsidR="00BD2775" w14:paraId="17DEAF20" w14:textId="77777777" w:rsidTr="00B244EA">
        <w:trPr>
          <w:trHeight w:val="289"/>
        </w:trPr>
        <w:tc>
          <w:tcPr>
            <w:tcW w:w="2705" w:type="dxa"/>
          </w:tcPr>
          <w:p w14:paraId="7E3689EB" w14:textId="77777777" w:rsidR="00BD2775" w:rsidRDefault="00BD2775" w:rsidP="00B244EA">
            <w:pPr>
              <w:spacing w:after="3" w:line="259" w:lineRule="auto"/>
              <w:ind w:left="0" w:firstLine="0"/>
              <w:rPr>
                <w:rFonts w:ascii="Times New Roman" w:eastAsia="Times New Roman" w:hAnsi="Times New Roman" w:cs="Times New Roman"/>
                <w:b/>
                <w:sz w:val="24"/>
              </w:rPr>
            </w:pPr>
          </w:p>
          <w:p w14:paraId="0D560352" w14:textId="77777777" w:rsidR="00BD2775" w:rsidRDefault="00BD2775"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37CA1983" w14:textId="77777777" w:rsidR="00BD2775" w:rsidRDefault="00BD2775" w:rsidP="00B244EA">
            <w:pPr>
              <w:spacing w:after="3" w:line="259" w:lineRule="auto"/>
              <w:ind w:left="0" w:firstLine="0"/>
              <w:rPr>
                <w:rFonts w:ascii="Times New Roman" w:eastAsia="Times New Roman" w:hAnsi="Times New Roman" w:cs="Times New Roman"/>
                <w:sz w:val="24"/>
              </w:rPr>
            </w:pPr>
          </w:p>
          <w:p w14:paraId="5F417D52" w14:textId="77777777" w:rsidR="00BD2775" w:rsidRDefault="00BD2775"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6E719E9C" w14:textId="77777777" w:rsidR="00BD2775" w:rsidRDefault="00BD2775" w:rsidP="00B244EA">
            <w:pPr>
              <w:spacing w:after="3" w:line="259" w:lineRule="auto"/>
              <w:ind w:left="0" w:firstLine="0"/>
              <w:rPr>
                <w:rFonts w:ascii="Times New Roman" w:eastAsia="Times New Roman" w:hAnsi="Times New Roman" w:cs="Times New Roman"/>
                <w:sz w:val="24"/>
              </w:rPr>
            </w:pPr>
          </w:p>
        </w:tc>
      </w:tr>
    </w:tbl>
    <w:p w14:paraId="6A833AEC" w14:textId="77777777" w:rsidR="00BD2775" w:rsidRDefault="00BD2775">
      <w:pPr>
        <w:spacing w:after="3" w:line="259" w:lineRule="auto"/>
        <w:ind w:left="0" w:firstLine="0"/>
        <w:rPr>
          <w:b/>
          <w:sz w:val="32"/>
        </w:rPr>
      </w:pPr>
    </w:p>
    <w:p w14:paraId="374F4EB4" w14:textId="77777777" w:rsidR="00BD2775" w:rsidRDefault="00BD2775" w:rsidP="00BD2775">
      <w:pPr>
        <w:spacing w:after="3" w:line="259" w:lineRule="auto"/>
        <w:ind w:left="0" w:firstLine="0"/>
        <w:jc w:val="center"/>
        <w:rPr>
          <w:b/>
          <w:sz w:val="32"/>
        </w:rPr>
      </w:pPr>
      <w:r w:rsidRPr="00E575DB">
        <w:rPr>
          <w:b/>
          <w:sz w:val="32"/>
        </w:rPr>
        <w:t>Project Title:</w:t>
      </w:r>
    </w:p>
    <w:p w14:paraId="59AE1DB4" w14:textId="644B20D5" w:rsidR="00AA7A0C" w:rsidRPr="00BD2775" w:rsidRDefault="00BD2775">
      <w:pPr>
        <w:spacing w:after="3" w:line="259" w:lineRule="auto"/>
        <w:ind w:left="0" w:firstLine="0"/>
        <w:rPr>
          <w:b/>
          <w:sz w:val="28"/>
          <w:szCs w:val="28"/>
        </w:rPr>
      </w:pPr>
      <w:r w:rsidRPr="00BD2775">
        <w:rPr>
          <w:noProof/>
          <w:sz w:val="28"/>
          <w:szCs w:val="28"/>
        </w:rPr>
        <w:drawing>
          <wp:anchor distT="0" distB="0" distL="114300" distR="114300" simplePos="0" relativeHeight="251661312" behindDoc="0" locked="0" layoutInCell="1" allowOverlap="0" wp14:anchorId="3C9710E8" wp14:editId="03817F16">
            <wp:simplePos x="0" y="0"/>
            <wp:positionH relativeFrom="margin">
              <wp:align>right</wp:align>
            </wp:positionH>
            <wp:positionV relativeFrom="topMargin">
              <wp:align>bottom</wp:align>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BD2775">
        <w:rPr>
          <w:noProof/>
          <w:sz w:val="28"/>
          <w:szCs w:val="28"/>
        </w:rPr>
        <mc:AlternateContent>
          <mc:Choice Requires="wpg">
            <w:drawing>
              <wp:anchor distT="0" distB="0" distL="114300" distR="114300" simplePos="0" relativeHeight="251659264" behindDoc="0" locked="0" layoutInCell="1" allowOverlap="1" wp14:anchorId="46ABEF90" wp14:editId="6764089D">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0BE07530" w14:textId="77777777" w:rsidR="00BD2775" w:rsidRDefault="00BD2775" w:rsidP="00BD2775">
                              <w:r>
                                <w:t xml:space="preserve"> </w:t>
                              </w:r>
                            </w:p>
                          </w:txbxContent>
                        </wps:txbx>
                        <wps:bodyPr horzOverflow="overflow" vert="horz" lIns="0" tIns="0" rIns="0" bIns="0" rtlCol="0">
                          <a:noAutofit/>
                        </wps:bodyPr>
                      </wps:wsp>
                    </wpg:wgp>
                  </a:graphicData>
                </a:graphic>
              </wp:anchor>
            </w:drawing>
          </mc:Choice>
          <mc:Fallback>
            <w:pict>
              <v:group w14:anchorId="46ABEF90" id="Group 3465" o:spid="_x0000_s1026" style="position:absolute;margin-left:0;margin-top:0;width:2in;height:60.75pt;z-index:251659264;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BE07530" w14:textId="77777777" w:rsidR="00BD2775" w:rsidRDefault="00BD2775" w:rsidP="00BD2775">
                        <w:r>
                          <w:t xml:space="preserve"> </w:t>
                        </w:r>
                      </w:p>
                    </w:txbxContent>
                  </v:textbox>
                </v:rect>
                <w10:wrap type="topAndBottom" anchorx="margin" anchory="margin"/>
              </v:group>
            </w:pict>
          </mc:Fallback>
        </mc:AlternateContent>
      </w:r>
      <w:r w:rsidR="00000000" w:rsidRPr="00BD2775">
        <w:rPr>
          <w:b/>
          <w:sz w:val="28"/>
          <w:szCs w:val="28"/>
        </w:rPr>
        <w:t>Script-Controlled ACL – Restrict Record Access Based on Field</w:t>
      </w:r>
    </w:p>
    <w:p w14:paraId="07B66274" w14:textId="77777777" w:rsidR="00AA7A0C" w:rsidRPr="00BD2775" w:rsidRDefault="00000000">
      <w:pPr>
        <w:spacing w:after="303" w:line="259" w:lineRule="auto"/>
        <w:ind w:left="0" w:firstLine="0"/>
        <w:jc w:val="center"/>
        <w:rPr>
          <w:sz w:val="28"/>
          <w:szCs w:val="28"/>
        </w:rPr>
      </w:pPr>
      <w:r w:rsidRPr="00BD2775">
        <w:rPr>
          <w:b/>
          <w:sz w:val="28"/>
          <w:szCs w:val="28"/>
        </w:rPr>
        <w:t>Value</w:t>
      </w:r>
    </w:p>
    <w:p w14:paraId="7AEBAA5E" w14:textId="77777777" w:rsidR="00AA7A0C" w:rsidRDefault="00000000">
      <w:pPr>
        <w:spacing w:after="147" w:line="259" w:lineRule="auto"/>
        <w:ind w:left="0" w:firstLine="0"/>
      </w:pPr>
      <w:r>
        <w:rPr>
          <w:b/>
          <w:sz w:val="26"/>
        </w:rPr>
        <w:t>6. Project Testing Phase</w:t>
      </w:r>
    </w:p>
    <w:p w14:paraId="3DF3DB20" w14:textId="77777777" w:rsidR="00AA7A0C" w:rsidRDefault="00000000">
      <w:pPr>
        <w:ind w:left="-5"/>
      </w:pPr>
      <w:r>
        <w:t xml:space="preserve">The testing phase verifies the record-level security configured for the </w:t>
      </w:r>
      <w:proofErr w:type="spellStart"/>
      <w:r>
        <w:rPr>
          <w:b/>
        </w:rPr>
        <w:t>u_institution_details</w:t>
      </w:r>
      <w:proofErr w:type="spellEnd"/>
      <w:r>
        <w:t xml:space="preserve"> table in ServiceNow. The test begins by using different users and roles to confirm that the configured ACLs correctly control access to Institution Details records.</w:t>
      </w:r>
    </w:p>
    <w:p w14:paraId="4F2A2195" w14:textId="77777777" w:rsidR="00AA7A0C" w:rsidRDefault="00000000">
      <w:pPr>
        <w:ind w:left="-5"/>
      </w:pPr>
      <w:r>
        <w:t xml:space="preserve">The first test verifies the Read ACL. The EEE user with the </w:t>
      </w:r>
      <w:r>
        <w:rPr>
          <w:b/>
        </w:rPr>
        <w:t>bb1</w:t>
      </w:r>
      <w:r>
        <w:t xml:space="preserve"> role opens the Institution Details list using the </w:t>
      </w:r>
      <w:proofErr w:type="spellStart"/>
      <w:r>
        <w:rPr>
          <w:b/>
        </w:rPr>
        <w:t>u_institution_</w:t>
      </w:r>
      <w:proofErr w:type="gramStart"/>
      <w:r>
        <w:rPr>
          <w:b/>
        </w:rPr>
        <w:t>details.list</w:t>
      </w:r>
      <w:proofErr w:type="spellEnd"/>
      <w:proofErr w:type="gramEnd"/>
      <w:r>
        <w:t xml:space="preserve"> path. Records with the Branch value </w:t>
      </w:r>
      <w:r>
        <w:rPr>
          <w:b/>
        </w:rPr>
        <w:t>EEE</w:t>
      </w:r>
      <w:r>
        <w:t xml:space="preserve"> are checked to confirm that the configured Read access is applied. A user without the required role is also tested to confirm that unauthorized records cannot be accessed.</w:t>
      </w:r>
    </w:p>
    <w:p w14:paraId="1E572B7F" w14:textId="77777777" w:rsidR="00AA7A0C" w:rsidRDefault="00000000">
      <w:pPr>
        <w:ind w:left="-5"/>
      </w:pPr>
      <w:r>
        <w:t xml:space="preserve">The second test verifies the Create ACL. A user having the required </w:t>
      </w:r>
      <w:r>
        <w:rPr>
          <w:b/>
        </w:rPr>
        <w:t>bb1 and bb2</w:t>
      </w:r>
      <w:r>
        <w:t xml:space="preserve"> roles is tested to confirm that the </w:t>
      </w:r>
      <w:proofErr w:type="gramStart"/>
      <w:r>
        <w:rPr>
          <w:b/>
        </w:rPr>
        <w:t>New</w:t>
      </w:r>
      <w:proofErr w:type="gramEnd"/>
      <w:r>
        <w:t xml:space="preserve"> option is available and that a new Institution Details record can be created.</w:t>
      </w:r>
    </w:p>
    <w:p w14:paraId="112C5CDD" w14:textId="77777777" w:rsidR="00AA7A0C" w:rsidRDefault="00000000">
      <w:pPr>
        <w:ind w:left="-5"/>
      </w:pPr>
      <w:r>
        <w:t xml:space="preserve">The third test verifies the Write ACL. A user having </w:t>
      </w:r>
      <w:r>
        <w:rPr>
          <w:b/>
        </w:rPr>
        <w:t>bb1, bb2, and bb3</w:t>
      </w:r>
      <w:r>
        <w:t xml:space="preserve"> roles is tested by opening an allowed EEE record and checking whether the record can be edited and saved successfully.</w:t>
      </w:r>
    </w:p>
    <w:p w14:paraId="6DF346D3" w14:textId="2ADCD7E4" w:rsidR="00AA7A0C" w:rsidRDefault="00000000">
      <w:pPr>
        <w:ind w:left="-5"/>
      </w:pPr>
      <w:r>
        <w:t xml:space="preserve">The fourth test verifies the Delete ACL. A user having </w:t>
      </w:r>
      <w:r>
        <w:rPr>
          <w:b/>
        </w:rPr>
        <w:t>bb1, bb2, bb3, and bb4</w:t>
      </w:r>
      <w:r>
        <w:t xml:space="preserve"> roles is tested by opening an allowed EEE record and confirming that the delete operation is available and can be performed.</w:t>
      </w:r>
    </w:p>
    <w:p w14:paraId="28F103DD" w14:textId="6B1B93CE" w:rsidR="00AA7A0C" w:rsidRDefault="00BD2775">
      <w:pPr>
        <w:ind w:left="-5"/>
      </w:pPr>
      <w:r w:rsidRPr="00BD2775">
        <w:rPr>
          <w:noProof/>
          <w:sz w:val="28"/>
          <w:szCs w:val="28"/>
        </w:rPr>
        <w:lastRenderedPageBreak/>
        <w:drawing>
          <wp:anchor distT="0" distB="0" distL="114300" distR="114300" simplePos="0" relativeHeight="251663360" behindDoc="0" locked="0" layoutInCell="1" allowOverlap="0" wp14:anchorId="1AA3FB16" wp14:editId="1C0235DB">
            <wp:simplePos x="0" y="0"/>
            <wp:positionH relativeFrom="margin">
              <wp:align>right</wp:align>
            </wp:positionH>
            <wp:positionV relativeFrom="topMargin">
              <wp:posOffset>371475</wp:posOffset>
            </wp:positionV>
            <wp:extent cx="1095375" cy="504825"/>
            <wp:effectExtent l="0" t="0" r="9525" b="9525"/>
            <wp:wrapTopAndBottom/>
            <wp:docPr id="1791990536" name="Picture 1791990536"/>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00000000">
        <w:t>The final testing step uses the administrator account. The administrator is expected to retain full access to the Institution Details records regardless of the Branch value. The documented testing flow therefore confirms Read, Create, Write, and Delete permissions for the required roles and verifies that unauthorized users are restricted.</w:t>
      </w:r>
    </w:p>
    <w:sectPr w:rsidR="00AA7A0C">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A0C"/>
    <w:rsid w:val="00861588"/>
    <w:rsid w:val="00AA7A0C"/>
    <w:rsid w:val="00BD2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26A01"/>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D2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285</Words>
  <Characters>1629</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2</cp:revision>
  <dcterms:created xsi:type="dcterms:W3CDTF">2026-09-30T13:00:00Z</dcterms:created>
  <dcterms:modified xsi:type="dcterms:W3CDTF">2026-09-30T13:00:00Z</dcterms:modified>
</cp:coreProperties>
</file>