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36"/>
          <w:szCs w:val="36"/>
        </w:rPr>
        <w:t xml:space="preserve">DIAGNOSTIC REPORT</w:t>
      </w:r>
    </w:p>
    <w:p>
      <w:pPr>
        <w:spacing w:after="40"/>
        <w:jc w:val="left"/>
      </w:pPr>
      <w:r>
        <w:rPr>
          <w:b/>
          <w:bCs/>
          <w:color w:val="404040"/>
          <w:sz w:val="28"/>
          <w:szCs w:val="28"/>
        </w:rPr>
        <w:t xml:space="preserve">Travel Agency — Pakistan</w:t>
      </w:r>
    </w:p>
    <w:p>
      <w:pPr>
        <w:spacing w:after="240"/>
        <w:jc w:val="left"/>
      </w:pPr>
      <w:r>
        <w:rPr>
          <w:color w:val="808080"/>
          <w:sz w:val="18"/>
          <w:szCs w:val="18"/>
        </w:rPr>
        <w:t xml:space="preserve">Prepared by: Cohort 1 Consultant   |   </w:t>
      </w:r>
      <w:r>
        <w:rPr>
          <w:color w:val="808080"/>
          <w:sz w:val="18"/>
          <w:szCs w:val="18"/>
        </w:rPr>
        <w:t xml:space="preserve">Format: SasSolutions.AI Diagnostic Drop</w:t>
      </w:r>
    </w:p>
    <w:p>
      <w:pPr>
        <w:pBdr>
          <w:bottom w:val="single" w:color="1F3864" w:sz="12" w:space="1"/>
        </w:pBdr>
        <w:spacing w:after="200"/>
      </w:pPr>
      <w:r>
        <w:t xml:space="preserve"/>
      </w:r>
    </w:p>
    <w:p>
      <w:pPr>
        <w:pStyle w:val="Heading2"/>
      </w:pPr>
      <w:r>
        <w:t xml:space="preserve">Business context</w:t>
      </w:r>
    </w:p>
    <w:p>
      <w:pPr>
        <w:spacing w:after="120"/>
      </w:pPr>
      <w:r>
        <w:t xml:space="preserve">A mid-sized travel agency in Pakistan operates across three core revenue lines: outbound leisure packages (Dubai, Turkey, Thailand, Azerbaijan), domestic Northern Areas tours, and Umrah / Hajj operations. The agency runs lean — roughly 6–8 staff handling sales, operations, ticketing, and visa support. Lead flow is dominated by WhatsApp and walk-ins, with bookings concentrated in summer (Northern Areas) and Ramadan / pre-Hajj (Saudi). The owner reports growing inquiry volume but flat conversion, and increasing client complaints around response times and visa file delays.</w:t>
      </w:r>
    </w:p>
    <w:p>
      <w:pPr>
        <w:spacing w:after="120"/>
      </w:pPr>
      <w:r>
        <w:t xml:space="preserve">This diagnostic is based on a 20-minute call with the operations lead. The three painpoints below were named directly or surfaced from observed workflows. Each is scored against the ROI Triangle (saves time, makes money, reduces risk), mapped to a department, and priced against the cohort pricing anchors.</w:t>
      </w:r>
    </w:p>
    <w:p>
      <w:pPr>
        <w:pStyle w:val="Heading2"/>
      </w:pPr>
      <w:r>
        <w:t xml:space="preserve">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808"/>
        <w:gridCol w:w="2340"/>
        <w:gridCol w:w="1872"/>
        <w:gridCol w:w="1872"/>
      </w:tblGrid>
      <w:tr>
        <w:trPr>
          <w:tblHeader/>
        </w:trPr>
        <w:tc>
          <w:tcPr>
            <w:tcW w:type="dxa" w:w="468"/>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w:t>
            </w:r>
          </w:p>
        </w:tc>
        <w:tc>
          <w:tcPr>
            <w:tcW w:type="dxa" w:w="2808"/>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Painpoint</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AI Solution</w:t>
            </w:r>
          </w:p>
        </w:tc>
        <w:tc>
          <w:tcPr>
            <w:tcW w:type="dxa" w:w="1872"/>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color w:val="FFFFFF"/>
                <w:sz w:val="20"/>
                <w:szCs w:val="20"/>
              </w:rPr>
              <w:t xml:space="preserve">Department</w:t>
            </w:r>
          </w:p>
        </w:tc>
        <w:tc>
          <w:tcPr>
            <w:tcW w:type="dxa" w:w="1872"/>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Indicative Price (PKR)</w:t>
            </w:r>
          </w:p>
        </w:tc>
      </w:tr>
      <w:tr>
        <w:tc>
          <w:tcPr>
            <w:tcW w:type="dxa" w:w="46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color w:val="000000"/>
                <w:sz w:val="20"/>
                <w:szCs w:val="20"/>
              </w:rPr>
              <w:t xml:space="preserve">1</w:t>
            </w:r>
          </w:p>
        </w:tc>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Manual itinerary &amp; quote generation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AI quote &amp; itinerary generator</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Sales / Operations</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000000"/>
                <w:sz w:val="20"/>
                <w:szCs w:val="20"/>
              </w:rPr>
              <w:t xml:space="preserve">450,000 build + 60,000/mo</w:t>
            </w:r>
          </w:p>
        </w:tc>
      </w:tr>
      <w:tr>
        <w:tc>
          <w:tcPr>
            <w:tcW w:type="dxa" w:w="46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color w:val="000000"/>
                <w:sz w:val="20"/>
                <w:szCs w:val="20"/>
              </w:rPr>
              <w:t xml:space="preserve">2</w:t>
            </w:r>
          </w:p>
        </w:tc>
        <w:tc>
          <w:tcPr>
            <w:tcW w:type="dxa" w:w="2808"/>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WhatsApp inquiry overload &amp; slow response</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24/7 AI WhatsApp concierge &amp; lead qualifier</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color w:val="000000"/>
                <w:sz w:val="20"/>
                <w:szCs w:val="20"/>
              </w:rPr>
              <w:t xml:space="preserve">Sales / Customer Service</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color w:val="000000"/>
                <w:sz w:val="20"/>
                <w:szCs w:val="20"/>
              </w:rPr>
              <w:t xml:space="preserve">600,000 build + 90,000/mo</w:t>
            </w:r>
          </w:p>
        </w:tc>
      </w:tr>
      <w:tr>
        <w:tc>
          <w:tcPr>
            <w:tcW w:type="dxa" w:w="46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color w:val="000000"/>
                <w:sz w:val="20"/>
                <w:szCs w:val="20"/>
              </w:rPr>
              <w:t xml:space="preserve">3</w:t>
            </w:r>
          </w:p>
        </w:tc>
        <w:tc>
          <w:tcPr>
            <w:tcW w:type="dxa" w:w="2808"/>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Visa documentation chaos &amp; missed deadlines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AI client portal + document verification</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20"/>
                <w:szCs w:val="20"/>
              </w:rPr>
              <w:t xml:space="preserve">Operations / Visa Desk</w:t>
            </w:r>
          </w:p>
        </w:tc>
        <w:tc>
          <w:tcPr>
            <w:tcW w:type="dxa" w:w="1872"/>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val="false"/>
                <w:bCs w:val="false"/>
                <w:color w:val="000000"/>
                <w:sz w:val="20"/>
                <w:szCs w:val="20"/>
              </w:rPr>
              <w:t xml:space="preserve">550,000 build + 75,000/mo</w:t>
            </w:r>
          </w:p>
        </w:tc>
      </w:tr>
    </w:tbl>
    <w:p>
      <w:pPr>
        <w:spacing w:after="120"/>
      </w:pPr>
      <w:r>
        <w:t xml:space="preserve"/>
      </w:r>
    </w:p>
    <w:p>
      <w:pPr>
        <w:pBdr>
          <w:bottom w:val="single" w:color="1F3864" w:sz="6" w:space="1"/>
        </w:pBdr>
        <w:spacing w:after="200" w:before="240"/>
      </w:pPr>
      <w:r>
        <w:t xml:space="preserve"/>
      </w:r>
    </w:p>
    <w:p>
      <w:pPr>
        <w:pStyle w:val="Heading1"/>
      </w:pPr>
      <w:r>
        <w:t xml:space="preserve">Painpoint 1 — Manual itinerary &amp; quote generation</w:t>
      </w:r>
    </w:p>
    <w:p>
      <w:pPr>
        <w:pStyle w:val="Heading3"/>
      </w:pPr>
      <w:r>
        <w:t xml:space="preserve">What the agency told us</w:t>
      </w:r>
    </w:p>
    <w:p>
      <w:pPr>
        <w:spacing w:after="120"/>
      </w:pPr>
      <w:r>
        <w:t xml:space="preserve">Every customised quote — from a 4-night Dubai package to a 14-day Umrah group — is built by hand in Word or Excel. Agents copy hotel rates from supplier emails, paste flight options from booking portals, and assemble pricing manually. The operations lead estimated each custom quote takes 60–120 minutes the first time, and 20–40 minutes per revision. With 30–50 inbound quote requests per week and a 3–5 round revision cycle, this is consuming the equivalent of 1.5 full-time agents purely on document assembly.</w:t>
      </w:r>
    </w:p>
    <w:p>
      <w:pPr>
        <w:pStyle w:val="Heading3"/>
      </w:pPr>
      <w:r>
        <w:t xml:space="preserve">Why it matters</w:t>
      </w:r>
    </w:p>
    <w:p>
      <w:pPr>
        <w:spacing w:after="120"/>
      </w:pPr>
      <w:r>
        <w:t xml:space="preserve">Speed of first quote is the single largest predictor of conversion in Pakistani outbound travel — clients are simultaneously messaging 3–4 agencies on WhatsApp. The agency is routinely 12–24 hours behind faster competitors. Lost deals are invisible (the client just goes silent), so the cost is structurally underestimated.</w:t>
      </w:r>
    </w:p>
    <w:p>
      <w:pPr>
        <w:pStyle w:val="Heading3"/>
      </w:pPr>
      <w:r>
        <w:t xml:space="preserve">AI opportunity</w:t>
      </w:r>
    </w:p>
    <w:p>
      <w:pPr>
        <w:spacing w:after="120"/>
      </w:pPr>
      <w:r>
        <w:t xml:space="preserve">A retrieval-augmented quote generator that ingests the agency's existing pricing sheets, supplier rates, hotel contracts, and historical quotes. The agent pastes the client brief (dates, pax, destination, budget) into Claude or a custom interface, and receives a branded PDF itinerary with day-by-day plan, inclusions, exclusions, and pricing — in roughly 2 minutes. Revisions are handled by re-prompting, not rebuilding.</w:t>
      </w:r>
    </w:p>
    <w:p>
      <w:pPr>
        <w:pStyle w:val="Heading3"/>
      </w:pPr>
      <w:r>
        <w:t xml:space="preserve">ROI Triangle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Saves Time</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Makes Money</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Reduces Risk</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color w:val="000000"/>
                <w:sz w:val="20"/>
                <w:szCs w:val="20"/>
              </w:rPr>
              <w:t xml:space="preserve">Strong (8/10)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color w:val="000000"/>
                <w:sz w:val="20"/>
                <w:szCs w:val="20"/>
              </w:rPr>
              <w:t xml:space="preserve">Strong (8/10)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color w:val="000000"/>
                <w:sz w:val="20"/>
                <w:szCs w:val="20"/>
              </w:rPr>
              <w:t xml:space="preserve">Moderate (5/10)</w:t>
            </w:r>
          </w:p>
        </w:tc>
      </w:tr>
    </w:tbl>
    <w:p>
      <w:pPr>
        <w:spacing w:after="120"/>
      </w:pPr>
      <w:r>
        <w:t xml:space="preserve"/>
      </w:r>
    </w:p>
    <w:p>
      <w:pPr>
        <w:spacing w:after="120"/>
      </w:pPr>
      <w:r>
        <w:rPr>
          <w:b/>
          <w:bCs/>
        </w:rPr>
        <w:t xml:space="preserve">Triangle hits: </w:t>
      </w:r>
      <w:r>
        <w:t xml:space="preserve">Saves time + Makes money. Two of three confirms this is real, not theoretical.</w:t>
      </w:r>
    </w:p>
    <w:p>
      <w:pPr>
        <w:pStyle w:val="Heading3"/>
      </w:pPr>
      <w:r>
        <w:t xml:space="preserve">Department mapping</w:t>
      </w:r>
    </w:p>
    <w:p>
      <w:pPr>
        <w:pStyle w:val="ListParagraph"/>
        <w:numPr>
          <w:ilvl w:val="0"/>
          <w:numId w:val="2"/>
        </w:numPr>
        <w:spacing w:after="80"/>
      </w:pPr>
      <w:r>
        <w:t xml:space="preserve">Primary: Sales (faster turnaround on inbound leads)</w:t>
      </w:r>
    </w:p>
    <w:p>
      <w:pPr>
        <w:pStyle w:val="ListParagraph"/>
        <w:numPr>
          <w:ilvl w:val="0"/>
          <w:numId w:val="2"/>
        </w:numPr>
        <w:spacing w:after="80"/>
      </w:pPr>
      <w:r>
        <w:t xml:space="preserve">Secondary: Operations (consistent itinerary structure, fewer post-booking corrections)</w:t>
      </w:r>
    </w:p>
    <w:p>
      <w:pPr>
        <w:pStyle w:val="Heading3"/>
      </w:pPr>
      <w:r>
        <w:t xml:space="preserve">Indicative pricing</w:t>
      </w:r>
    </w:p>
    <w:p>
      <w:pPr>
        <w:pStyle w:val="ListParagraph"/>
        <w:numPr>
          <w:ilvl w:val="0"/>
          <w:numId w:val="2"/>
        </w:numPr>
        <w:spacing w:after="80"/>
      </w:pPr>
      <w:r>
        <w:rPr>
          <w:b/>
          <w:bCs/>
        </w:rPr>
        <w:t xml:space="preserve">Build / setup: </w:t>
      </w:r>
      <w:r>
        <w:t xml:space="preserve">PKR 450,000 (one-time) — knowledge base ingestion, prompt engineering, branded PDF template, 2 weeks of agent training</w:t>
      </w:r>
    </w:p>
    <w:p>
      <w:pPr>
        <w:pStyle w:val="ListParagraph"/>
        <w:numPr>
          <w:ilvl w:val="0"/>
          <w:numId w:val="2"/>
        </w:numPr>
        <w:spacing w:after="80"/>
      </w:pPr>
      <w:r>
        <w:rPr>
          <w:b/>
          <w:bCs/>
        </w:rPr>
        <w:t xml:space="preserve">Monthly retainer: </w:t>
      </w:r>
      <w:r>
        <w:t xml:space="preserve">PKR 60,000 — model usage, knowledge base updates, monthly performance review</w:t>
      </w:r>
    </w:p>
    <w:p>
      <w:pPr>
        <w:pStyle w:val="ListParagraph"/>
        <w:numPr>
          <w:ilvl w:val="0"/>
          <w:numId w:val="2"/>
        </w:numPr>
        <w:spacing w:after="80"/>
      </w:pPr>
      <w:r>
        <w:rPr>
          <w:b/>
          <w:bCs/>
        </w:rPr>
        <w:t xml:space="preserve">Indicative payback: </w:t>
      </w:r>
      <w:r>
        <w:t xml:space="preserve">If even 3 additional bookings per month convert because of faster quotes (avg margin PKR 35,000+ on outbound packages), the retainer pays for itself in week 1.</w:t>
      </w:r>
    </w:p>
    <w:p>
      <w:pPr>
        <w:pBdr>
          <w:bottom w:val="single" w:color="1F3864" w:sz="6" w:space="1"/>
        </w:pBdr>
        <w:spacing w:after="200" w:before="240"/>
      </w:pPr>
      <w:r>
        <w:t xml:space="preserve"/>
      </w:r>
    </w:p>
    <w:p>
      <w:pPr>
        <w:pStyle w:val="Heading1"/>
      </w:pPr>
      <w:r>
        <w:t xml:space="preserve">Painpoint 2 — WhatsApp inquiry overload &amp; slow response</w:t>
      </w:r>
    </w:p>
    <w:p>
      <w:pPr>
        <w:pStyle w:val="Heading3"/>
      </w:pPr>
      <w:r>
        <w:t xml:space="preserve">What the agency told us</w:t>
      </w:r>
    </w:p>
    <w:p>
      <w:pPr>
        <w:spacing w:after="120"/>
      </w:pPr>
      <w:r>
        <w:t xml:space="preserve">Roughly 70% of inbound leads arrive on WhatsApp. The agency has three numbers across two phones, manned by sales agents during office hours (10am–7pm). After hours and weekends, messages pile up unanswered. The operations lead admitted that on a peak Friday, agents juggle 30+ live conversations, most of which are repeat FAQs (visa requirements, package prices, hotel options, flight timings) rather than serious buyers.</w:t>
      </w:r>
    </w:p>
    <w:p>
      <w:pPr>
        <w:spacing w:after="120"/>
      </w:pPr>
      <w:r>
        <w:t xml:space="preserve">The result is two compounding losses: serious buyers wait too long because agents are answering tire-kickers, and after-hours leads are simply gone — they message a competitor by morning.</w:t>
      </w:r>
    </w:p>
    <w:p>
      <w:pPr>
        <w:pStyle w:val="Heading3"/>
      </w:pPr>
      <w:r>
        <w:t xml:space="preserve">Why it matters</w:t>
      </w:r>
    </w:p>
    <w:p>
      <w:pPr>
        <w:spacing w:after="120"/>
      </w:pPr>
      <w:r>
        <w:t xml:space="preserve">In Pakistan's outbound travel market, the 11pm-to-2am WhatsApp window is one of the highest-intent times for Dubai and Umrah inquiries (working professionals planning at home). Every night the agency is closed is a night of leakage. This is also the painpoint with the worst staff burnout signal — the sales lead said she replies to messages at midnight on her personal phone.</w:t>
      </w:r>
    </w:p>
    <w:p>
      <w:pPr>
        <w:pStyle w:val="Heading3"/>
      </w:pPr>
      <w:r>
        <w:t xml:space="preserve">AI opportunity</w:t>
      </w:r>
    </w:p>
    <w:p>
      <w:pPr>
        <w:spacing w:after="120"/>
      </w:pPr>
      <w:r>
        <w:t xml:space="preserve">A WhatsApp Business API integration with a Claude-powered concierge agent. The AI replies instantly in Urdu or English, answers FAQs from the agency knowledge base, qualifies leads (budget, dates, pax, destination, urgency), and hands hot leads to a human agent with a structured summary and a recommended package. Cold or browsing leads are nurtured automatically with brochures, follow-up sequences, and tagged for a human callback when intent rises.</w:t>
      </w:r>
    </w:p>
    <w:p>
      <w:pPr>
        <w:pStyle w:val="Heading3"/>
      </w:pPr>
      <w:r>
        <w:t xml:space="preserve">ROI Triangle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Saves Time</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Makes Money</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Reduces Risk</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color w:val="000000"/>
                <w:sz w:val="20"/>
                <w:szCs w:val="20"/>
              </w:rPr>
              <w:t xml:space="preserve">Strong (9/10)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color w:val="000000"/>
                <w:sz w:val="20"/>
                <w:szCs w:val="20"/>
              </w:rPr>
              <w:t xml:space="preserve">Strong (9/10)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color w:val="000000"/>
                <w:sz w:val="20"/>
                <w:szCs w:val="20"/>
              </w:rPr>
              <w:t xml:space="preserve">Strong (7/10)</w:t>
            </w:r>
          </w:p>
        </w:tc>
      </w:tr>
    </w:tbl>
    <w:p>
      <w:pPr>
        <w:spacing w:after="120"/>
      </w:pPr>
      <w:r>
        <w:t xml:space="preserve"/>
      </w:r>
    </w:p>
    <w:p>
      <w:pPr>
        <w:spacing w:after="120"/>
      </w:pPr>
      <w:r>
        <w:rPr>
          <w:b/>
          <w:bCs/>
        </w:rPr>
        <w:t xml:space="preserve">Triangle hits: </w:t>
      </w:r>
      <w:r>
        <w:t xml:space="preserve">All three. Time (agents stop answering FAQs), Money (24/7 capture of after-hours leads), Risk (no more burnout-driven attrition, no more missed VIP messages).</w:t>
      </w:r>
    </w:p>
    <w:p>
      <w:pPr>
        <w:pStyle w:val="Heading3"/>
      </w:pPr>
      <w:r>
        <w:t xml:space="preserve">Department mapping</w:t>
      </w:r>
    </w:p>
    <w:p>
      <w:pPr>
        <w:pStyle w:val="ListParagraph"/>
        <w:numPr>
          <w:ilvl w:val="0"/>
          <w:numId w:val="2"/>
        </w:numPr>
        <w:spacing w:after="80"/>
      </w:pPr>
      <w:r>
        <w:t xml:space="preserve">Primary: Sales (lead capture, qualification, conversion)</w:t>
      </w:r>
    </w:p>
    <w:p>
      <w:pPr>
        <w:pStyle w:val="ListParagraph"/>
        <w:numPr>
          <w:ilvl w:val="0"/>
          <w:numId w:val="2"/>
        </w:numPr>
        <w:spacing w:after="80"/>
      </w:pPr>
      <w:r>
        <w:t xml:space="preserve">Secondary: Customer Service (consistent first-touch quality, multilingual coverage)</w:t>
      </w:r>
    </w:p>
    <w:p>
      <w:pPr>
        <w:pStyle w:val="Heading3"/>
      </w:pPr>
      <w:r>
        <w:t xml:space="preserve">Indicative pricing</w:t>
      </w:r>
    </w:p>
    <w:p>
      <w:pPr>
        <w:pStyle w:val="ListParagraph"/>
        <w:numPr>
          <w:ilvl w:val="0"/>
          <w:numId w:val="2"/>
        </w:numPr>
        <w:spacing w:after="80"/>
      </w:pPr>
      <w:r>
        <w:rPr>
          <w:b/>
          <w:bCs/>
        </w:rPr>
        <w:t xml:space="preserve">Build / setup: </w:t>
      </w:r>
      <w:r>
        <w:t xml:space="preserve">PKR 600,000 (one-time) — WhatsApp Business API setup, Claude integration, knowledge base, qualification logic, handoff workflow, agent dashboard</w:t>
      </w:r>
    </w:p>
    <w:p>
      <w:pPr>
        <w:pStyle w:val="ListParagraph"/>
        <w:numPr>
          <w:ilvl w:val="0"/>
          <w:numId w:val="2"/>
        </w:numPr>
        <w:spacing w:after="80"/>
      </w:pPr>
      <w:r>
        <w:rPr>
          <w:b/>
          <w:bCs/>
        </w:rPr>
        <w:t xml:space="preserve">Monthly retainer: </w:t>
      </w:r>
      <w:r>
        <w:t xml:space="preserve">PKR 90,000 — model + WhatsApp API costs, monthly knowledge base refresh, conversation review, optimisation</w:t>
      </w:r>
    </w:p>
    <w:p>
      <w:pPr>
        <w:pStyle w:val="ListParagraph"/>
        <w:numPr>
          <w:ilvl w:val="0"/>
          <w:numId w:val="2"/>
        </w:numPr>
        <w:spacing w:after="80"/>
      </w:pPr>
      <w:r>
        <w:rPr>
          <w:b/>
          <w:bCs/>
        </w:rPr>
        <w:t xml:space="preserve">Indicative payback: </w:t>
      </w:r>
      <w:r>
        <w:t xml:space="preserve">Capturing even 5 after-hours bookings per month at average PKR 30,000 margin recovers the retainer 1.6x. Realistic upside is significantly higher.</w:t>
      </w:r>
    </w:p>
    <w:p>
      <w:pPr>
        <w:pBdr>
          <w:bottom w:val="single" w:color="1F3864" w:sz="6" w:space="1"/>
        </w:pBdr>
        <w:spacing w:after="200" w:before="240"/>
      </w:pPr>
      <w:r>
        <w:t xml:space="preserve"/>
      </w:r>
    </w:p>
    <w:p>
      <w:pPr>
        <w:pStyle w:val="Heading1"/>
      </w:pPr>
      <w:r>
        <w:t xml:space="preserve">Painpoint 3 — Visa documentation chaos &amp; missed deadlines</w:t>
      </w:r>
    </w:p>
    <w:p>
      <w:pPr>
        <w:pStyle w:val="Heading3"/>
      </w:pPr>
      <w:r>
        <w:t xml:space="preserve">What the agency told us</w:t>
      </w:r>
    </w:p>
    <w:p>
      <w:pPr>
        <w:spacing w:after="120"/>
      </w:pPr>
      <w:r>
        <w:t xml:space="preserve">For visa-required destinations — Schengen, UK, US, and Saudi for Umrah — the agency emails clients a document checklist after booking. Clients then send documents piecemeal, mixed across WhatsApp and email, over days or weeks. The visa officer tracks status in a single Excel sheet, partly from memory. Documents are typically reviewed only when the file is submitted, at which point common issues surface late: passport expiring within 6 months, photo specifications wrong, bank statement format unacceptable.</w:t>
      </w:r>
    </w:p>
    <w:p>
      <w:pPr>
        <w:spacing w:after="120"/>
      </w:pPr>
      <w:r>
        <w:t xml:space="preserve">When this fails, it fails publicly: clients miss embassy appointments, demand refunds, and post negative Google reviews — which directly damage future lead flow.</w:t>
      </w:r>
    </w:p>
    <w:p>
      <w:pPr>
        <w:pStyle w:val="Heading3"/>
      </w:pPr>
      <w:r>
        <w:t xml:space="preserve">Why it matters</w:t>
      </w:r>
    </w:p>
    <w:p>
      <w:pPr>
        <w:spacing w:after="120"/>
      </w:pPr>
      <w:r>
        <w:t xml:space="preserve">Visa rejections and delays are the single largest source of refund requests and reputation damage. Unlike a slow quote, a failed visa is unforgettable for the client and shows up on Google Maps and Facebook for years. This is the painpoint that protects the brand, not just the P&amp;L.</w:t>
      </w:r>
    </w:p>
    <w:p>
      <w:pPr>
        <w:pStyle w:val="Heading3"/>
      </w:pPr>
      <w:r>
        <w:t xml:space="preserve">AI opportunity</w:t>
      </w:r>
    </w:p>
    <w:p>
      <w:pPr>
        <w:spacing w:after="120"/>
      </w:pPr>
      <w:r>
        <w:t xml:space="preserve">A simple client-facing portal where each booking auto-generates an embassy-specific document checklist. Clients upload documents as ready, and an AI verification layer (vision-capable Claude or Gemini) checks each document against embassy requirements: passport validity ≥6 months, photo dimensions, bank statement recency, signature match. Issues are flagged to the client and agent immediately with fix instructions. A live dashboard shows every active visa file's completion percentage. The AI sends auto-reminders for outstanding items. The visa officer only intervenes on exceptions.</w:t>
      </w:r>
    </w:p>
    <w:p>
      <w:pPr>
        <w:pStyle w:val="Heading3"/>
      </w:pPr>
      <w:r>
        <w:t xml:space="preserve">ROI Triangle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Saves Time</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Makes Money</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color w:val="FFFFFF"/>
                <w:sz w:val="20"/>
                <w:szCs w:val="20"/>
              </w:rPr>
              <w:t xml:space="preserve">Reduces Risk</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color w:val="000000"/>
                <w:sz w:val="20"/>
                <w:szCs w:val="20"/>
              </w:rPr>
              <w:t xml:space="preserve">Moderate (6/10)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color w:val="000000"/>
                <w:sz w:val="20"/>
                <w:szCs w:val="20"/>
              </w:rPr>
              <w:t xml:space="preserve">Strong (7/10)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b/>
                <w:bCs/>
                <w:color w:val="000000"/>
                <w:sz w:val="20"/>
                <w:szCs w:val="20"/>
              </w:rPr>
              <w:t xml:space="preserve">Strong (10/10)</w:t>
            </w:r>
          </w:p>
        </w:tc>
      </w:tr>
    </w:tbl>
    <w:p>
      <w:pPr>
        <w:spacing w:after="120"/>
      </w:pPr>
      <w:r>
        <w:t xml:space="preserve"/>
      </w:r>
    </w:p>
    <w:p>
      <w:pPr>
        <w:spacing w:after="120"/>
      </w:pPr>
      <w:r>
        <w:rPr>
          <w:b/>
          <w:bCs/>
        </w:rPr>
        <w:t xml:space="preserve">Triangle hits: </w:t>
      </w:r>
      <w:r>
        <w:t xml:space="preserve">All three, with risk reduction as the dominant lever — this is the highest-stakes painpoint of the three.</w:t>
      </w:r>
    </w:p>
    <w:p>
      <w:pPr>
        <w:pStyle w:val="Heading3"/>
      </w:pPr>
      <w:r>
        <w:t xml:space="preserve">Department mapping</w:t>
      </w:r>
    </w:p>
    <w:p>
      <w:pPr>
        <w:pStyle w:val="ListParagraph"/>
        <w:numPr>
          <w:ilvl w:val="0"/>
          <w:numId w:val="2"/>
        </w:numPr>
        <w:spacing w:after="80"/>
      </w:pPr>
      <w:r>
        <w:t xml:space="preserve">Primary: Operations / Visa Desk</w:t>
      </w:r>
    </w:p>
    <w:p>
      <w:pPr>
        <w:pStyle w:val="ListParagraph"/>
        <w:numPr>
          <w:ilvl w:val="0"/>
          <w:numId w:val="2"/>
        </w:numPr>
        <w:spacing w:after="80"/>
      </w:pPr>
      <w:r>
        <w:t xml:space="preserve">Secondary: Customer Service (clearer client communication, fewer escalations)</w:t>
      </w:r>
    </w:p>
    <w:p>
      <w:pPr>
        <w:pStyle w:val="Heading3"/>
      </w:pPr>
      <w:r>
        <w:t xml:space="preserve">Indicative pricing</w:t>
      </w:r>
    </w:p>
    <w:p>
      <w:pPr>
        <w:pStyle w:val="ListParagraph"/>
        <w:numPr>
          <w:ilvl w:val="0"/>
          <w:numId w:val="2"/>
        </w:numPr>
        <w:spacing w:after="80"/>
      </w:pPr>
      <w:r>
        <w:rPr>
          <w:b/>
          <w:bCs/>
        </w:rPr>
        <w:t xml:space="preserve">Build / setup: </w:t>
      </w:r>
      <w:r>
        <w:t xml:space="preserve">PKR 550,000 (one-time) — client portal, embassy-specific checklists, document verification logic, agent dashboard, reminder workflow</w:t>
      </w:r>
    </w:p>
    <w:p>
      <w:pPr>
        <w:pStyle w:val="ListParagraph"/>
        <w:numPr>
          <w:ilvl w:val="0"/>
          <w:numId w:val="2"/>
        </w:numPr>
        <w:spacing w:after="80"/>
      </w:pPr>
      <w:r>
        <w:rPr>
          <w:b/>
          <w:bCs/>
        </w:rPr>
        <w:t xml:space="preserve">Monthly retainer: </w:t>
      </w:r>
      <w:r>
        <w:t xml:space="preserve">PKR 75,000 — model usage, embassy rule updates (these change frequently), portal hosting, support</w:t>
      </w:r>
    </w:p>
    <w:p>
      <w:pPr>
        <w:pStyle w:val="ListParagraph"/>
        <w:numPr>
          <w:ilvl w:val="0"/>
          <w:numId w:val="2"/>
        </w:numPr>
        <w:spacing w:after="80"/>
      </w:pPr>
      <w:r>
        <w:rPr>
          <w:b/>
          <w:bCs/>
        </w:rPr>
        <w:t xml:space="preserve">Indicative payback: </w:t>
      </w:r>
      <w:r>
        <w:t xml:space="preserve">Even one prevented refund per month (avg PKR 80,000–150,000 per failed visa file, plus reputational protection) covers the retainer comfortably.</w:t>
      </w:r>
    </w:p>
    <w:p>
      <w:pPr>
        <w:pBdr>
          <w:bottom w:val="single" w:color="1F3864" w:sz="12" w:space="1"/>
        </w:pBdr>
        <w:spacing w:after="200" w:before="320"/>
      </w:pPr>
      <w:r>
        <w:t xml:space="preserve"/>
      </w:r>
    </w:p>
    <w:p>
      <w:pPr>
        <w:pStyle w:val="Heading1"/>
      </w:pPr>
      <w:r>
        <w:t xml:space="preserve">Why this matters — overall ROI thinking</w:t>
      </w:r>
    </w:p>
    <w:p>
      <w:pPr>
        <w:spacing w:after="120"/>
      </w:pPr>
      <w:r>
        <w:t xml:space="preserve">The three painpoints share a single root cause: the agency's growth in lead volume has outpaced its ability to handle each lead consistently. Headcount cannot scale linearly — Pakistan's travel labour market is tight, training new agents takes months, and burnout is already showing. AI does not replace the team; it absorbs the repetitive 70% of every workflow so the human team can focus on the 30% that actually closes bookings and protects clients.</w:t>
      </w:r>
    </w:p>
    <w:p>
      <w:pPr>
        <w:spacing w:after="120"/>
      </w:pPr>
      <w:r>
        <w:t xml:space="preserve">Across all three interventions, conservative monthly upside (recovered bookings + prevented refunds + agent capacity reclaimed) is in the range of PKR 600,000–1,200,000 per month against a combined retainer of PKR 225,000. Even at the low end of that range, payback on the build cost is under 4 months.</w:t>
      </w:r>
    </w:p>
    <w:p>
      <w:pPr>
        <w:spacing w:after="120"/>
      </w:pPr>
      <w:r>
        <w:t xml:space="preserve">Sequencing recommendation: start with Painpoint 2 (WhatsApp concierge) — fastest visible ROI, lowest implementation risk, and it surfaces qualified leads that flow directly into Painpoint 1 (quote generator) for compounding effect. Painpoint 3 (visa portal) follows in month 2–3 once the first two are stable.</w:t>
      </w:r>
    </w:p>
    <w:p>
      <w:pPr>
        <w:spacing w:after="120"/>
      </w:pPr>
      <w:r>
        <w:t xml:space="preserve"/>
      </w:r>
    </w:p>
    <w:p>
      <w:pPr>
        <w:spacing w:after="120"/>
      </w:pPr>
      <w:r>
        <w:t xml:space="preserve"/>
      </w:r>
    </w:p>
    <w:p>
      <w:pPr>
        <w:jc w:val="center"/>
      </w:pPr>
      <w:r>
        <w:rPr>
          <w:i/>
          <w:iCs/>
          <w:color w:val="808080"/>
          <w:sz w:val="18"/>
          <w:szCs w:val="18"/>
        </w:rPr>
        <w:t xml:space="preserve">— End of diagnostic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2026-04-28T15:10:03.190Z</dcterms:created>
  <dcterms:modified xsi:type="dcterms:W3CDTF">2026-04-28T15:10:03.190Z</dcterms:modified>
</cp:coreProperties>
</file>

<file path=docProps/custom.xml><?xml version="1.0" encoding="utf-8"?>
<Properties xmlns="http://schemas.openxmlformats.org/officeDocument/2006/custom-properties" xmlns:vt="http://schemas.openxmlformats.org/officeDocument/2006/docPropsVTypes"/>
</file>