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33A"/>
          <w:sz w:val="50"/>
        </w:rPr>
        <w:t>AIRLINE OPERATIONS</w:t>
        <w:br/>
        <w:t>&amp; CUSTOMER EXPERIENCE</w:t>
      </w:r>
    </w:p>
    <w:p>
      <w:pPr>
        <w:jc w:val="center"/>
      </w:pPr>
      <w:r>
        <w:rPr>
          <w:color w:val="B79755"/>
          <w:sz w:val="32"/>
        </w:rPr>
        <w:t>Business Intelligence Report</w:t>
      </w:r>
    </w:p>
    <w:p>
      <w:pPr>
        <w:jc w:val="center"/>
      </w:pPr>
      <w:r>
        <w:rPr>
          <w:i/>
        </w:rPr>
        <w:t>Flight Performance • Reliability • Passenger Satisfaction</w:t>
      </w:r>
    </w:p>
    <w:p>
      <w:pPr>
        <w:pStyle w:val="Subtitle"/>
      </w:pPr>
      <w:r>
        <w:t>Prepared as an analytics portfolio project</w:t>
      </w:r>
    </w:p>
    <w:p>
      <w:pPr>
        <w:pStyle w:val="Heading1"/>
      </w:pPr>
      <w:r>
        <w:t>1. Executive Summary</w:t>
      </w:r>
    </w:p>
    <w:p>
      <w:r>
        <w:t>This project combines flight operations data with passenger satisfaction survey data to explore operational reliability, delay patterns, cancellation performance, airline differences, and customer experience. The flight dataset contains 3,000,000 records across 18 airlines and 7,785 routes. Across the analyzed records, the cancellation rate is 2.64%, the diversion rate is 0.24%, average departure delay is 10.12 minutes, and average arrival delay is 4.26 minutes. These aggregate measures provide a baseline for identifying where operations teams should investigate reliability and service improvements.</w:t>
      </w:r>
    </w:p>
    <w:p>
      <w:pPr>
        <w:pStyle w:val="Heading1"/>
      </w:pPr>
      <w:r>
        <w:t>2. Business Problem and Objectives</w:t>
      </w:r>
    </w:p>
    <w:p>
      <w:r>
        <w:t>Airlines must balance schedule reliability, operational efficiency, and passenger satisfaction. Delays and cancellations can disrupt connections, increase operating costs, and reduce customer confidence. This analysis aims to identify operational patterns and customer-experience signals that can guide targeted improvements.</w:t>
      </w:r>
    </w:p>
    <w:p>
      <w:pPr>
        <w:pStyle w:val="ListBullet"/>
      </w:pPr>
      <w:r>
        <w:t>Measure flight volume, delays, cancellations, and diversions.</w:t>
      </w:r>
    </w:p>
    <w:p>
      <w:pPr>
        <w:pStyle w:val="ListBullet"/>
      </w:pPr>
      <w:r>
        <w:t>Compare operational outcomes across airlines and routes.</w:t>
      </w:r>
    </w:p>
    <w:p>
      <w:pPr>
        <w:pStyle w:val="ListBullet"/>
      </w:pPr>
      <w:r>
        <w:t>Explore reported delay causes and monthly trends.</w:t>
      </w:r>
    </w:p>
    <w:p>
      <w:pPr>
        <w:pStyle w:val="ListBullet"/>
      </w:pPr>
      <w:r>
        <w:t>Analyze passenger satisfaction by travel class, travel type, service ratings, and delay bands.</w:t>
      </w:r>
    </w:p>
    <w:p>
      <w:pPr>
        <w:pStyle w:val="ListBullet"/>
      </w:pPr>
      <w:r>
        <w:t>Translate findings into practical recommendations for operations and customer-service teams.</w:t>
      </w:r>
    </w:p>
    <w:p>
      <w:pPr>
        <w:pStyle w:val="Heading1"/>
      </w:pPr>
      <w:r>
        <w:t>3. Data Sources and Scope</w:t>
      </w:r>
    </w:p>
    <w:p>
      <w:r>
        <w:t>Flight operations: Kaggle, Flight Delay and Cancellation Dataset (2019–2023), represented in this project by the 3-million-row file flights_sample_3m.csv. Passenger experience: Kaggle, Airline Passenger Satisfaction, using train.csv and test.csv. The dashboard combines pre-aggregated flight summary CSVs with the passenger survey files to keep the interactive app responsive.</w:t>
      </w:r>
    </w:p>
    <w:p>
      <w:r>
        <w:t>Important scope note: these datasets are separate sources and may not represent the same flights, airlines, time periods, or passenger population. Results are descriptive, not causal. Operational delay metrics should be interpreted with their dataset definitions and missing-value handling in mind.</w:t>
      </w:r>
    </w:p>
    <w:p>
      <w:pPr>
        <w:pStyle w:val="Heading1"/>
      </w:pPr>
      <w:r>
        <w:t>4. Key Operational Findings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Observed result</w:t>
            </w:r>
          </w:p>
        </w:tc>
      </w:tr>
      <w:tr>
        <w:tc>
          <w:tcPr>
            <w:tcW w:type="dxa" w:w="4968"/>
          </w:tcPr>
          <w:p>
            <w:r>
              <w:t>Flight records analyzed</w:t>
            </w:r>
          </w:p>
        </w:tc>
        <w:tc>
          <w:tcPr>
            <w:tcW w:type="dxa" w:w="4968"/>
          </w:tcPr>
          <w:p>
            <w:r>
              <w:t>3,000,000</w:t>
            </w:r>
          </w:p>
        </w:tc>
      </w:tr>
      <w:tr>
        <w:tc>
          <w:tcPr>
            <w:tcW w:type="dxa" w:w="4968"/>
          </w:tcPr>
          <w:p>
            <w:r>
              <w:t>Airlines represented</w:t>
            </w:r>
          </w:p>
        </w:tc>
        <w:tc>
          <w:tcPr>
            <w:tcW w:type="dxa" w:w="4968"/>
          </w:tcPr>
          <w:p>
            <w:r>
              <w:t>18</w:t>
            </w:r>
          </w:p>
        </w:tc>
      </w:tr>
      <w:tr>
        <w:tc>
          <w:tcPr>
            <w:tcW w:type="dxa" w:w="4968"/>
          </w:tcPr>
          <w:p>
            <w:r>
              <w:t>Routes represented</w:t>
            </w:r>
          </w:p>
        </w:tc>
        <w:tc>
          <w:tcPr>
            <w:tcW w:type="dxa" w:w="4968"/>
          </w:tcPr>
          <w:p>
            <w:r>
              <w:t>7,785</w:t>
            </w:r>
          </w:p>
        </w:tc>
      </w:tr>
      <w:tr>
        <w:tc>
          <w:tcPr>
            <w:tcW w:type="dxa" w:w="4968"/>
          </w:tcPr>
          <w:p>
            <w:r>
              <w:t>Cancellation rate</w:t>
            </w:r>
          </w:p>
        </w:tc>
        <w:tc>
          <w:tcPr>
            <w:tcW w:type="dxa" w:w="4968"/>
          </w:tcPr>
          <w:p>
            <w:r>
              <w:t>2.64%</w:t>
            </w:r>
          </w:p>
        </w:tc>
      </w:tr>
      <w:tr>
        <w:tc>
          <w:tcPr>
            <w:tcW w:type="dxa" w:w="4968"/>
          </w:tcPr>
          <w:p>
            <w:r>
              <w:t>Diversion rate</w:t>
            </w:r>
          </w:p>
        </w:tc>
        <w:tc>
          <w:tcPr>
            <w:tcW w:type="dxa" w:w="4968"/>
          </w:tcPr>
          <w:p>
            <w:r>
              <w:t>0.24%</w:t>
            </w:r>
          </w:p>
        </w:tc>
      </w:tr>
      <w:tr>
        <w:tc>
          <w:tcPr>
            <w:tcW w:type="dxa" w:w="4968"/>
          </w:tcPr>
          <w:p>
            <w:r>
              <w:t>Average departure delay</w:t>
            </w:r>
          </w:p>
        </w:tc>
        <w:tc>
          <w:tcPr>
            <w:tcW w:type="dxa" w:w="4968"/>
          </w:tcPr>
          <w:p>
            <w:r>
              <w:t>10.12 minutes</w:t>
            </w:r>
          </w:p>
        </w:tc>
      </w:tr>
      <w:tr>
        <w:tc>
          <w:tcPr>
            <w:tcW w:type="dxa" w:w="4968"/>
          </w:tcPr>
          <w:p>
            <w:r>
              <w:t>Average arrival delay</w:t>
            </w:r>
          </w:p>
        </w:tc>
        <w:tc>
          <w:tcPr>
            <w:tcW w:type="dxa" w:w="4968"/>
          </w:tcPr>
          <w:p>
            <w:r>
              <w:t>4.26 minutes</w:t>
            </w:r>
          </w:p>
        </w:tc>
      </w:tr>
    </w:tbl>
    <w:p>
      <w:r>
        <w:t>Airline-level summaries show variation in reliability. In this sample, Hawaiian Airlines had the lowest reported cancellation rate among the listed airlines (1.21%), while ExpressJet Airlines LLC d/b/a aha! had the highest (5.57%). Allegiant Air showed a 4.52% cancellation rate and a 13.28-minute average arrival delay. These comparisons should be used to prioritize further investigation, not as definitive airline rankings: sample composition, route mix, seasonality, and operational context can affect the results.</w:t>
      </w:r>
    </w:p>
    <w:p>
      <w:pPr>
        <w:pStyle w:val="Heading1"/>
      </w:pPr>
      <w:r>
        <w:t>5. Delay-Cause Analysis</w:t>
      </w:r>
    </w:p>
    <w:p>
      <w:r>
        <w:t>Reported delay minutes were highest for late-arriving aircraft (13,598,175 minutes) and carrier-related causes (13,217,960 minutes), followed by National Airspace System (NAS) causes (7,028,161 minutes), weather (2,127,583 minutes), and security (77,907 minutes). This pattern suggests that aircraft rotation, recovery buffers, crew/turnaround coordination, and carrier-controlled processes merit close review. NAS and weather delays require cross-functional planning and better passenger communication. Cause totals are reported minutes, not per-flight rates, so high-volume causes should be normalized before comparing efficiency.</w:t>
      </w:r>
    </w:p>
    <w:p>
      <w:pPr>
        <w:pStyle w:val="Heading1"/>
      </w:pPr>
      <w:r>
        <w:t>6. Passenger Experience</w:t>
      </w:r>
    </w:p>
    <w:p>
      <w:r>
        <w:t>The passenger survey includes demographic and travel attributes, service ratings, departure/arrival delay measures, and a satisfaction label. The dashboard explores satisfaction by class and travel type, compares service-rating dimensions, and checks how satisfaction varies across arrival-delay bands. These are useful diagnostic views, but the survey should not be treated as a direct match to the operational flight records.</w:t>
      </w:r>
    </w:p>
    <w:p>
      <w:r>
        <w:t>Recommended interpretation: focus on service dimensions that show lower ratings and meaningful differences between satisfied and dissatisfied passengers. Investigate online boarding, Wi-Fi, seat comfort, inflight entertainment, and on-board service as potential improvement areas only when the filtered dashboard confirms a pattern in the data.</w:t>
      </w:r>
    </w:p>
    <w:p>
      <w:pPr>
        <w:pStyle w:val="Heading1"/>
      </w:pPr>
      <w:r>
        <w:t>7. Recommendations</w:t>
      </w:r>
    </w:p>
    <w:p>
      <w:pPr>
        <w:pStyle w:val="ListNumber"/>
      </w:pPr>
      <w:r>
        <w:rPr>
          <w:b/>
        </w:rPr>
        <w:t xml:space="preserve">Improve aircraft-rotation resilience: </w:t>
      </w:r>
      <w:r>
        <w:t>Review routes and time windows with recurring late-aircraft delays; add realistic turnaround buffers where operationally justified.</w:t>
      </w:r>
    </w:p>
    <w:p>
      <w:pPr>
        <w:pStyle w:val="ListNumber"/>
      </w:pPr>
      <w:r>
        <w:rPr>
          <w:b/>
        </w:rPr>
        <w:t xml:space="preserve">Target carrier-controlled delay drivers: </w:t>
      </w:r>
      <w:r>
        <w:t>Audit dispatch, boarding, maintenance coordination, crew readiness, and turnaround processes at high-delay stations.</w:t>
      </w:r>
    </w:p>
    <w:p>
      <w:pPr>
        <w:pStyle w:val="ListNumber"/>
      </w:pPr>
      <w:r>
        <w:rPr>
          <w:b/>
        </w:rPr>
        <w:t xml:space="preserve">Use normalized comparisons: </w:t>
      </w:r>
      <w:r>
        <w:t>Compare delay minutes per flight, cancellation rates by route and month, and performance adjusted for route mix before setting airline targets.</w:t>
      </w:r>
    </w:p>
    <w:p>
      <w:pPr>
        <w:pStyle w:val="ListNumber"/>
      </w:pPr>
      <w:r>
        <w:rPr>
          <w:b/>
        </w:rPr>
        <w:t xml:space="preserve">Strengthen disruption communication: </w:t>
      </w:r>
      <w:r>
        <w:t>Provide timely updates, clear rebooking options, and proactive support during weather or airspace disruptions.</w:t>
      </w:r>
    </w:p>
    <w:p>
      <w:pPr>
        <w:pStyle w:val="ListNumber"/>
      </w:pPr>
      <w:r>
        <w:rPr>
          <w:b/>
        </w:rPr>
        <w:t xml:space="preserve">Prioritize customer-experience fixes: </w:t>
      </w:r>
      <w:r>
        <w:t>Use passenger-rating results to identify the lowest-rated service dimensions and test focused improvements.</w:t>
      </w:r>
    </w:p>
    <w:p>
      <w:pPr>
        <w:pStyle w:val="ListNumber"/>
      </w:pPr>
      <w:r>
        <w:rPr>
          <w:b/>
        </w:rPr>
        <w:t xml:space="preserve">Monitor performance continuously: </w:t>
      </w:r>
      <w:r>
        <w:t>Track monthly cancellations, departure and arrival delays, diversion rates, and satisfaction together in a recurring dashboard review.</w:t>
      </w:r>
    </w:p>
    <w:p>
      <w:pPr>
        <w:pStyle w:val="Heading1"/>
      </w:pPr>
      <w:r>
        <w:t>8. Limitations</w:t>
      </w:r>
    </w:p>
    <w:p>
      <w:pPr>
        <w:pStyle w:val="ListBullet"/>
      </w:pPr>
      <w:r>
        <w:t>The flight dataset used is a 3-million-record sample, not necessarily the complete source dataset.</w:t>
      </w:r>
    </w:p>
    <w:p>
      <w:pPr>
        <w:pStyle w:val="ListBullet"/>
      </w:pPr>
      <w:r>
        <w:t>Flight and passenger-satisfaction datasets are separate and are not linked at the individual flight or passenger level.</w:t>
      </w:r>
    </w:p>
    <w:p>
      <w:pPr>
        <w:pStyle w:val="ListBullet"/>
      </w:pPr>
      <w:r>
        <w:t>Aggregate delay-cause totals are influenced by flight volume; per-flight normalization is needed for fair comparisons.</w:t>
      </w:r>
    </w:p>
    <w:p>
      <w:pPr>
        <w:pStyle w:val="ListBullet"/>
      </w:pPr>
      <w:r>
        <w:t>Differences across airlines can reflect route mix, schedule, season, weather, and data quality rather than airline practices alone.</w:t>
      </w:r>
    </w:p>
    <w:p>
      <w:pPr>
        <w:pStyle w:val="ListBullet"/>
      </w:pPr>
      <w:r>
        <w:t>The analysis is descriptive and does not establish that any factor caused a delay, cancellation, or satisfaction outcome.</w:t>
      </w:r>
    </w:p>
    <w:p>
      <w:pPr>
        <w:pStyle w:val="Heading1"/>
      </w:pPr>
      <w:r>
        <w:t>9. Conclusion</w:t>
      </w:r>
    </w:p>
    <w:p>
      <w:r>
        <w:t>The analysis establishes an operational baseline and highlights meaningful variation in cancellations and delays. The largest reported delay-minute categories are late-arriving aircraft and carrier-related causes, while the passenger dataset provides a complementary view of satisfaction and service ratings. The strongest next step for management is to investigate recurring problem routes and time windows, normalize operational metrics, and pair reliability improvements with targeted customer-service actions.</w:t>
      </w:r>
    </w:p>
    <w:p>
      <w:pPr>
        <w:pStyle w:val="Heading1"/>
      </w:pPr>
      <w:r>
        <w:t>10. Dataset References</w:t>
      </w:r>
    </w:p>
    <w:p>
      <w:r>
        <w:t>Flight Delay and Cancellation Dataset (2019–2023): https://www.kaggle.com/datasets/patrickzel/flight-delay-and-cancellation-dataset-2019-2023</w:t>
      </w:r>
    </w:p>
    <w:p>
      <w:r>
        <w:t>Airline Passenger Satisfaction Dataset: https://www.kaggle.com/datasets/teejmahal20/airline-passenger-satisfaction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3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3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