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BCD5E5" w:sz="4" w:space="5"/>
          <w:right w:val="none" w:color="auto" w:sz="0" w:space="0"/>
        </w:pBdr>
        <w:shd w:val="clear" w:fill="FFFFFF"/>
        <w:spacing w:before="0" w:beforeAutospacing="0" w:after="100" w:afterAutospacing="0" w:line="240" w:lineRule="auto"/>
        <w:ind w:left="0" w:right="0" w:firstLine="0"/>
        <w:jc w:val="center"/>
        <w:rPr>
          <w:rFonts w:ascii="Microsoft YaHei" w:hAnsi="Microsoft YaHei" w:eastAsia="Microsoft YaHei" w:cs="Microsoft YaHei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java自定义日志输出文件(log4j日志文件输出多个自定义日志文件)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instrText xml:space="preserve"> HYPERLINK "http://www.jb51.net/article/45525.htm" </w:instrTex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b w:val="0"/>
          <w:i w:val="0"/>
          <w:caps w:val="0"/>
          <w:spacing w:val="0"/>
          <w:sz w:val="16"/>
          <w:szCs w:val="16"/>
          <w:shd w:val="clear" w:fill="FFFFFF"/>
        </w:rPr>
        <w:t>http://www.jb51.net/article/45525.htm</w:t>
      </w: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14"/>
          <w:szCs w:val="14"/>
          <w:shd w:val="clear" w:fill="FFFFFF"/>
        </w:rPr>
        <w:t>先看一个常见的log4j.properties文件，它是在控制台和test.log文件中记录日志：</w:t>
      </w:r>
    </w:p>
    <w:p>
      <w:pPr>
        <w:keepNext w:val="0"/>
        <w:keepLines w:val="0"/>
        <w:widowControl/>
        <w:suppressLineNumbers w:val="0"/>
        <w:pBdr>
          <w:top w:val="single" w:color="0099CC" w:sz="4" w:space="0"/>
          <w:left w:val="single" w:color="0099CC" w:sz="4" w:space="1"/>
          <w:bottom w:val="none" w:color="auto" w:sz="0" w:space="0"/>
          <w:right w:val="single" w:color="0099CC" w:sz="4" w:space="1"/>
        </w:pBdr>
        <w:shd w:val="clear" w:fill="F2F6FB"/>
        <w:spacing w:before="3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2"/>
          <w:szCs w:val="12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4" w:space="0"/>
          <w:left w:val="single" w:color="0099CC" w:sz="4" w:space="2"/>
          <w:bottom w:val="single" w:color="0099CC" w:sz="4" w:space="0"/>
          <w:right w:val="single" w:color="0099CC" w:sz="4" w:space="1"/>
        </w:pBdr>
        <w:shd w:val="clear" w:fill="DDEDFB"/>
        <w:spacing w:before="0" w:beforeAutospacing="0" w:after="3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0099CC" w:sz="4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log4j.rootLogger=DEBUG, stdout, logfile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252" w:lineRule="atLeast"/>
        <w:ind w:left="0" w:right="0"/>
        <w:jc w:val="left"/>
        <w:rPr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log4j.appender.stdout=org.apache.log4j.ConsoleAppender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log4j.appender.stdout.layout=org.apache.log4j.PatternLayout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log4j.appender.stdout.layout.ConversionPattern=%d %p [%c] - %m%n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252" w:lineRule="atLeast"/>
        <w:ind w:left="0" w:right="0"/>
        <w:jc w:val="left"/>
        <w:rPr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log4j.appender.logfile=org.apache.log4j.RollingFileAppender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log4j.appender.logfile.File=log/test.log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log4j.appender.logfile.MaxFileSize=128MB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log4j.appender.logfile.MaxBackupIndex=3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log4j.appender.logfile.layout=org.apache.log4j.PatternLayout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DDEDFB"/>
        </w:rPr>
        <w:t>log4j.appender.logfile.layout.ConversionPattern=%d{yyyy-MM-dd HH:mm:ss} %-5p [%t] %c.%M(%L) - %m%n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000000"/>
          <w:spacing w:val="0"/>
          <w:sz w:val="14"/>
          <w:szCs w:val="14"/>
          <w:shd w:val="clear" w:fill="FFFFFF"/>
        </w:rPr>
        <w:t>如果在同一类中需要输出多个日志文件呢？其实道理是一样的，先在Test.java中定义: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Test.java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private static Log logger1 = LogFactory.getLog("mylogger1");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private static Log logger2 = LogFactory.getLog("mylogger2");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log4j.properties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log4j.logger.mylogger1=DEBUG,test1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log4j.appender.test1=org.apache.log4j.FileAppender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log4j.appender.test1.File=log/test1.log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log4j.appender.test1.layout=org.apache.log4j.PatternLayout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  <w:t>log4j.appender.test1.layout.ConversionPattern=%d{yyyy-MM-dd HH:mm:ss} %-5p [%t] %c.%M(%L) - %m%n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DDEDFB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log4j.logger.mylogger2=DEBUG,test2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log4j.appender.test2=org.apache.log4j.FileAppender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log4j.appender.test2.File=log/test2.log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log4j.appender.test2.layout=org.apache.log4j.PatternLayout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  <w:t>log4j.appender.test2.layout.ConversionPattern=%d{yyyy-MM-dd HH:mm:ss} %-5p [%t] %c.%M(%L) - %m%n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不同日志要使用不同的logger(如输出到test1.log的要用logger1.info("abc"))。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还有一个问题，就是这些自定义的日志默认是同时输出到log4j.rootLogger所配置的日志中的，如何能只让它们输出到自己指定的日志中呢？别急，这里有个开关：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log4j.additivity. mylogger1 =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它用来设置是否同时输出到log4j.rootLogger所配置的日志中，设为false就不会输出到其它地方了。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但是这种方式有个小缺陷，那就是打印的日志中类名只能是mylogger或者mylogger2。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  <w:lang w:eastAsia="zh-CN"/>
        </w:rPr>
        <w:t>结合‘</w: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common-logging.jar   log4j.jar</w:t>
      </w:r>
    </w:p>
    <w:p>
      <w:pPr>
        <w:rPr>
          <w:rFonts w:hint="eastAsia" w:ascii="Microsoft YaHei" w:hAnsi="Microsoft YaHei" w:eastAsia="Microsoft YaHei" w:cs="Microsoft YaHei"/>
          <w:b w:val="0"/>
          <w:i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log4j.properties配置如下：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### set log levels ###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log4j.rootLogger = debug , stdout , D , 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### 输出到控制台 ###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log4j.appender.stdout = org.apache.log4j.ConsoleAppender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log4j.appender.stdout.Target = System.out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 输出INFO级别以上的日志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log4j.appender.stdout.Threshold = INFO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log4j.appender.stdout.layout = org.apache.log4j.PatternLayout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log4j.appender.stdout.layout.ConversionPattern = %d{ABSOLUTE} %5p %c{1}:%L - %m%n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### 输出到日志文件 ###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 = org.apache.log4j.DailyRollingFileAppender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log4j.appender.D.File = D:/logs/log.log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log4j.appender.D.Append = 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 输出DEBUG级别以上的日志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log4j.appender.D.Threshold = DEBUG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log4j.appender.D.layout = org.apache.log4j.PatternLayout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log4j.appender.D.layout.ConversionPattern = %-d{yyyy-MM-dd HH:mm:ss} [ %t:%r ] - [ %p ] %m%n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### 保存异常信息到单独文件 ###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log4j.appender.E = org.apache.log4j.DailyRollingFileAppender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## 异常日志文件名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log4j.appender.E.File = D:/logs/error.log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log4j.appender.E.Append = 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## 只输出ERROR级别以上的日志!!!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log4j.appender.E.Threshold = ERROR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log4j.appender.E.layout = org.apache.log4j.PatternLayout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log4j.appender.E.layout.ConversionPattern = %-d{yyyy-MM-dd HH:mm:ss} [ %t:%r ] - [ %p ] %m%n</w:t>
      </w:r>
    </w:p>
    <w:p>
      <w:pP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4.4.单独使用log4j实例：Log4jTest.java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log.sample;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org.apache.log4j.Logger;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Log4jTest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Logger log = Logger.getLogger(Log4jTest.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log.debug("Debug info.");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log.info("Info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log.warn("Warn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log.error("Error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log.fatal("Fatal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main(String[] args)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Log4jTest test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Log4jTest();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 test.log();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}</w:t>
      </w:r>
    </w:p>
    <w:p>
      <w:pP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shd w:val="clear" w:fill="FFFFFF"/>
        </w:rPr>
        <w:t>4.5.common-logging结合log4j实例：JCLTest.java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log.sample;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org.apache.commons.logging.Log;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org.apache.commons.logging.LogFactory;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JCLTest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 log = LogFactory.getLog(JCLTest.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log(){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log.debug("Debug info.");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log.info("Info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log.warn("Warn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log.error("Error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log.fatal("Fatal info");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main(String[] args)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JCLTest test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2"/>
          <w:szCs w:val="12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JCLTest();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   test.log();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2"/>
          <w:szCs w:val="12"/>
        </w:rPr>
        <w:t>}</w:t>
      </w:r>
    </w:p>
    <w:p>
      <w:pP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Verdana" w:hAnsi="Verdana" w:eastAsia="SimSun" w:cs="Verdana"/>
          <w:b w:val="0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http://blog.csdn.net/memray/article/details/18193449</w:t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  <w:t>由于spring也会加载log4j.properties，如果加载不到就往控制台打log信息。Spring提供了 一个Log4jConfigListener，本身就能通过web.xml中配置来指定位置加载log4j配置文件和log输出路径，注意该 listener需要放在spring的Listener之前。 </w:t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</w:rPr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在web.xml 添加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log4jConfigLocation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WEB-INF/log4j.properties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log4jRefreshInterval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60000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&lt;/context-param&gt;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8F8F8"/>
        </w:rPr>
        <w:t>&lt;listener&gt;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org.springframework.web.util.Log4jConfigListener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&lt;/listener-class&gt;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0" w:lineRule="atLeast"/>
        <w:ind w:left="45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2"/>
          <w:szCs w:val="12"/>
          <w:shd w:val="clear" w:fill="FFFFFF"/>
        </w:rPr>
        <w:t>&lt;/listener&gt;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2"/>
          <w:szCs w:val="12"/>
          <w:shd w:val="clear" w:fill="FFFFFF"/>
        </w:rPr>
        <w:t> </w:t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</w:pPr>
      <w:r>
        <w:rPr>
          <w:rFonts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instrText xml:space="preserve"> HYPERLINK "http://blog.csdn.net/longaohun/article/details/6233099" </w:instrText>
      </w:r>
      <w:r>
        <w:rPr>
          <w:rFonts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log4j中配置日志文件相对路径方法</w: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end"/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instrText xml:space="preserve"> HYPERLINK "http://blog.csdn.net/longaohun/article/details/6233099" </w:instrTex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b/>
          <w:bCs/>
          <w:i w:val="0"/>
          <w:caps w:val="0"/>
          <w:spacing w:val="0"/>
          <w:sz w:val="20"/>
          <w:szCs w:val="20"/>
          <w:shd w:val="clear" w:fill="FFFFFF"/>
          <w:lang w:val="en-US" w:eastAsia="zh-CN"/>
        </w:rPr>
        <w:t>http://blog.csdn.net/longaohun/article/details/6233099</w: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总结了上面的三个方法，可取的是方法三，但是还是繁琐，要写个servlet，写一大堆代码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下面这个方法比较实用我觉得，大家可以试下：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log4j.appender.AFile=org.apache.log4j.DailyRollingFileAppender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log4j.appender.AFile.DatePattern='.'yyyy-MM-dd'.html'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log4j.appender.AFile.File=..//webapps//项目//logs//d1cm_log.html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log4j.appender.AFile.layout=org.apache.log4j.HTMLLayout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log4j.appender.AFile.layout.ConversionPattern=%d{yyyy-MM-dd HH:mm:ss} %p %c %m %n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默认生成的日志文件是在服务器的bin目录下（我使用的是Tomcat），这样通过相对路径  ..//webapps//项目名称//日志目录//日志文件(或../webapps/项目名称/日志目录/日志文件)，就能在你的项目中自动建立日志目录和日志文件。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14"/>
          <w:szCs w:val="14"/>
          <w:shd w:val="clear" w:fill="FFFFFF"/>
        </w:rPr>
        <w:t>方法一：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用相对路径代替绝对路径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 主要是扩展了log4j的RollingFileAppender类，其他的FileAppender同样道理。扩展的方法，就是用一个子类去覆盖setFile方法，这个方法在log4j读取配置文件生成appender的时候调用，传入的就是配置文件中的路径，这样我就可以按照自己的想法在路径前面加上根路径了。这种方法可以在log4j.properties中用相对路径自由配置log4j.appender.A1.File属性来决定生成的日志相对web应用根目录的位置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举例：ZxmDailyRollingFileAppender.java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log4j.properties文件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log4j.appender.AFile=com.common.config.ZxmDailyRollingFileAppender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#log4j.appender.AFile=org.apache.log4j.DailyRollingFileAppender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public class ZxmDailyRollingFileAppender extends DailyRollingFileAppender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public void setFile(String filetype, boolean arg2, boolean arg3, int arg4) throws IOException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path = getServletConfig().getServletContext().getRealPath("/logs/");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fuhao = File.separator;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filepath = path + fuhao + "log.html";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super.setFile(filepath, arg2, arg3, arg4);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14"/>
          <w:szCs w:val="14"/>
          <w:shd w:val="clear" w:fill="FFFFFF"/>
        </w:rPr>
        <w:t>方法二：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使用服务器环境变量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 是利用服务器vm中已经存在的环境变量如${catalina.home}或者${catalina.base}来设置相对于${catalina.home}或者${catalina.base}的日志路径，日志只能放到服务器子目录里，而且如果是用的其它服务器，则要改对应的环境变量。此方法平台移植不方便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举例：log4j.appender.file.file=${catalina.base}/logs/psp_error.log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catalina.home指向公用信息的位置，就是bin和lib的父目录。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catalina.base指向每个Tomcat目录私有信息的位置，就是conf、logs、temp、webapps和work的父目录。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仅运行一个Tomcat实例时，这两个属性指向的位置是相同的。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14"/>
          <w:szCs w:val="14"/>
          <w:shd w:val="clear" w:fill="FFFFFF"/>
        </w:rPr>
        <w:t>方法三：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通过servlet初始化init()方法中加载file属性实现相对路径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 是扩展ActionServlet类，覆盖其init()方法，新方法中载入log4j.properties位置的参数，可以自由配置log4j的配置文件的名字和存放位置。也可自由配置log4j日志文件的相对于当前应用的路径。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举例：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web.xml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&lt;!-- 系统初始化配置信息  servlet --&gt;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&lt;servlet&gt;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&lt;servlet-name&gt;configServlet&lt;/servlet-name&gt;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&lt;servlet-class&gt;com.common.config.ConfigServlet&lt;/servlet-class&gt;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&lt;param-name&gt;Log4jFile&lt;/param-name&gt;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&lt;param-value&gt;/WEB-INF/config/log4j.properties&lt;/param-value&gt;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&lt;/init-param&gt;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&lt;param-name&gt;Log4jFileSavePath&lt;/param-name&gt;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&lt;param-value&gt;/logs&lt;/param-value&gt;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&lt;/init-param&gt;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&lt;load-on-startup&gt;1&lt;/load-on-startup&gt;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&lt;/servlet&gt;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14"/>
          <w:szCs w:val="14"/>
          <w:shd w:val="clear" w:fill="FFFFFF"/>
        </w:rPr>
        <w:t>ConfigServlet.java文件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6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public class ConfigServlet extends HttpServlet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private static final long serialVersionUID = 1L;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public void init(ServletConfig config) throws ServletException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super.init(config);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   //初始化log4j日志组件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initLogConfig(config);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private void initLogConfig(ServletConfig config) {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prifix = getServletContext().getRealPath("/");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 //System.out.println(prifix);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  //获取log4j配置文件地址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Log4jFile = config.getInitParameter("Log4jFile");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//System.out.println(Log4jFile);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String filePath = prifix + Log4jFile;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//System.out.println(filePath);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PropertyConfigurator.configure(filePath);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Properties props = new Properties();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try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String Log4jFileSavePath = config.getInitParameter("Log4jFileSavePath");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//System.out.println(Log4jFileSavePath);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FileInputStream log4jStream = new FileInputStream(filePath);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props.load(log4jStream);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log4jStream.close();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//设置日志保存地址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String logFile = prifix + Log4jFileSavePath + File.separator + "d1cm_log.html" 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//System.out.println(logFile);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props.setProperty("log4j.appender.AFile.File", logFile);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PropertyConfigurator.configure(props); //装入log4j配置信息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} catch (IOException e) {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 e.printStackTrace();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 System.err.println("初始化log4j日志组件");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4"/>
          <w:szCs w:val="14"/>
          <w:shd w:val="clear" w:fill="FFFFFF"/>
        </w:rPr>
        <w:t>}</w:t>
      </w:r>
    </w:p>
    <w:p>
      <w:pPr>
        <w:pBdr>
          <w:bottom w:val="single" w:color="auto" w:sz="4" w:space="0"/>
        </w:pBd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t>几种log工具</w:t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instrText xml:space="preserve"> HYPERLINK "http://shift8.iteye.com/blog/1316802" </w:instrTex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http://shift8.iteye.com/blog/1316802</w:t>
      </w:r>
      <w: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  <w:fldChar w:fldCharType="end"/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Apache通用日志接口(commons-logging.jar)介绍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Apache Commons包中的一个，包含了日志功能，必须使用的jar包。这个包本身包含了一个Simple Logger，但是功能很弱。在运行的时候它会先在CLASSPATH找log4j，如果有，就使用log4j，如果没有，就找JDK1.4带的 java.util.logging，如果也找不到就用Simple Logger。commons-logging.jar的出现是一个历史的的遗留的遗憾，当初Apache极力游说Sun把log4j加入JDK1.4，然而JDK1.4项目小组已经接近发布JDK1.4产品的时间了，因此拒绝了Apache的要求，使用自己的java.util.logging，这个包的功能比log4j差的很远，性能也一般。后来Apache就开发出来了commons-logging.jar用来兼容两个logger。因此用 commons-logging.jar写的log程序，底层的Logger是可以切换的，你可以选择log4j，java.util.logging或者它自带的Simple Logger。不过我仍然强烈建议使用log4j，因为log4j性能很高，log输出信息时间几乎等于System.out，而处理一条log平均只需要5us。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Apache通用日志包提供一组通用的日志接口,用户可以自由选择实现日志接口的第三方软件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通用日志目前支持以下日志实现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Log4j日志器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JDK1.4Logging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SimpleLog日志器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NoOpLog日志器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1.1、Log 接口</w:t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Common-logging的应用程序编程接口主要在org.apache.commons.logging.log接口中定义，这个接口主要定义了两类操作： 一类是级别判断，用于减少不必要的日志操作的参数计算从而提高性能。另一类是日志登记，按照级别登记日志信息。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通用日志包把日志消息分为6种级别Fatal,Error,Warn,Info,Debug和Trace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rg.apache.commons.logging.Log接口代表日志器,它提供了一组输出日志的方法，日志登记操作分又为两小类：一个参数的日志信息登记操作和两个参数的日志信息登记操作。前者对三类用户都适用，后者用于打印日志登记处的出错堆栈信息，所以更适用于开发人员调式与维护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fatal(Object message);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error(Object message);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warn (Object message);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info (Object message);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debug(Object message);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trace(Object message);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debug(Object message, Throwable t);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trace(Object message, Throwable t);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......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这里需要注意的是,只有当输出日志的级别大于等于日志器配置的日志级别时,这个方法才会真正被执行.例如日志器设置日志级别为Warn,那么程序中,它的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fatal(),error(),warn()方法会被执行,而info(),debug(),trace()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不会被执行.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Log接口还提供了一组判断是否允许输出特定级别日志消息的方法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isFatalEnable();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isErrorEnable();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isWarnEnable();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isInfoEnable();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isDebugEnable();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isTraceEnable();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1.2、LogFactory接口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 org.apache.commons.logging.LogFactory接口提供了获得日志器实例的两个静态方法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public static Log getLog(String name)throws LogConfigurationException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public static Log getLog(Class class)throws LogConfigurationException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public static Log getLog(Class class)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 getLog(class.getName());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2、Log4J介绍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Log4j是Apache的一个开放源代码项目，通过使用Log4j，我们可以控制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"http://baike.baidu.com/view/269351.htm"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t>日志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信息输送的目的地是控制台、文件、GUI组件、甚至是套接口服务器、NT的事件记录器、UNIX Syslog守护进程等；我们也可以控制每一条日志的输出格式；通过定义每一条日志信息的级别，我们能够更加细致地控制日志的生成过程。这些可以通过一个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"http://baike.baidu.com/view/2117618.htm" </w:instrTex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t>配置文件</w:t>
      </w:r>
      <w:r>
        <w:rPr>
          <w:rFonts w:hint="default" w:ascii="Verdana" w:hAnsi="Verdana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来灵活地进行配置，而不需要修改应用的代码。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2.1、Log4J配置说明：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log4j配置文件有三个主要的组件:Logger,Appender和Layout,分别为日志类型,日志输出目的地,日志输出格式.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跟proxool类似,log4j支持两种类型的配置文件,xml和properties 。log4j.properties配置文件如下:(需要把log4j的配置文件放在classpath下)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2.1.1 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log4j.rootLogger =INFO, stdout , 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此句为将等级为INFO的日志信息输出到stdout和R这两个目的地，其语法为：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log4j.rootLogger = [ level ] , appenderName, appenderName, 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其中，level 是日志记录的优先级，分为OFF、FATAL、ERROR、WARN、INFO、DEBUG、ALL或者自定义的级别。Log4j建议只使用四个级别，优先级从高到低分别是ERROR、WARN、INFO、DEBUG。通过在这里定义的级别，您可以控制到</w: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instrText xml:space="preserve"> HYPERLINK "http://baike.baidu.com/view/330120.htm" </w:instrTex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t>应用程序</w: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end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中相应级别的日志信息的开关。比如在这里定义了INFO级别，只有等于及高于这个级别的才进行处理，则应用程序中所有DEBUG级别的日志信息将不被打印出来。ALL:打印所有的日志，OFF：关闭所有的日志输出。 appenderName就是指定日志信息输出到哪个地方。可同时指定多个输出目的地。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2.1.2 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log4j.appender.stdout=org.apache.log4j.ConsoleAppender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此句为定义名为stdout的输出端是哪种类型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Appender 负责控制日志记录操作的输出。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其语法为：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 = fully.qualified.name.of.appender.class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log4j.appender.appenderName.option1 = value1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log4j.appender.appenderName.optionN = valueN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这里的appenderName为在①里定义的，可任意起名。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其中，Log4j提供的appender有以下几种：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org.apache.log4j.ConsoleAppender（控制台），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org.apache.log4j.FileAppender（文件），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org.apache.log4j.DailyRollingFileAppender（每天产生一个日志文件），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org.apache.log4j.RollingFileAppender（文件大小到达指定尺寸的时候产生一个新的文件），可通过log4j.appender.R.MaxFileSize=100KB设置文件大小，还可通过 log4j.appender.R.MaxBackupIndex=1设置为保存一个</w: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begin"/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instrText xml:space="preserve"> HYPERLINK "http://baike.baidu.com/view/399279.htm" </w:instrTex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t>备份文件</w:t>
      </w:r>
      <w:r>
        <w:rPr>
          <w:rFonts w:hint="default" w:ascii="Verdana" w:hAnsi="Verdana" w:eastAsia="SimSun" w:cs="Verdana"/>
          <w:b w:val="0"/>
          <w:i w:val="0"/>
          <w:caps w:val="0"/>
          <w:color w:val="006BAD"/>
          <w:spacing w:val="0"/>
          <w:sz w:val="24"/>
          <w:szCs w:val="24"/>
          <w:u w:val="none"/>
          <w:bdr w:val="none" w:color="auto" w:sz="0" w:space="0"/>
          <w:shd w:val="clear" w:fill="FAFAFA"/>
        </w:rPr>
        <w:fldChar w:fldCharType="end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org.apache.log4j.WriterAppender（将日志信息以流格式发送到任意指定的地方）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例如：log4j.appender.stdout=org.apache.log4j.ConsoleAppender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定义一个名为stdout的输出目的地，ConsoleAppender为控制台。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2.1.3配置日志信息的格式（布局）Layout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Layout 负责格式化Appender的输出。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其语法为：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log4j.appender.appenderName.layout = fully.qualified.name.of.layout.class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log4j.appender.appenderName.layout.option1 = value1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log4j.appender.appenderName.layout.optionN = valueN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其中，Log4j提供的layout有以下几种：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org.apache.log4j.HTMLLayout（以HTML表格形式布局），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org.apache.log4j.PatternLayout（可以灵活地指定布局模式），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org.apache.log4j.SimpleLayout（包含日志信息的级别和信息字符串），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org.apache.log4j.TTCCLayout（包含日志产生的时间、线程、类别等等信息）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73" w:lineRule="atLeast"/>
        <w:ind w:left="720" w:right="720"/>
        <w:jc w:val="left"/>
        <w:rPr>
          <w:color w:val="000000"/>
          <w:sz w:val="23"/>
          <w:szCs w:val="23"/>
        </w:rPr>
      </w:pPr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2.1.4格式化日志信息</w:t>
      </w:r>
    </w:p>
    <w:p>
      <w:pPr>
        <w:keepNext w:val="0"/>
        <w:keepLines w:val="0"/>
        <w:widowControl/>
        <w:suppressLineNumbers w:val="0"/>
        <w:pBdr>
          <w:top w:val="single" w:color="666666" w:sz="8" w:space="2"/>
          <w:left w:val="single" w:color="666666" w:sz="8" w:space="4"/>
          <w:bottom w:val="single" w:color="666666" w:sz="8" w:space="2"/>
          <w:right w:val="single" w:color="666666" w:sz="8" w:space="2"/>
        </w:pBdr>
        <w:shd w:val="clear" w:fill="FAFAFA"/>
        <w:spacing w:before="0" w:beforeAutospacing="0" w:after="100" w:afterAutospacing="0" w:line="240" w:lineRule="atLeast"/>
        <w:ind w:left="1440" w:right="1440" w:firstLine="0"/>
        <w:jc w:val="left"/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kern w:val="0"/>
          <w:sz w:val="27"/>
          <w:szCs w:val="27"/>
          <w:bdr w:val="single" w:color="666666" w:sz="8" w:space="0"/>
          <w:shd w:val="clear" w:fill="FAFAFA"/>
          <w:lang w:val="en-US" w:eastAsia="zh-CN" w:bidi="ar"/>
        </w:rPr>
        <w:t>Log4J采用类似C语言中的printf函数的打印格式格式化日志信息，打印参数如下：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%m 输出代码中指定的消息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%p 输出优先级，即DEBUG，INFO，WARN，ERROR，FATAL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%r 输出自应用启动到输出该log信息耗费的毫秒数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%c 输出所属的类目，通常就是所在类的全名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%t 输出产生该日志事件的线程名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%n 输出一个回车换行符，Windows平台为“rn”，Unix平台为“n”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%d 输出日志时间点的日期或时间，默认格式为ISO8601，也可以在其后指定格式，比如：%d{yyyy MMM dd HH:mm:ss,SSS}，输出类似：2002年10月18日 22：10：28，921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%l 输出日志事件的发生位置，包括类目名、发生的线程，以及在代码中的行数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2.2、关于Log4j比较全面的配置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2.2.1 应用于控制台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log4j.appender.CONSOLE=org.apache.log4j.ConsoleAppender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log4j.appender.Threshold=DEBUG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log4j.appender.CONSOLE.Target=System.out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log4j.appender.CONSOLE.layout=org.apache.log4j.PatternLayout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log4j.appender.CONSOLE.layout.ConversionPattern=[framework] %d - %c -%-4r [%t] %-5p %c %x - %m%n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#log4j.appender.CONSOLE.layout.ConversionPattern=[start]%d{DATE}[DATE]%n%p[PRIORITY]%n%x[NDC]%n%t[THREAD] n%c[CATEGORY]%n%m[MESSAGE]%n%n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1EBF4"/>
        </w:rPr>
        <w:t>2.2.2应用于文件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log4j.appender.FILE=org.apache.log4j.FileAppender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log4j.appender.FILE.File=file.log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log4j.appender.FILE.Append=false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log4j.appender.FILE.layout=org.apache.log4j.PatternLayout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log4j.appender.FILE.layout.ConversionPattern=[framework] %d - %c -%-4r [%t] %-5p %c %x - %m%n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# Use this layout for LogFactor 5 analysis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E1EBF4"/>
        </w:rPr>
        <w:t>2.2.3 应用于回滚文件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log4j.appender.ROLLING_FILE=org.apache.log4j.RollingFileAppender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log4j.appender.ROLLING_FILE.Threshold=ERROR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log4j.appender.ROLLING_FILE.File=rolling.log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log4j.appender.ROLLING_FILE.Append=true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log4j.appender.ROLLING_FILE.MaxFileSize=10KB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log4j.appender.ROLLING_FILE.MaxBackupIndex=1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log4j.appender.ROLLING_FILE.layout=org.apache.log4j.PatternLayout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log4j.appender.ROLLING_FILE.layout.ConversionPattern=[framework] %d - %c -%-4r [%t] %-5p %c %x - %m%n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2.2.4应用于socket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log4j.appender.SOCKET=org.apache.log4j.RollingFileAppender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log4j.appender.SOCKET.RemoteHost=localhost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log4j.appender.SOCKET.Port=5001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log4j.appender.SOCKET.LocationInfo=true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# Set up for Log Facter 5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log4j.appender.SOCKET.layout=org.apache.log4j.PatternLayout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log4j.appender.SOCET.layout.ConversionPattern=[start]%d{DATE}[DATE]%n%p[PRIORITY]%n%x[NDC]%n%t[THREAD]%n%c[CATEGORY]%n%m[MESSAGE]%n%n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# Log Factor 5 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log4j.appender.LF5_APPENDER=org.apache.log4j.lf5.LF5Appender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log4j.appender.LF5_APPENDER.MaxNumberOfRecords=2000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2.2.5应用于邮件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log4j.appender.MAIL=org.apache.log4j.net.SMTPAppender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log4j.appender.MAIL.Threshold=FATAL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log4j.appender.MAIL.BufferSize=10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log4j.appender.MAIL.From=web@www.wuset.com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log4j.appender.MAIL.SMTPHost=www.wusetu.com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log4j.appender.MAIL.Subject=Log4J Message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log4j.appender.MAIL.To=web@www.wusetu.com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log4j.appender.MAIL.layout=org.apache.log4j.PatternLayout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log4j.appender.MAIL.layout.ConversionPattern=[framework] %d - %c -%-4r [%t] %-5p %c %x - %m%n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Style w:val="8"/>
          <w:rFonts w:hint="default" w:ascii="Verdana" w:hAnsi="Verdana" w:eastAsia="SimSun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2.2.6应用于数据库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log4j.appender.DATABASE=org.apache.log4j.jdbc.JDBCAppender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log4j.appender.DATABASE.URL=jdbc:mysql://localhost:3306/test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log4j.appender.DATABASE.driver=com.mysql.jdbc.Driver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log4j.appender.DATABASE.user=root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log4j.appender.DATABASE.password=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log4j.appender.db.sql=INSERT INTO SS_LOG4J_LOG (PRIORITY,LOGDATE,CLASS,METHOD,MSG) VALUES('%p','%d{yyyy-MM-dd HH:mm:ss}','%C','%M','%m')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log4j.appender.db.layout=org.apache.log4j.PatternLayout log4j.appender.DATABASE.layout=org.apache.log4j.PatternLayout   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240" w:lineRule="atLeast"/>
        <w:ind w:left="770" w:right="72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AFAFA"/>
        </w:rPr>
        <w:t>log4j.appender.DATABASE.layout.ConversionPattern=[framework] %d - %c -%-4r [%t] %-5p %c %x - %m%n &lt;pre name="code" class="java"&gt;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3、Log4J的使用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3.1、在application中的使用：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将log4j.jar和common-logging.jar加入到build path中即可。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3.2 在web应用中使用log4j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 3.2.1 创建一个集成httpservlet的servlet文件，在init中对log4j进行初始化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public class log4jInit extends HttpServlet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@Override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public void init() throws ServletException {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Log log = LogFactory.getLog(this.getClass().getName());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//Logger logger = Logger.getLogger(this.getClass());     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String prefix = this.getServletContext().getRealPath("/");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System.out.println(prefix);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String file = this.getServletConfig().getInitParameter("log4j-init-file");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if(file!=null)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 PropertyConfigurator.configure(prefix+file);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@Override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protected void doGet(HttpServletRequest req, HttpServletResponse resp)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 throws ServletException, IOException {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@Override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protected void doPost(HttpServletRequest req, HttpServletResponse resp)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 throws ServletException, IOException {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 3.2.2 在web.xml中定义这个servlet，并在应用启动时启动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&lt;servlet&gt;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&lt;servlet-name&gt;log4jInit&lt;/servlet-name&gt;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&lt;servlet-class&gt;com.highsoft.log4j.log4jInit&lt;/servlet-class&gt;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&lt;init-param&gt;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&lt;param-name&gt;log4j-init-file&lt;/param-name&gt;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&lt;param-value&gt;/WEB-INF/classes/log4j1.properties&lt;/param-value&gt;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&lt;/init-param&gt;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&lt;load-on-startup&gt;1&lt;/load-on-startup&gt;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&lt;/servlet&gt;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3.3 在Spring中集成log4j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3.3.1 在web.xml中集成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&lt;!--如果不设，默认为web.root,但最好设置，以免项目间冲突—&gt;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!--如果应用服务器下有不止一个的应用在使用spring的Log4jConfigListener，需要修改web环境中webAppRootKey值(这样log4j的配置文件里就可以用${myAppfuse.root}来表示刚刚设进去的系统变量，例如：log4j.appender.logfile.File=${myAppfuse.root}/logs/mylog.log)。否则两个默认值web.root在环境变量中就会有冲突导致第二个应用启动失败。—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&lt;context-param&gt;  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&lt;param-name&gt;webAppRootKey&lt;/param-name&gt;   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&lt;param-value&gt;myappfuse.root&lt;/param-value&gt;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&lt;/context-param&gt;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&lt;!--在这里定位配置文件，需要的是从root开始的绝对路径—&gt;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&lt;context-param&gt;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&lt;param-name&gt;log4jConfigLocation&lt;/param-name&gt;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&lt;param-value&gt;/WEB-INF/classes/log4j.properties&lt;/param-value&gt;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&lt;/context-param&gt;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&lt;!--Spring默认刷新Log4j配置文件的间隔,单位为millisecond--&gt;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&lt;context-param&gt;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 &lt;param-name&gt;log4jRefreshInterval&lt;/param-name&gt;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 &lt;param-value&gt;60000&lt;/param-value&gt;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&lt;/context-param&gt;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&lt;listener&gt;   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&lt;listener-class&gt;org.springframework.web.util.Log4jConfigListener&lt;/listener-class&gt;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&lt;/listener&gt;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&lt;!--这里用listener，也可以用下面的servlet—&gt;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&lt;servlet&gt;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 &lt;servlet-name&gt;log4j&lt;/servlet-name&gt;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 &lt;servlet-class&gt;org.springframework.web.util.Log4jConfigServlet&lt;/servlet-class&gt;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 &lt;load-on-startup&gt;1&lt;/load-on-startup&gt;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&lt;/servlet&gt;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3" w:afterAutospacing="0" w:line="273" w:lineRule="atLeast"/>
        <w:ind w:left="720" w:right="720"/>
        <w:jc w:val="left"/>
        <w:rPr>
          <w:color w:val="000000"/>
          <w:sz w:val="23"/>
          <w:szCs w:val="23"/>
        </w:rPr>
      </w:pPr>
      <w:r>
        <w:rPr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3.3.2 在代码中使用Log4j</w:t>
      </w:r>
    </w:p>
    <w:p>
      <w:pPr>
        <w:keepNext w:val="0"/>
        <w:keepLines w:val="0"/>
        <w:widowControl/>
        <w:suppressLineNumbers w:val="0"/>
        <w:pBdr>
          <w:top w:val="single" w:color="666666" w:sz="8" w:space="2"/>
          <w:left w:val="single" w:color="666666" w:sz="8" w:space="4"/>
          <w:bottom w:val="single" w:color="666666" w:sz="8" w:space="2"/>
          <w:right w:val="single" w:color="666666" w:sz="8" w:space="2"/>
        </w:pBdr>
        <w:shd w:val="clear" w:fill="FAFAFA"/>
        <w:spacing w:before="0" w:beforeAutospacing="0" w:after="100" w:afterAutospacing="0" w:line="240" w:lineRule="atLeast"/>
        <w:ind w:left="1440" w:right="1440" w:firstLine="0"/>
        <w:jc w:val="left"/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333333"/>
          <w:spacing w:val="0"/>
          <w:kern w:val="0"/>
          <w:sz w:val="27"/>
          <w:szCs w:val="27"/>
          <w:bdr w:val="single" w:color="666666" w:sz="8" w:space="0"/>
          <w:shd w:val="clear" w:fill="FAFAFA"/>
          <w:lang w:val="en-US" w:eastAsia="zh-CN" w:bidi="ar"/>
        </w:rPr>
        <w:t>我们在需要输出日志信息的类中做如下的三个工作：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1、导入所有需的commongs-logging类：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import org.apache.commons.logging.Log;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import org.apache.commons.logging.LogFactory;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2、在自己的类中定义一个org.apache.commons.logging.Log类的私有静态类成员：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private final Log log = LogFactory.getLog(getClass());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LogFactory.getLog()方法的参数使用的是当前类的class。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3、使用org.apache.commons.logging.Log类的成员方法输出日志信息：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if (log.isDebugEnabled()){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log.debug("111");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if (log.isInfoEnabled()){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log.info("222");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if (log.isWarnEnabled()){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log.warn("333");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if (log.isErrorEnabled()){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log.error("444");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if (log.isFatalEnabled()){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log.fatal("555")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color w:val="000000"/>
          <w:sz w:val="24"/>
          <w:szCs w:val="24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　　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0" w:beforeAutospacing="0" w:after="50" w:afterAutospacing="0" w:line="252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4、SLF4j介绍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准确的说，slf4j并不是一种具体的日志系统，而是一个用户日志系统的facade，允许用户在部署最终应用时方便的变更其日志系统。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4.1、使用方式：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 在系统开发中，统一按照slf4j的API进行开发，在部署时，选择不同的日志系统包，即可自动转换到不同的日志系统上。比如：选择JDK自带的日志系统，则只需要将slf4j-api-1.5.10.jar和slf4j-jdk14-1.5.10.jar放置到classpath中即可，如果中途无法忍受JDK自带的日志系统了，想换成log4j的日志系统，仅需要用slf4j-log4j12-1.5.10.jar替换slf4j- jdk14-1.5.10.jar即可（当然也需要log4j的jar及配置文件）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4.2、使用场景：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我们开发的是类库或者嵌入式组件，可以考虑使用slf4j，因为我们并不能决定用户选择哪种日志系统（不同软件开发公司会钟情于不同的日志系统）；但是如果我们开发独立应用，面向的是最终客户，则无需考虑slf4j，因为最终客户只关心功能实现，不会在意开发公司具体使用什么日志系统的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4.3、应用举例：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import org.slf4j.Logger;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import org.slf4j.LoggerFactory;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/**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* @author chb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*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*/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public class TestSlf4j {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Logger log = LoggerFactory.getLogger(TestSlf4j.class);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public void testLog(){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     log.info("this is a test log");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}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/**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 * @param args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 */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public static void main(String[] args) {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     TestSlf4j slf = new TestSlf4j();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         slf.testLog();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}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1&gt;JDK自带的log输出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 首先，我们在classpath中加入slf4j-api-1.5.10.jar和slf4j-jdk14-1.5.10.jar两个包，然后运行main函数，输出信息如下：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view plaincopy to clipboardprint?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2010-1-5 21:44:47 chb.test.slf4j.TestSlf4j testLog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信息: this is a test log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2010-1-5 21:44:47 chb.test.slf4j.TestSlf4j testLog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信息: this is a test log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2&gt;slg4j提供的simple log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 然后，我们用slf4j-simple-1.5.10.jar替换slf4j-jdk14-1.5.10.jar，选择使用slf4j提供的simple log，输出信息如下：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view plaincopy to clipboardprint?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0 [main] INFO chb.test.slf4j.TestSlf4j - this is a test log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0 [main] INFO chb.test.slf4j.TestSlf4j - this is a test log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3&gt;log4j日志输出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再然后，我们再用slf4j-log4j12-1.5.10.jar替换slf4j-simple-1.5.10.jar（记得classpath也需要增加log4j依赖jar包），同时增加一个log4j.properties文件，我们再稍微修改一下main函数，加载一下log4j.properties，如；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view plaincopy to clipboardprint?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public static void main(String[] args) {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PropertyConfigurator.configure("D:\\log4j.properties");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TestSlf4j slf = new TestSlf4j();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slf.testLog();  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}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4.4、原理介绍--静态绑定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  大家看到要使用哪种日志系统，只需要将对应的日志系统所需要的jar包文件（包括slf4j提供的jar包和日志系统自身依赖的jar包，例如：slf4j-log4j12-1.5.10.jar和log4j.1.2.jar）放入classpath即可，slf4j可以自动探测具体使用哪种日志系统，这种技术被称为静态绑定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    在实际使用中，我们通过LoggerFactory.getLogger()获得logger，查看LoggerFactory的源代码会发现如下两点，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LoggerFactory通过StaticLoggerBinder.getSingleton().getLoggerFactory()获得LogFactory，然后再通过该LogFactory来获取logger的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但是StaticLoggerBinder类并不在slf4j-api-1.5.10.jar中，分析与具体日志系统相关的jar包，会发现每个jar包都有一个StaticLoggerBinder类的实现(如slf4j-log4j12-1.5.10.jar、slf4j-simple- 1.5.10.jar、slf4j-jdk14-1.5.10.jar均有StaticLoggerBinder类实现)，这就很明白了，slf4j在启动时会动态到classpath中查找StaticLoggerBinder类，找到之后就可以生成对应日志系统的日志文件了。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这里就有一个问题了，slf4j是如何将自己的通用日志格式转成不同的日志系统的格式的呢？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    我们再分析每个日志系统相关的源代码，会发现不同日志系统包都会有一个Adapter，用来在slf4j和不同日志系统之间做转换。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4.5、与common-logging的区别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Apache Common-Logging是广泛使用的Java日志门面库。我以前一直都使用它和log4j编写日志。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Apache Common-Logging通过</w:t>
      </w:r>
      <w:r>
        <w:rPr>
          <w:rStyle w:val="8"/>
          <w:rFonts w:hint="default" w:ascii="Verdana" w:hAnsi="Verdana" w:eastAsia="Helvetic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动态查找的机制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，在程序运行时自动找出真正使用的日志库。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Apache Common-Logging一直都运作得很好。直到最近，我写OSGI插件时，它不能工作了。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原因是</w:t>
      </w:r>
      <w:r>
        <w:rPr>
          <w:rStyle w:val="8"/>
          <w:rFonts w:hint="default" w:ascii="Verdana" w:hAnsi="Verdana" w:eastAsia="Helvetic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Apache Common-Logging使用了ClassLoader寻找和载入底层的日志库。而OSGI中，不同的插件使用自己的ClassLoader。</w:t>
      </w:r>
      <w:r>
        <w:rPr>
          <w:rStyle w:val="8"/>
          <w:rFonts w:hint="default" w:ascii="Verdana" w:hAnsi="Verdana" w:eastAsia="Helvetic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一个线程的ClassLoader在执行不同的插件时，其执行能力是不同的。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OSGI的这种机制保证了插件互相独立，然而确使Apache Common-Logging无法工作！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解决之道是使用新的日志门面库Slf4j。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Slf4j库类似于Apache Common-Logging。但是，他</w:t>
      </w:r>
      <w:r>
        <w:rPr>
          <w:rStyle w:val="8"/>
          <w:rFonts w:hint="default" w:ascii="Verdana" w:hAnsi="Verdana" w:eastAsia="Helvetic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在编译时静态绑定真正的Log库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。使用Slf4j时，如果你需要使用某一种日志实现，那么你必须选择正确的Slf4j的jar包的集合。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40" w:lineRule="atLeast"/>
        <w:ind w:left="720" w:right="720"/>
        <w:jc w:val="left"/>
        <w:rPr>
          <w:rFonts w:hint="default" w:ascii="Verdana" w:hAnsi="Verdana" w:cs="Verdana"/>
          <w:color w:val="000000"/>
          <w:sz w:val="24"/>
          <w:szCs w:val="24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AFAFA"/>
        </w:rPr>
        <w:t>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 Properties for configuring Log4j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 Set logger level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log4j.rootLogger=CONSOLE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log4j.logger.org=CONSOLE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log4j.additivity.com.gm=false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log4j.additivity.com.eds=false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log4j.additivity.FrameworkLogging=false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log4j.additivity.com.gm.workbench.order.service.common.helper.mq=false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log4j.logger.com.gm=INFO,APP_LOG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#log4j.logger.com.gm.workbench.order.service.offline=CONSOLE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#log4j.logger.com.gm.workbench.order.service.online.elc=CONSOLE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log4j.logger.com.eds=CONSOLE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#log4j.logger.FrameworkLogging=CONSOLE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#log4j.logger.com.gm.workbench.order.service.common.helper.mq=CONSOLE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#log4j.logger.com.gm.workbench.order.service.online.elc=CONSOLE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#log4j.logger.com.gm.workbench.order.service.online.manageinventory=CONSOLE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#log4j.logger.com.gm.workbench.order.service.common.dataaccess=CONSOLE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#log4j.logger.com.gm.workbench.order.service.online.bulkorder=CONSOLE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 CONSOLE is set to be a ConsoleAppender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log4j.appender.CONSOLE=org.apache.log4j.ConsoleAppender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log4j.appender.CONSOLE.layout=org.apache.log4j.PatternLayout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log4j.appender.CONSOLE.layout.ConversionPattern=%d{MM-dd@HH:mm:ss} %-5p %c{1}:(%13F:%L) %3x - %m%n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 APP_LOG is set to be a RollingFileAppender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log4j.appender.APP_LOG=org.apache.log4j.RollingFileAppender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log4j.appender.APP_LOG.MaxFileSize=5000KB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log4j.appender.APP_LOG.MaxBackupIndex=10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log4j.appender.APP_LOG.File =c:/log4j/app-logger.log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log4j.appender.APP_LOG.Append =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log4j.appender.APP_LOG.layout=org.apache.log4j.PatternLayout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log4j.appender.APP_LOG.layout.ConversionPattern=%d{MM-dd@HH:mm:ss} %-5p %c{1}:(%13F:%L) %3x - %m%n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# AUD_LOG is set to be a RollingFileAppender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log4j.appender.AUD_LOG=org.apache.log4j.RollingFileAppender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log4j.appender.AUD_LOG.MaxFileSize=50000KB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log4j.appender.AUD_LOG.MaxBackupIndex=5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log4j.appender.AUD_LOG.File =c:/log4j/audit-logger_001.log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log4j.appender.AUD_LOG.Append = 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log4j.appender.AUD_LOG.layout=org.apache.log4j.PatternLayout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 w:line="252" w:lineRule="atLeast"/>
        <w:ind w:left="720" w:right="720"/>
        <w:jc w:val="left"/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AFAFA"/>
        </w:rPr>
        <w:t>log4j.appender.AUD_LOG.layout.ConversionPattern=%d{MM-dd@HH:mm:ss} %-5p %c{1}:(%13F:%L) %3x - %m%n</w:t>
      </w:r>
    </w:p>
    <w:p>
      <w:pPr>
        <w:rPr>
          <w:rFonts w:hint="eastAsia" w:ascii="Microsoft YaHei" w:hAnsi="Microsoft YaHei" w:eastAsia="Microsoft YaHei" w:cs="Microsoft YaHei"/>
          <w:b/>
          <w:bCs/>
          <w:i w:val="0"/>
          <w:caps w:val="0"/>
          <w:color w:val="000000"/>
          <w:spacing w:val="0"/>
          <w:sz w:val="20"/>
          <w:szCs w:val="20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2E8"/>
    <w:multiLevelType w:val="multilevel"/>
    <w:tmpl w:val="57A212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44EF0"/>
    <w:rsid w:val="11C21BA2"/>
    <w:rsid w:val="16973CF7"/>
    <w:rsid w:val="17786D1E"/>
    <w:rsid w:val="1C3F7C92"/>
    <w:rsid w:val="20217D2E"/>
    <w:rsid w:val="218867A6"/>
    <w:rsid w:val="330B63DC"/>
    <w:rsid w:val="38384BF6"/>
    <w:rsid w:val="3A087F17"/>
    <w:rsid w:val="3A276B48"/>
    <w:rsid w:val="401F2CE3"/>
    <w:rsid w:val="46345BB0"/>
    <w:rsid w:val="50A515C2"/>
    <w:rsid w:val="53A367E5"/>
    <w:rsid w:val="55005228"/>
    <w:rsid w:val="5644607D"/>
    <w:rsid w:val="59AA3179"/>
    <w:rsid w:val="637944FF"/>
    <w:rsid w:val="64806997"/>
    <w:rsid w:val="6E5334C9"/>
    <w:rsid w:val="7B0040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</dc:creator>
  <cp:lastModifiedBy>shad</cp:lastModifiedBy>
  <dcterms:modified xsi:type="dcterms:W3CDTF">2016-08-03T16:23:28Z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