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DriverPass Business Requirements Document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Client: DriverPass</w:t>
        <w:br w:type="textWrapping"/>
        <w:t xml:space="preserve">Course: CS 255 – System Analysis and Design</w:t>
        <w:br w:type="textWrapping"/>
        <w:t xml:space="preserve">Deliverable: Project One – Business Requirements Document</w:t>
        <w:br w:type="textWrapping"/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o7vbws3kzc9" w:id="0"/>
      <w:bookmarkEnd w:id="0"/>
      <w:r w:rsidDel="00000000" w:rsidR="00000000" w:rsidRPr="00000000">
        <w:rPr>
          <w:rtl w:val="0"/>
        </w:rPr>
        <w:t xml:space="preserve">System Components and Design</w:t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Design a secure, cloud-first web system that enables DriverPass customers to take online practice exams, enroll in training packages, and schedule on-the-road lessons; and enables DriverPass staff (owner, IT admin, secretary, trainers) to manage users, packages, resources (cars/drivers), and audit activity.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Background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DriverPass identified a market gap: over 65% of DMV test-takers fail when relying only on past tests. The company will offer online practice tests and on-road instruction with configurable packages. The system must support online self-service scheduling, role-based access, and detailed audit trails.</w:t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 and Goals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Provide online practice exams with progress tracking (name, time taken, score, status).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Enable customers to register, purchase packages, and schedule 2‑hour lessons with specific cars/drivers.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Allow staff to create/modify/cancel reservations and view audit history of who did what and when.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Expose administrative tools for IT to reset/block accounts and manage roles/rights.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Integrate with DMV updates to receive rules/policy/question changes and notify staff.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Operate reliably via browser on desktop and mobile with secure cloud hosting.</w:t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Nonfunctional Requirements</w:t>
      </w:r>
    </w:p>
    <w:p w:rsidR="00000000" w:rsidDel="00000000" w:rsidP="00000000" w:rsidRDefault="00000000" w:rsidRPr="00000000" w14:paraId="00000011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Requirements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• Web-based application with responsive UI; typical page loads ≤ 2 seconds under normal load.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Availability target 99.5%+ monthly; nightly incremental backups and point‑in‑time database recovery.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Content updates (e.g., DMV changes) applied within 2 business days of notification.</w:t>
      </w:r>
    </w:p>
    <w:p w:rsidR="00000000" w:rsidDel="00000000" w:rsidP="00000000" w:rsidRDefault="00000000" w:rsidRPr="00000000" w14:paraId="00000015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Platform Constraints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Cloud-hosted web stack (e.g., Linux, Nginx/Apache, app tier, relational DB).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Modern browsers (Chrome, Edge, Safari, Firefox) and mobile browsers supported.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Relational database for transactional integrity (packages, reservations, users, audit logs).</w:t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Accuracy and Precision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Unique accounts distinguished by verified email; roles: Owner, IT Admin, Secretary, Instructor, Customer.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Strong server-side validation (dates, times, pickup = drop‑off).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Comprehensive audit logging for CRUD on reservations, users, payments, content.</w:t>
      </w:r>
    </w:p>
    <w:p w:rsidR="00000000" w:rsidDel="00000000" w:rsidP="00000000" w:rsidRDefault="00000000" w:rsidRPr="00000000" w14:paraId="0000001D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Adaptability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Admin UI to enable/disable packages and edit content without code changes.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Role management UI (assign/revoke roles) with least-privilege defaults.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Configuration-driven package definitions to add/retire offerings in future releases.</w:t>
      </w:r>
    </w:p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Enforce TLS (HTTPS), salted password hashing, MFA option for staff accounts.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Account lockout on brute-force attempts; secure password reset via email token.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PCI-aware payment processing; do not store CVV; tokenize cards via a compliant gateway.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Row-level authorization checks and input sanitization; regular vulnerability patching.</w:t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system shall validate user credentials and assign role-based access on login.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system shall allow customers to create accounts, reset passwords, and update profiles.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system shall let customers purchase training packages and view entitlements.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system shall schedule 2‑hour driving lessons by date/time, car, and instructor with conflict checks.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system shall allow customers and the secretary to create/modify/cancel reservations.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system shall display test progress (test name, time taken, score, status: not taken/in progress/failed/passed).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system shall record driver notes per lesson and show start/end times and comments.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system shall maintain audit logs for reservation lifecycle events and administrative actions.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system shall allow the owner/IT admin to enable/disable packages.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system shall integrate with a DMV update feed or admin import to keep rules/questions current and notify staff.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system shall generate downloadable reports (CSV/Excel) for management review.</w:t>
      </w:r>
    </w:p>
    <w:p w:rsidR="00000000" w:rsidDel="00000000" w:rsidP="00000000" w:rsidRDefault="00000000" w:rsidRPr="00000000" w14:paraId="0000003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Customers: mobile/desktop browser access to register, buy packages, schedule/cancel lessons, take practice tests, view progress.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Secretary: desktop browser access to enter caller registrations, schedule/cancel lessons, look up customers, print day sheets.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Instructors: view assigned lessons, log start/end times, enter driver comments.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Owner: dashboards, financials, reports, package toggles, audit trails.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IT Admin: user/role management, password resets/blocks, system configuration.</w:t>
      </w:r>
    </w:p>
    <w:p w:rsidR="00000000" w:rsidDel="00000000" w:rsidP="00000000" w:rsidRDefault="00000000" w:rsidRPr="00000000" w14:paraId="00000038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Assumptions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DMV provides a legal mechanism to distribute content updates (file feed, API, or manual import).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Payment processing will use a third-party PCI-compliant gateway; DriverPass will not store card CVV.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car is assigned to one instructor at a time for scheduling simplicity.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Time zone and holiday calendars align with DriverPass’s local operations.</w:t>
      </w:r>
    </w:p>
    <w:p w:rsidR="00000000" w:rsidDel="00000000" w:rsidP="00000000" w:rsidRDefault="00000000" w:rsidRPr="00000000" w14:paraId="0000003D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Limitations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Offline editing is not supported to prevent data divergence; reporting extracts can be downloaded for offline viewing.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Initial release supports enabling/disabling packages but not arbitrary module addition without development effort.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Integration with DMV depends on available interfaces and may require manual updates initially.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Budget/scope limits advanced analytics and mobile native apps in v1; web responsive only.</w:t>
      </w:r>
    </w:p>
    <w:p w:rsidR="00000000" w:rsidDel="00000000" w:rsidP="00000000" w:rsidRDefault="00000000" w:rsidRPr="00000000" w14:paraId="00000042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(Gantt Snapshot)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following image visualizes the schedule described in the interview transcript. A Lucidchart version can be created following the included tutorial, and a screenshot can replace this chart for submission.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114300" distR="114300">
            <wp:extent cx="5943600" cy="28529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