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pStyle w:val="Title"/>
        <w:spacing w:line="480" w:lineRule="auto"/>
        <w:jc w:val="center"/>
        <w:rPr>
          <w:sz w:val="50"/>
          <w:szCs w:val="50"/>
        </w:rPr>
      </w:pPr>
      <w:bookmarkStart w:colFirst="0" w:colLast="0" w:name="_4alakepddmr0" w:id="0"/>
      <w:bookmarkEnd w:id="0"/>
      <w:r w:rsidDel="00000000" w:rsidR="00000000" w:rsidRPr="00000000">
        <w:rPr>
          <w:sz w:val="50"/>
          <w:szCs w:val="50"/>
          <w:rtl w:val="0"/>
        </w:rPr>
        <w:t xml:space="preserve">CS 499 Capstone Enhancement Plan</w:t>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after="0" w:before="0" w:line="480" w:lineRule="auto"/>
        <w:jc w:val="center"/>
        <w:rPr/>
      </w:pPr>
      <w:r w:rsidDel="00000000" w:rsidR="00000000" w:rsidRPr="00000000">
        <w:rPr>
          <w:rFonts w:ascii="Times New Roman" w:cs="Times New Roman" w:eastAsia="Times New Roman" w:hAnsi="Times New Roman"/>
          <w:sz w:val="24"/>
          <w:szCs w:val="24"/>
          <w:rtl w:val="0"/>
        </w:rPr>
        <w:t xml:space="preserve">Shadab Chowdhury</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Fonts w:ascii="Times New Roman" w:cs="Times New Roman" w:eastAsia="Times New Roman" w:hAnsi="Times New Roman"/>
          <w:sz w:val="24"/>
          <w:szCs w:val="24"/>
          <w:rtl w:val="0"/>
        </w:rPr>
        <w:t xml:space="preserve">Southern New Hampshire University</w:t>
      </w: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Fonts w:ascii="Times New Roman" w:cs="Times New Roman" w:eastAsia="Times New Roman" w:hAnsi="Times New Roman"/>
          <w:sz w:val="24"/>
          <w:szCs w:val="24"/>
          <w:rtl w:val="0"/>
        </w:rPr>
        <w:t xml:space="preserve">CS 499: Computer Science Capstone</w:t>
      </w: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Fonts w:ascii="Times New Roman" w:cs="Times New Roman" w:eastAsia="Times New Roman" w:hAnsi="Times New Roman"/>
          <w:sz w:val="24"/>
          <w:szCs w:val="24"/>
          <w:rtl w:val="0"/>
        </w:rPr>
        <w:t xml:space="preserve">Professor </w:t>
      </w:r>
      <w:r w:rsidDel="00000000" w:rsidR="00000000" w:rsidRPr="00000000">
        <w:rPr>
          <w:sz w:val="24"/>
          <w:szCs w:val="24"/>
          <w:rtl w:val="0"/>
        </w:rPr>
        <w:t xml:space="preserve">Wasim Alim</w:t>
      </w:r>
      <w:r w:rsidDel="00000000" w:rsidR="00000000" w:rsidRPr="00000000">
        <w:rPr>
          <w:rtl w:val="0"/>
        </w:rPr>
      </w:r>
    </w:p>
    <w:p w:rsidR="00000000" w:rsidDel="00000000" w:rsidP="00000000" w:rsidRDefault="00000000" w:rsidRPr="00000000" w14:paraId="00000008">
      <w:pPr>
        <w:spacing w:after="0" w:before="0" w:line="480" w:lineRule="auto"/>
        <w:jc w:val="center"/>
        <w:rPr/>
      </w:pPr>
      <w:r w:rsidDel="00000000" w:rsidR="00000000" w:rsidRPr="00000000">
        <w:rPr>
          <w:rFonts w:ascii="Times New Roman" w:cs="Times New Roman" w:eastAsia="Times New Roman" w:hAnsi="Times New Roman"/>
          <w:sz w:val="24"/>
          <w:szCs w:val="24"/>
          <w:rtl w:val="0"/>
        </w:rPr>
        <w:t xml:space="preserve">March 2026</w:t>
      </w:r>
      <w:r w:rsidDel="00000000" w:rsidR="00000000" w:rsidRPr="00000000">
        <w:rPr>
          <w:rtl w:val="0"/>
        </w:rPr>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tl w:val="0"/>
        </w:rPr>
      </w:r>
    </w:p>
    <w:p w:rsidR="00000000" w:rsidDel="00000000" w:rsidP="00000000" w:rsidRDefault="00000000" w:rsidRPr="00000000" w14:paraId="0000000B">
      <w:pPr>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document outlines my artifact selection and planned enhancements for the CS 499 ePortfolio. Platform and data engineering is where I spend most of my professional time  building e-commerce infrastructure, data pipelines, and full-stack web applications. That work runs in parallel with this degree, which means the artifacts I picked are not random past assignments; they map onto problems I actually deal with and want to show I can solve. Two artifacts across three enhancement categories: the CS 330 OpenGL project handles both software engineering and algorithms, and the CS 340 MongoDB dashboard covers the database category.</w:t>
      </w: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Artifact One: CS 330  OpenGL 3D Scene (Computational Graphics and Visualization)</w:t>
      </w: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CS 330 final project is a C++ application built on OpenGL that renders a multi-object 3D environment with Phong lighting, texture mapping, and a free-movement camera. The scene uses a shader pipeline with GLSL vertex and fragment shaders, loads textures at runtime, and handles input through GLFW. What I submitted for the original course got the job done  it rendered correctly and met the assignment spec  but the architecture was a mess and the rendering features stopped well short of what the codebase could support with some rework.</w:t>
      </w: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is the right artifact to showcase in a portfolio because low-level graphics programming is genuinely hard to fake. It requires understanding memory layout, GPU pipeline stages, coordinate space transforms, and shader math. Both enhancement categories for this artifact target things that actually matter to someone reading the code technically.</w:t>
      </w: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Enhancement One: Software Design and Engineering</w:t>
      </w:r>
      <w:r w:rsidDel="00000000" w:rsidR="00000000" w:rsidRPr="00000000">
        <w:rPr>
          <w:rtl w:val="0"/>
        </w:rPr>
      </w:r>
    </w:p>
    <w:p w:rsidR="00000000" w:rsidDel="00000000" w:rsidP="00000000" w:rsidRDefault="00000000" w:rsidRPr="00000000" w14:paraId="00000016">
      <w:pPr>
        <w:spacing w:line="480" w:lineRule="auto"/>
        <w:rPr/>
      </w:pPr>
      <w:r w:rsidDel="00000000" w:rsidR="00000000" w:rsidRPr="00000000">
        <w:rPr>
          <w:rtl w:val="0"/>
        </w:rPr>
      </w:r>
    </w:p>
    <w:p w:rsidR="00000000" w:rsidDel="00000000" w:rsidP="00000000" w:rsidRDefault="00000000" w:rsidRPr="00000000" w14:paraId="0000001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original submission crammed most of the rendering logic, input handling, and scene setup into one large main file. There was no real separation of concerns. The plan is to break that apart into a proper class structure: a SceneManager that owns the scene graph and dispatches draw calls, a Shader class that wraps GLSL compilation and uniform uploads, a Mesh class that holds its own VBOs and EBOs and calls its own draw, and a Camera class pulled out of the scattered input-handling code currently living in the main loop.</w:t>
      </w:r>
      <w:r w:rsidDel="00000000" w:rsidR="00000000" w:rsidRPr="00000000">
        <w:rPr>
          <w:rtl w:val="0"/>
        </w:rPr>
      </w:r>
    </w:p>
    <w:p w:rsidR="00000000" w:rsidDel="00000000" w:rsidP="00000000" w:rsidRDefault="00000000" w:rsidRPr="00000000" w14:paraId="00000018">
      <w:pPr>
        <w:spacing w:line="480" w:lineRule="auto"/>
        <w:rPr/>
      </w:pPr>
      <w:r w:rsidDel="00000000" w:rsidR="00000000" w:rsidRPr="00000000">
        <w:rPr>
          <w:rtl w:val="0"/>
        </w:rPr>
      </w:r>
    </w:p>
    <w:p w:rsidR="00000000" w:rsidDel="00000000" w:rsidP="00000000" w:rsidRDefault="00000000" w:rsidRPr="00000000" w14:paraId="0000001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On top of the structural refactor, I want to add normal mapping to the texture pipeline. Right now the shaders only handle diffuse and specular  there are no tangent or bitangent vectors being passed through, and no per-fragment normal reconstruction happening in tangent space. Wiring that up means changes at the geometry level, the vertex shader, and the fragment shader. It is not complicated in principle but it does require understanding all three stages well enough to connect them correctly, which is exactly the kind of thing worth putting in a portfolio.</w:t>
      </w:r>
      <w:r w:rsidDel="00000000" w:rsidR="00000000" w:rsidRPr="00000000">
        <w:rPr>
          <w:rtl w:val="0"/>
        </w:rPr>
      </w:r>
    </w:p>
    <w:p w:rsidR="00000000" w:rsidDel="00000000" w:rsidP="00000000" w:rsidRDefault="00000000" w:rsidRPr="00000000" w14:paraId="0000001A">
      <w:pPr>
        <w:spacing w:line="480" w:lineRule="auto"/>
        <w:rPr/>
      </w:pPr>
      <w:r w:rsidDel="00000000" w:rsidR="00000000" w:rsidRPr="00000000">
        <w:rPr>
          <w:rtl w:val="0"/>
        </w:rPr>
      </w:r>
    </w:p>
    <w:p w:rsidR="00000000" w:rsidDel="00000000" w:rsidP="00000000" w:rsidRDefault="00000000" w:rsidRPr="00000000" w14:paraId="0000001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maps to course outcome four on well-founded techniques and tools, and to outcome two on professional-quality technical communication  the code review will walk through why the architecture decisions were made the way they were.</w:t>
      </w: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Enhancement Two: Algorithms and Data Structures</w:t>
      </w: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Right now every object in the scene gets its own independent draw call, and each model matrix is computed from scratch every frame with no transform hierarchy at all. The plan is to add a scene graph as a proper tree structure. Each SceneNode holds a local transform, a list of children, and an optional mesh. A depth-first traversal accumulates world transforms by multiplying down the parent chain, so child objects move correctly when a parent moves without needing any per-frame manual bookkeeping.</w:t>
      </w: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Beyond the scene graph, I want to add frustum culling via an AABB hierarchy. Every object currently goes to the GPU every frame whether or not the camera can see it. Building an AABB tree at load time and checking it per-frame before issuing draw calls cuts out the unnecessary submissions. The scene sizes in CS 330 are small enough that this does not produce a measurable speedup, but getting the implementation right requires understanding how the frustum planes are derived from the projection matrix and how to traverse a bounding volume hierarchy efficiently  both directly relevant to performance-critical systems work.</w:t>
      </w: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maps to course outcome three  algorithmic principles and managing design trade-offs  since both the scene graph traversal and the AABB tree involve real reasoning about build cost versus query cost.</w:t>
      </w: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Artifact Two: CS 340  MongoDB Dashboard (Advanced Programming Concepts)</w:t>
      </w: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CS 340 project was an animal shelter dashboard  Python on the backend talking to MongoDB through PyMongo, with a Dash frontend exposing a DataTable and some filter controls. It ran locally and got demonstrated with a screenshot. It worked, but the database side of it was thin: one flat collection, no indexes anywhere, all the aggregation logic running in Python after pulling full result sets out of Mongo, and a hardcoded admin credential sitting in plain sight in the connection string. Those are the things worth fixing.</w:t>
      </w: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tl w:val="0"/>
        </w:rPr>
      </w:r>
    </w:p>
    <w:p w:rsidR="00000000" w:rsidDel="00000000" w:rsidP="00000000" w:rsidRDefault="00000000" w:rsidRPr="00000000" w14:paraId="00000029">
      <w:pPr>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Enhancement Three: Databases</w:t>
      </w: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rtl w:val="0"/>
        </w:rPr>
      </w:r>
    </w:p>
    <w:p w:rsidR="00000000" w:rsidDel="00000000" w:rsidP="00000000" w:rsidRDefault="00000000" w:rsidRPr="00000000" w14:paraId="0000002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Three things to fix. First, indexes. No explicit indexes exist right now, which means every filter the dashboard runs does a full collection scan. I will add compound indexes on the fields the filters actually use  animal type, breed, outcome type  and show the explain() output before and after to make the improvement concrete.</w:t>
      </w:r>
      <w:r w:rsidDel="00000000" w:rsidR="00000000" w:rsidRPr="00000000">
        <w:rPr>
          <w:rtl w:val="0"/>
        </w:rPr>
      </w:r>
    </w:p>
    <w:p w:rsidR="00000000" w:rsidDel="00000000" w:rsidP="00000000" w:rsidRDefault="00000000" w:rsidRPr="00000000" w14:paraId="0000002C">
      <w:pPr>
        <w:spacing w:line="480" w:lineRule="auto"/>
        <w:rPr/>
      </w:pP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Second, the aggregation logic needs to move server-side. The rescue type breakdowns, age distributions, and geographic summaries are all currently pulling full result sets into Python and crunching them with Pandas. That is the wrong place for that work. Rewriting those as $match, $group, $bucket, and $geoNear pipeline stages keeps the computation where the data lives and cuts the volume of bytes coming over the driver connection significantly.</w:t>
      </w: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Third, the credential problem. A hardcoded admin connection string is a real vulnerability  if that file ever ends up in version control it is game over for that database. The fix is to configure a read-only user scoped specifically to the shelter database, pull the credential out of source code into environment variables, and document the RBAC role setup. The dashboard only reads data; there is no reason it should be connecting with write access. I will also add input sanitization on the filter controls, which currently pass values directly into query constructors without any validation.</w:t>
      </w: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maps to course outcome five on security mindset and course outcome four on industry-standard practices.</w:t>
      </w: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ePortfolio Structure and Career Alignment</w:t>
      </w: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r>
    </w:p>
    <w:p w:rsidR="00000000" w:rsidDel="00000000" w:rsidP="00000000" w:rsidRDefault="00000000" w:rsidRPr="00000000" w14:paraId="0000003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ePortfolio will live on GitHub Pages. Landing page is the professional self-assessment, followed by navigation to the code review video on YouTube and sections for each of the three artifact enhancement narratives with links to original and enhanced source files. The design will be clean and minimal  no decorative fluff, clear section hierarchy, easy to navigate without hunting around.</w:t>
      </w: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two artifacts were not picked at random. The OpenGL project covers systems-level C++, GPU pipeline programming, and performance-oriented thinking. The MongoDB dashboard covers database design, query optimization, a Python driver layer, and a web interface. Between them they hit the parts of my background I most want to show: platform infrastructure thinking and data engineering depth. That combination lines up well with the kinds of senior roles I am targeting.</w:t>
      </w:r>
      <w:r w:rsidDel="00000000" w:rsidR="00000000" w:rsidRPr="00000000">
        <w:rPr>
          <w:rtl w:val="0"/>
        </w:rPr>
      </w:r>
    </w:p>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One open question worth getting instructor input on early: I have not decided whether to add the CS 320 Contact Service Java project as a third artifact to more explicitly cover the testing and QA outcome, or whether the code review and enhancement narratives for these two artifacts will cover it adequately. Happy to go either direction  just want to know before I lock in the plan.</w:t>
      </w: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Course Outcome Alignment Summary</w:t>
      </w: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Outcome one  collaborative environments  gets covered through the code review video, which is framed as a walkthrough for peers or a manager, and through in-code comments in the enhanced artifacts that explain design decisions for someone reading the code cold.</w:t>
      </w: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Outcome two  professional communication  comes through the code review video, the three enhancement narratives, and the professional self-assessment. The narratives are written to explain the reasoning behind decisions, not just what changed.</w:t>
      </w:r>
      <w:r w:rsidDel="00000000" w:rsidR="00000000" w:rsidRPr="00000000">
        <w:rPr>
          <w:rtl w:val="0"/>
        </w:rPr>
      </w:r>
    </w:p>
    <w:p w:rsidR="00000000" w:rsidDel="00000000" w:rsidP="00000000" w:rsidRDefault="00000000" w:rsidRPr="00000000" w14:paraId="00000040">
      <w:pPr>
        <w:spacing w:line="480" w:lineRule="auto"/>
        <w:rPr/>
      </w:pPr>
      <w:r w:rsidDel="00000000" w:rsidR="00000000" w:rsidRPr="00000000">
        <w:rPr>
          <w:rtl w:val="0"/>
        </w:rPr>
      </w:r>
    </w:p>
    <w:p w:rsidR="00000000" w:rsidDel="00000000" w:rsidP="00000000" w:rsidRDefault="00000000" w:rsidRPr="00000000" w14:paraId="0000004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Outcome three  algorithmic principles and trade-offs  is handled by Enhancement Two: the scene graph tree and the AABB spatial partitioning, both of which require explicit trade-off reasoning about build cost versus query cost.</w:t>
      </w: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Outcome four  innovative techniques and industry-standard practices  shows up across all three: the OOP refactor and normal mapping in Enhancement One, the data structures in Enhancement Two, and the indexing and aggregation pipeline work in Enhancement Three.</w:t>
      </w: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Outcome five  security mindset  is addressed most directly by the MongoDB RBAC work and input sanitization, which fix real vulnerabilities in the original artifact rather than manufactured ones.</w:t>
      </w: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