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8u0htuh995q" w:id="0"/>
      <w:bookmarkEnd w:id="0"/>
      <w:r w:rsidDel="00000000" w:rsidR="00000000" w:rsidRPr="00000000">
        <w:rPr>
          <w:rtl w:val="0"/>
        </w:rPr>
        <w:t xml:space="preserve">CS 499 Module Two Journal</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 is basically what happens when someone other than the person who wrote the code actually reads it before it ships. That sounds simple but in practice it catches a surprising range of problems  not just bugs, but things like a function doing three jobs when it should do one, a security assumption that only made sense to the author, or logic that works until someone passes in an edge case nobody tested. I have been on both sides of reviews enough times to know that the feedback loop is genuinely useful even when it is uncomfortable. McConnell (2004) makes the point in </w:t>
      </w:r>
      <w:r w:rsidDel="00000000" w:rsidR="00000000" w:rsidRPr="00000000">
        <w:rPr>
          <w:rFonts w:ascii="Times New Roman" w:cs="Times New Roman" w:eastAsia="Times New Roman" w:hAnsi="Times New Roman"/>
          <w:i w:val="1"/>
          <w:iCs w:val="1"/>
          <w:sz w:val="24"/>
          <w:szCs w:val="24"/>
          <w:rtl w:val="0"/>
        </w:rPr>
        <w:t xml:space="preserve">Code Complete</w:t>
      </w:r>
      <w:r w:rsidDel="00000000" w:rsidR="00000000" w:rsidRPr="00000000">
        <w:rPr>
          <w:rFonts w:ascii="Times New Roman" w:cs="Times New Roman" w:eastAsia="Times New Roman" w:hAnsi="Times New Roman"/>
          <w:sz w:val="24"/>
          <w:szCs w:val="24"/>
          <w:rtl w:val="0"/>
        </w:rPr>
        <w:t xml:space="preserve"> that reviews find defects more cost-effectively than testing does, which tracks  a test can only tell you the code does not work, a reviewer can tell you why the design was wrong to begin with. The best practices that stuck with me from the module readings were: keep the scope tight (large reviews get skimmed, small ones get read), make feedback specific enough that the author knows exactly what to do with it, and do not mix style nitpicks in with substantive logic concerns because it muddies the conversation. Timing-wise, review belongs right before a branch gets merged  after the author has done their own read-through but before the code becomes part of shared history. Earlier and you are reviewing half-finished work; later and the feedback cannot actually change anything.</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using Loom to record the review. The main reason is that pointing at code while talking through it is just clearer than writing a summary  I can say "this method here" and actually show it, which cuts down on the back-and-forth that happens when feedback is ambiguous about where exactly the problem is. For the outline I am working through the three rubric categories in order rather than jumping around based on whatever catches my eye first. Software engineering and design comes first  I want to look at how the code is organized overall, whether the structure makes sense, whether anything is obviously doing too much. From there I move into algorithms and data structures, which for me is mostly about whether the right tools are being used for the job and whether there are any places where the complexity of an operation is higher than it needs to be. Databases last  schema decisions, how queries are written, whether the data access stuff is cleanly separated from the rest of the logic. For each category I have a short checklist pulled from the module's code review checklist so I have something concrete to work against rather than just free-associating. The goal is a review that covers the actual criteria systematically rather than spending ten minutes on one interesting problem and glossing over everything else.</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McConnell, S. (2004). </w:t>
      </w:r>
      <w:r w:rsidDel="00000000" w:rsidR="00000000" w:rsidRPr="00000000">
        <w:rPr>
          <w:rFonts w:ascii="Times New Roman" w:cs="Times New Roman" w:eastAsia="Times New Roman" w:hAnsi="Times New Roman"/>
          <w:i w:val="1"/>
          <w:iCs w:val="1"/>
          <w:sz w:val="24"/>
          <w:szCs w:val="24"/>
          <w:rtl w:val="0"/>
        </w:rPr>
        <w:t xml:space="preserve">Code complete</w:t>
      </w:r>
      <w:r w:rsidDel="00000000" w:rsidR="00000000" w:rsidRPr="00000000">
        <w:rPr>
          <w:rFonts w:ascii="Times New Roman" w:cs="Times New Roman" w:eastAsia="Times New Roman" w:hAnsi="Times New Roman"/>
          <w:sz w:val="24"/>
          <w:szCs w:val="24"/>
          <w:rtl w:val="0"/>
        </w:rPr>
        <w:t xml:space="preserve"> (2nd ed.). Microsoft Press.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