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EBA" w:rsidRDefault="00AD0BAF">
      <w:r>
        <w:fldChar w:fldCharType="begin"/>
      </w:r>
      <w:r>
        <w:instrText xml:space="preserve"> HYPERLINK "</w:instrText>
      </w:r>
      <w:r w:rsidRPr="00AD0BAF">
        <w:instrText>https://docs.microsoft.com/en-us/aspnet/core/security/authorization/secure-data?view=aspnetcore-6.0</w:instrText>
      </w:r>
      <w:r>
        <w:instrText xml:space="preserve">" </w:instrText>
      </w:r>
      <w:r>
        <w:fldChar w:fldCharType="separate"/>
      </w:r>
      <w:r w:rsidRPr="00327A50">
        <w:rPr>
          <w:rStyle w:val="Hyperlink"/>
        </w:rPr>
        <w:t>https://docs.microsoft.com/en-us/aspnet/core/security/authorization/secure-data?view=aspnetcore-6.0</w:t>
      </w:r>
      <w:r>
        <w:fldChar w:fldCharType="end"/>
      </w:r>
    </w:p>
    <w:p w:rsidR="00AD0BAF" w:rsidRDefault="00AD0BAF"/>
    <w:p w:rsidR="00AD0BAF" w:rsidRDefault="00613DCA">
      <w:pPr>
        <w:rPr>
          <w:rFonts w:ascii="Segoe UI" w:hAnsi="Segoe UI" w:cs="Segoe UI"/>
          <w:color w:val="171717"/>
          <w:shd w:val="clear" w:color="auto" w:fill="FFFFFF"/>
        </w:rPr>
      </w:pPr>
      <w:hyperlink r:id="rId5" w:anchor="Microsoft_AspNetCore_Authorization_AuthorizationOptions_FallbackPolicy" w:history="1">
        <w:r>
          <w:rPr>
            <w:rStyle w:val="Hyperlink"/>
            <w:rFonts w:ascii="Segoe UI" w:hAnsi="Segoe UI" w:cs="Segoe UI"/>
            <w:shd w:val="clear" w:color="auto" w:fill="FFFFFF"/>
          </w:rPr>
          <w:t>fallback authentication policy</w:t>
        </w:r>
      </w:hyperlink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3E291F" w:rsidRDefault="003E291F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fallback authentication policy requires </w:t>
      </w:r>
      <w:r>
        <w:rPr>
          <w:rStyle w:val="Strong"/>
          <w:rFonts w:ascii="Segoe UI" w:hAnsi="Segoe UI" w:cs="Segoe UI"/>
          <w:i/>
          <w:iCs/>
          <w:color w:val="171717"/>
          <w:shd w:val="clear" w:color="auto" w:fill="FFFFFF"/>
        </w:rPr>
        <w:t>all</w:t>
      </w:r>
      <w:r>
        <w:rPr>
          <w:rFonts w:ascii="Segoe UI" w:hAnsi="Segoe UI" w:cs="Segoe UI"/>
          <w:color w:val="171717"/>
          <w:shd w:val="clear" w:color="auto" w:fill="FFFFFF"/>
        </w:rPr>
        <w:t> users to be authenticated, except for Razor Pages, controllers, or action methods with an authentication attribute. For example, Razor Pages, controllers, or action methods with </w:t>
      </w:r>
      <w:r>
        <w:rPr>
          <w:rStyle w:val="HTMLCode"/>
          <w:rFonts w:ascii="Consolas" w:eastAsiaTheme="minorHAnsi" w:hAnsi="Consolas"/>
          <w:color w:val="171717"/>
        </w:rPr>
        <w:t>[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AllowAnonymous</w:t>
      </w:r>
      <w:proofErr w:type="spellEnd"/>
      <w:r>
        <w:rPr>
          <w:rStyle w:val="HTMLCode"/>
          <w:rFonts w:ascii="Consolas" w:eastAsiaTheme="minorHAnsi" w:hAnsi="Consolas"/>
          <w:color w:val="171717"/>
        </w:rPr>
        <w:t>]</w:t>
      </w:r>
      <w:r>
        <w:rPr>
          <w:rFonts w:ascii="Segoe UI" w:hAnsi="Segoe UI" w:cs="Segoe UI"/>
          <w:color w:val="171717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171717"/>
        </w:rPr>
        <w:t>[Authorize(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PolicyName</w:t>
      </w:r>
      <w:proofErr w:type="spellEnd"/>
      <w:r>
        <w:rPr>
          <w:rStyle w:val="HTMLCode"/>
          <w:rFonts w:ascii="Consolas" w:eastAsiaTheme="minorHAnsi" w:hAnsi="Consolas"/>
          <w:color w:val="171717"/>
        </w:rPr>
        <w:t>="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MyPolicy</w:t>
      </w:r>
      <w:proofErr w:type="spellEnd"/>
      <w:r>
        <w:rPr>
          <w:rStyle w:val="HTMLCode"/>
          <w:rFonts w:ascii="Consolas" w:eastAsiaTheme="minorHAnsi" w:hAnsi="Consolas"/>
          <w:color w:val="171717"/>
        </w:rPr>
        <w:t>")]</w:t>
      </w:r>
      <w:r>
        <w:rPr>
          <w:rFonts w:ascii="Segoe UI" w:hAnsi="Segoe UI" w:cs="Segoe UI"/>
          <w:color w:val="171717"/>
          <w:shd w:val="clear" w:color="auto" w:fill="FFFFFF"/>
        </w:rPr>
        <w:t> use the applied authentication attribute rather than the fallback authentication policy.</w:t>
      </w:r>
    </w:p>
    <w:p w:rsidR="00AF7E3E" w:rsidRDefault="00AF7E3E">
      <w:pPr>
        <w:rPr>
          <w:rFonts w:ascii="Segoe UI" w:hAnsi="Segoe UI" w:cs="Segoe UI"/>
          <w:color w:val="171717"/>
          <w:shd w:val="clear" w:color="auto" w:fill="FFFFFF"/>
        </w:rPr>
      </w:pPr>
    </w:p>
    <w:p w:rsidR="00AF7E3E" w:rsidRDefault="00AF7E3E" w:rsidP="00AF7E3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fallback authentication policy:</w:t>
      </w:r>
    </w:p>
    <w:p w:rsidR="008B4D75" w:rsidRDefault="00AF7E3E" w:rsidP="00AF7E3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Is applied to all requests that do not </w:t>
      </w:r>
      <w:r w:rsidRPr="008B4D75">
        <w:rPr>
          <w:rFonts w:ascii="Segoe UI" w:hAnsi="Segoe UI" w:cs="Segoe UI"/>
          <w:b/>
          <w:color w:val="171717"/>
        </w:rPr>
        <w:t>explicitly specify</w:t>
      </w:r>
      <w:r>
        <w:rPr>
          <w:rFonts w:ascii="Segoe UI" w:hAnsi="Segoe UI" w:cs="Segoe UI"/>
          <w:color w:val="171717"/>
        </w:rPr>
        <w:t xml:space="preserve"> an authentication policy. </w:t>
      </w:r>
    </w:p>
    <w:p w:rsidR="008B4D75" w:rsidRDefault="00AF7E3E" w:rsidP="00AF7E3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For requests served by endpoint routing, this would </w:t>
      </w:r>
      <w:r w:rsidRPr="008B4D75">
        <w:rPr>
          <w:rFonts w:ascii="Segoe UI" w:hAnsi="Segoe UI" w:cs="Segoe UI"/>
          <w:b/>
          <w:color w:val="171717"/>
        </w:rPr>
        <w:t>include any endpoint</w:t>
      </w:r>
      <w:r>
        <w:rPr>
          <w:rFonts w:ascii="Segoe UI" w:hAnsi="Segoe UI" w:cs="Segoe UI"/>
          <w:color w:val="171717"/>
        </w:rPr>
        <w:t xml:space="preserve"> that does not specify an authorization attribute.</w:t>
      </w:r>
    </w:p>
    <w:p w:rsidR="00AF7E3E" w:rsidRDefault="00AF7E3E" w:rsidP="00AF7E3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 For requests served by other middleware after the authorization middleware, such as </w:t>
      </w:r>
      <w:hyperlink r:id="rId6" w:history="1">
        <w:r>
          <w:rPr>
            <w:rStyle w:val="Hyperlink"/>
            <w:rFonts w:ascii="Segoe UI" w:hAnsi="Segoe UI" w:cs="Segoe UI"/>
          </w:rPr>
          <w:t>static files</w:t>
        </w:r>
      </w:hyperlink>
      <w:r>
        <w:rPr>
          <w:rFonts w:ascii="Segoe UI" w:hAnsi="Segoe UI" w:cs="Segoe UI"/>
          <w:color w:val="171717"/>
        </w:rPr>
        <w:t>, this would apply the policy to all requests.</w:t>
      </w:r>
    </w:p>
    <w:p w:rsidR="00AF7E3E" w:rsidRDefault="00AF7E3E"/>
    <w:p w:rsidR="00134B01" w:rsidRDefault="00134B0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Use the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Secret Manager tool</w:t>
        </w:r>
      </w:hyperlink>
      <w:r>
        <w:rPr>
          <w:rFonts w:ascii="Segoe UI" w:hAnsi="Segoe UI" w:cs="Segoe UI"/>
          <w:color w:val="171717"/>
          <w:shd w:val="clear" w:color="auto" w:fill="FFFFFF"/>
        </w:rPr>
        <w:t> to set a password for these accounts.</w:t>
      </w:r>
    </w:p>
    <w:p w:rsidR="00643902" w:rsidRDefault="00643902">
      <w:pPr>
        <w:rPr>
          <w:rFonts w:ascii="Segoe UI" w:hAnsi="Segoe UI" w:cs="Segoe UI"/>
          <w:color w:val="171717"/>
          <w:shd w:val="clear" w:color="auto" w:fill="FFFFFF"/>
        </w:rPr>
      </w:pPr>
    </w:p>
    <w:p w:rsidR="00643902" w:rsidRDefault="00643902"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user-secrets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set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SeedUserPW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&lt;PW&gt;</w:t>
      </w:r>
      <w:bookmarkStart w:id="0" w:name="_GoBack"/>
      <w:bookmarkEnd w:id="0"/>
    </w:p>
    <w:sectPr w:rsidR="0064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D5BE8"/>
    <w:multiLevelType w:val="multilevel"/>
    <w:tmpl w:val="24EA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1"/>
    <w:rsid w:val="00134B01"/>
    <w:rsid w:val="003E291F"/>
    <w:rsid w:val="00450EBA"/>
    <w:rsid w:val="004547A6"/>
    <w:rsid w:val="006069B1"/>
    <w:rsid w:val="00613DCA"/>
    <w:rsid w:val="00643902"/>
    <w:rsid w:val="008B4D75"/>
    <w:rsid w:val="00AD0BAF"/>
    <w:rsid w:val="00AF7E3E"/>
    <w:rsid w:val="00EF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AD9D"/>
  <w15:chartTrackingRefBased/>
  <w15:docId w15:val="{166E4A0A-6278-4048-BB80-948CE78F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BA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E29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29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643902"/>
  </w:style>
  <w:style w:type="character" w:customStyle="1" w:styleId="hljs-string">
    <w:name w:val="hljs-string"/>
    <w:basedOn w:val="DefaultParagraphFont"/>
    <w:rsid w:val="00643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security/app-secrets?view=aspnetcore-6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fundamentals/static-files?view=aspnetcore-6.0" TargetMode="External"/><Relationship Id="rId5" Type="http://schemas.openxmlformats.org/officeDocument/2006/relationships/hyperlink" Target="https://docs.microsoft.com/en-us/dotnet/api/microsoft.aspnetcore.authorization.authorizationoptions.fallbackpolic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2022-01-08T11:52:00Z</dcterms:created>
  <dcterms:modified xsi:type="dcterms:W3CDTF">2022-01-08T17:20:00Z</dcterms:modified>
</cp:coreProperties>
</file>