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38E4A" w14:textId="2E3AC3AD" w:rsidR="00CD3163" w:rsidRDefault="001859B9">
      <w:pPr>
        <w:pStyle w:val="Title"/>
      </w:pPr>
      <w:proofErr w:type="spellStart"/>
      <w:r>
        <w:t>AustLii</w:t>
      </w:r>
      <w:proofErr w:type="spellEnd"/>
      <w:r w:rsidR="00000000">
        <w:t>— Technical Handover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13176523"/>
        <w:docPartObj>
          <w:docPartGallery w:val="Table of Contents"/>
          <w:docPartUnique/>
        </w:docPartObj>
      </w:sdtPr>
      <w:sdtContent>
        <w:p w14:paraId="05A68E12" w14:textId="77777777" w:rsidR="00CD3163" w:rsidRDefault="00000000">
          <w:pPr>
            <w:pStyle w:val="TOCHeading"/>
          </w:pPr>
          <w:r>
            <w:t>Table of Contents</w:t>
          </w:r>
        </w:p>
        <w:p w14:paraId="61A4EC34" w14:textId="60B628E8" w:rsidR="004C4C7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7034395" w:history="1">
            <w:r w:rsidR="001859B9">
              <w:rPr>
                <w:rStyle w:val="Hyperlink"/>
                <w:noProof/>
              </w:rPr>
              <w:t>AustLii</w:t>
            </w:r>
            <w:r w:rsidR="004C4C72" w:rsidRPr="00E5527F">
              <w:rPr>
                <w:rStyle w:val="Hyperlink"/>
                <w:noProof/>
              </w:rPr>
              <w:t>— Handover Document</w:t>
            </w:r>
            <w:r w:rsidR="004C4C72">
              <w:rPr>
                <w:noProof/>
                <w:webHidden/>
              </w:rPr>
              <w:tab/>
            </w:r>
            <w:r w:rsidR="004C4C72">
              <w:rPr>
                <w:noProof/>
                <w:webHidden/>
              </w:rPr>
              <w:fldChar w:fldCharType="begin"/>
            </w:r>
            <w:r w:rsidR="004C4C72">
              <w:rPr>
                <w:noProof/>
                <w:webHidden/>
              </w:rPr>
              <w:instrText xml:space="preserve"> PAGEREF _Toc207034395 \h </w:instrText>
            </w:r>
            <w:r w:rsidR="004C4C72">
              <w:rPr>
                <w:noProof/>
                <w:webHidden/>
              </w:rPr>
            </w:r>
            <w:r w:rsidR="004C4C72">
              <w:rPr>
                <w:noProof/>
                <w:webHidden/>
              </w:rPr>
              <w:fldChar w:fldCharType="separate"/>
            </w:r>
            <w:r w:rsidR="004C4C72">
              <w:rPr>
                <w:noProof/>
                <w:webHidden/>
              </w:rPr>
              <w:t>1</w:t>
            </w:r>
            <w:r w:rsidR="004C4C72">
              <w:rPr>
                <w:noProof/>
                <w:webHidden/>
              </w:rPr>
              <w:fldChar w:fldCharType="end"/>
            </w:r>
          </w:hyperlink>
        </w:p>
        <w:p w14:paraId="0F06726B" w14:textId="77777777" w:rsidR="004C4C72" w:rsidRDefault="004C4C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7034396" w:history="1">
            <w:r w:rsidRPr="00E5527F">
              <w:rPr>
                <w:rStyle w:val="Hyperlink"/>
                <w:noProof/>
              </w:rPr>
              <w:t>1.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01917" w14:textId="77777777" w:rsidR="004C4C72" w:rsidRDefault="004C4C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7034397" w:history="1">
            <w:r w:rsidRPr="00E5527F">
              <w:rPr>
                <w:rStyle w:val="Hyperlink"/>
                <w:noProof/>
              </w:rPr>
              <w:t>2. 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F2CE5" w14:textId="77777777" w:rsidR="004C4C72" w:rsidRDefault="004C4C7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7034398" w:history="1">
            <w:r w:rsidRPr="00E5527F">
              <w:rPr>
                <w:rStyle w:val="Hyperlink"/>
                <w:b/>
                <w:bCs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A271B" w14:textId="77777777" w:rsidR="004C4C72" w:rsidRDefault="004C4C7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7034399" w:history="1">
            <w:r w:rsidRPr="00E5527F">
              <w:rPr>
                <w:rStyle w:val="Hyperlink"/>
                <w:b/>
                <w:bCs/>
                <w:noProof/>
              </w:rPr>
              <w:t>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B0F74" w14:textId="77777777" w:rsidR="004C4C72" w:rsidRDefault="004C4C7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7034400" w:history="1">
            <w:r w:rsidRPr="00E5527F">
              <w:rPr>
                <w:rStyle w:val="Hyperlink"/>
                <w:b/>
                <w:bCs/>
                <w:noProof/>
              </w:rPr>
              <w:t>Triggers, Functions &amp;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C840B" w14:textId="77777777" w:rsidR="004C4C72" w:rsidRDefault="004C4C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7034401" w:history="1">
            <w:r w:rsidRPr="00E5527F">
              <w:rPr>
                <w:rStyle w:val="Hyperlink"/>
                <w:noProof/>
              </w:rPr>
              <w:t>3. Embedding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28EF6" w14:textId="77777777" w:rsidR="004C4C72" w:rsidRDefault="004C4C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7034402" w:history="1">
            <w:r w:rsidRPr="00E5527F">
              <w:rPr>
                <w:rStyle w:val="Hyperlink"/>
                <w:noProof/>
              </w:rPr>
              <w:t>4. Chunking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33BAD" w14:textId="77777777" w:rsidR="004C4C72" w:rsidRDefault="004C4C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7034403" w:history="1">
            <w:r w:rsidRPr="00E5527F">
              <w:rPr>
                <w:rStyle w:val="Hyperlink"/>
                <w:noProof/>
              </w:rPr>
              <w:t>5. Pipeline for Loading Embeddings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1A2F" w14:textId="77777777" w:rsidR="004C4C72" w:rsidRDefault="004C4C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7034404" w:history="1">
            <w:r w:rsidRPr="00E5527F">
              <w:rPr>
                <w:rStyle w:val="Hyperlink"/>
                <w:noProof/>
              </w:rPr>
              <w:t>6. Search, Query, and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A8213" w14:textId="77777777" w:rsidR="004C4C72" w:rsidRDefault="004C4C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7034405" w:history="1">
            <w:r w:rsidRPr="00E5527F">
              <w:rPr>
                <w:rStyle w:val="Hyperlink"/>
                <w:noProof/>
              </w:rPr>
              <w:t>7. Schema Initialization (deploying to new database)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CD643" w14:textId="77777777" w:rsidR="004C4C72" w:rsidRDefault="004C4C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7034406" w:history="1">
            <w:r w:rsidRPr="00E5527F">
              <w:rPr>
                <w:rStyle w:val="Hyperlink"/>
                <w:noProof/>
              </w:rPr>
              <w:t>8. Useful Code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4AD7F" w14:textId="77777777" w:rsidR="004C4C72" w:rsidRDefault="004C4C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7034407" w:history="1">
            <w:r w:rsidRPr="00E5527F">
              <w:rPr>
                <w:rStyle w:val="Hyperlink"/>
                <w:noProof/>
              </w:rPr>
              <w:t>9. Example: Typical Ingest &amp; Embedding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09CDC" w14:textId="77777777" w:rsidR="00CD3163" w:rsidRDefault="00000000">
          <w:r>
            <w:fldChar w:fldCharType="end"/>
          </w:r>
        </w:p>
      </w:sdtContent>
    </w:sdt>
    <w:p w14:paraId="4BFE4E7B" w14:textId="41173DA3" w:rsidR="00CD3163" w:rsidRDefault="001859B9">
      <w:pPr>
        <w:pStyle w:val="Heading1"/>
      </w:pPr>
      <w:bookmarkStart w:id="0" w:name="_Toc207034395"/>
      <w:bookmarkStart w:id="1" w:name="auslegalsearch-v3-handover-document"/>
      <w:proofErr w:type="spellStart"/>
      <w:r>
        <w:t>AustLii</w:t>
      </w:r>
      <w:proofErr w:type="spellEnd"/>
      <w:r w:rsidR="00000000">
        <w:t>— Handover Document</w:t>
      </w:r>
      <w:bookmarkEnd w:id="0"/>
    </w:p>
    <w:p w14:paraId="7615A51D" w14:textId="746D605D" w:rsidR="00CD3163" w:rsidRDefault="00000000">
      <w:pPr>
        <w:pStyle w:val="FirstParagraph"/>
      </w:pPr>
      <w:r>
        <w:t xml:space="preserve">This document explains the architecture, database schema, embedding and chunking strategies, and ingestion/loading pipeline for the </w:t>
      </w:r>
      <w:proofErr w:type="spellStart"/>
      <w:r w:rsidR="005B0261">
        <w:t>Austlii</w:t>
      </w:r>
      <w:proofErr w:type="spellEnd"/>
      <w:r w:rsidR="005B0261">
        <w:t xml:space="preserve"> RAG</w:t>
      </w:r>
      <w:r>
        <w:t xml:space="preserve"> system.</w:t>
      </w:r>
    </w:p>
    <w:p w14:paraId="376C40F9" w14:textId="77777777" w:rsidR="00CD3163" w:rsidRDefault="000720ED">
      <w:r>
        <w:rPr>
          <w:noProof/>
        </w:rPr>
        <w:pict w14:anchorId="00F655A7">
          <v:rect id="_x0000_i1034" alt="" style="width:468pt;height:.05pt;mso-width-percent:0;mso-height-percent:0;mso-width-percent:0;mso-height-percent:0" o:hralign="center" o:hrstd="t" o:hr="t"/>
        </w:pict>
      </w:r>
    </w:p>
    <w:p w14:paraId="4F055876" w14:textId="77777777" w:rsidR="00CD3163" w:rsidRDefault="00000000">
      <w:pPr>
        <w:pStyle w:val="Heading2"/>
      </w:pPr>
      <w:bookmarkStart w:id="2" w:name="_Toc207034396"/>
      <w:bookmarkStart w:id="3" w:name="system-overview"/>
      <w:r>
        <w:t>1. System Overview</w:t>
      </w:r>
      <w:bookmarkEnd w:id="2"/>
    </w:p>
    <w:p w14:paraId="1B1F9610" w14:textId="49098EDE" w:rsidR="00CD3163" w:rsidRDefault="005B0261">
      <w:pPr>
        <w:pStyle w:val="FirstParagraph"/>
      </w:pPr>
      <w:proofErr w:type="spellStart"/>
      <w:r>
        <w:t>AustLii</w:t>
      </w:r>
      <w:r w:rsidR="00000000">
        <w:t>i</w:t>
      </w:r>
      <w:proofErr w:type="spellEnd"/>
      <w:r w:rsidR="00000000">
        <w:t xml:space="preserve"> a research platform for legal documents, designed with semantic search, hybrid/BM25 and FTS capabilities, leveraging large transformer-based vector models. It provides a robust and reproducible vector and metadata management, optimized for legal research use cases.</w:t>
      </w:r>
    </w:p>
    <w:p w14:paraId="25CCAC92" w14:textId="77777777" w:rsidR="00CD3163" w:rsidRDefault="000720ED">
      <w:r>
        <w:rPr>
          <w:noProof/>
        </w:rPr>
        <w:pict w14:anchorId="19E033E0">
          <v:rect id="_x0000_i1033" alt="" style="width:468pt;height:.05pt;mso-width-percent:0;mso-height-percent:0;mso-width-percent:0;mso-height-percent:0" o:hralign="center" o:hrstd="t" o:hr="t"/>
        </w:pict>
      </w:r>
    </w:p>
    <w:p w14:paraId="38051ED4" w14:textId="77777777" w:rsidR="00CD3163" w:rsidRDefault="00000000">
      <w:pPr>
        <w:pStyle w:val="Heading2"/>
      </w:pPr>
      <w:bookmarkStart w:id="4" w:name="_Toc207034397"/>
      <w:bookmarkStart w:id="5" w:name="database-schema"/>
      <w:bookmarkEnd w:id="3"/>
      <w:r>
        <w:lastRenderedPageBreak/>
        <w:t>2. Database Schema</w:t>
      </w:r>
      <w:bookmarkEnd w:id="4"/>
    </w:p>
    <w:p w14:paraId="377C70ED" w14:textId="77777777" w:rsidR="00CD3163" w:rsidRDefault="00000000">
      <w:pPr>
        <w:pStyle w:val="FirstParagraph"/>
      </w:pPr>
      <w:r>
        <w:t xml:space="preserve">All schema and migrations are managed in </w:t>
      </w:r>
      <w:proofErr w:type="spellStart"/>
      <w:r>
        <w:rPr>
          <w:rStyle w:val="VerbatimChar"/>
        </w:rPr>
        <w:t>db</w:t>
      </w:r>
      <w:proofErr w:type="spellEnd"/>
      <w:r>
        <w:rPr>
          <w:rStyle w:val="VerbatimChar"/>
        </w:rPr>
        <w:t>/store.py</w:t>
      </w:r>
      <w:r>
        <w:t xml:space="preserve">. The schema is </w:t>
      </w:r>
      <w:proofErr w:type="gramStart"/>
      <w:r>
        <w:t>auto-initialized</w:t>
      </w:r>
      <w:proofErr w:type="gramEnd"/>
      <w:r>
        <w:t xml:space="preserve"> on first run and during migrations, and includes all required columns, PostgreSQL extensions, triggers, and indexes. Key elements:</w:t>
      </w:r>
    </w:p>
    <w:p w14:paraId="3C04F9A2" w14:textId="77777777" w:rsidR="00CD3163" w:rsidRDefault="00000000">
      <w:pPr>
        <w:pStyle w:val="Heading3"/>
      </w:pPr>
      <w:bookmarkStart w:id="6" w:name="_Toc207034398"/>
      <w:bookmarkStart w:id="7" w:name="tables"/>
      <w:r>
        <w:rPr>
          <w:b/>
          <w:bCs/>
        </w:rPr>
        <w:t>Tables</w:t>
      </w:r>
      <w:bookmarkEnd w:id="6"/>
    </w:p>
    <w:p w14:paraId="25E984E9" w14:textId="77777777" w:rsidR="00CD316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users</w:t>
      </w:r>
      <w:r>
        <w:t>: User credentials, with password hash and optional Google login.</w:t>
      </w:r>
    </w:p>
    <w:p w14:paraId="0A9C95F2" w14:textId="77777777" w:rsidR="00CD316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documents</w:t>
      </w:r>
      <w:r>
        <w:t>: Main store for raw documents.</w:t>
      </w:r>
    </w:p>
    <w:p w14:paraId="34311A57" w14:textId="77777777" w:rsidR="00CD3163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id</w:t>
      </w:r>
      <w:r>
        <w:t>: PK</w:t>
      </w:r>
    </w:p>
    <w:p w14:paraId="5ACC42A3" w14:textId="77777777" w:rsidR="00CD3163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source</w:t>
      </w:r>
      <w:r>
        <w:t>: String identifier (</w:t>
      </w:r>
      <w:proofErr w:type="spellStart"/>
      <w:r>
        <w:t>filepath</w:t>
      </w:r>
      <w:proofErr w:type="spellEnd"/>
      <w:r>
        <w:t>/</w:t>
      </w:r>
      <w:proofErr w:type="spellStart"/>
      <w:r>
        <w:t>url</w:t>
      </w:r>
      <w:proofErr w:type="spellEnd"/>
      <w:r>
        <w:t>/resource)</w:t>
      </w:r>
    </w:p>
    <w:p w14:paraId="6925488B" w14:textId="77777777" w:rsidR="00CD3163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content</w:t>
      </w:r>
      <w:r>
        <w:t>: Raw full text</w:t>
      </w:r>
    </w:p>
    <w:p w14:paraId="565CFAD3" w14:textId="77777777" w:rsidR="00CD3163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format</w:t>
      </w:r>
      <w:r>
        <w:t>: “case”, “journal”, “legislation”, etc.</w:t>
      </w:r>
    </w:p>
    <w:p w14:paraId="480F53EF" w14:textId="77777777" w:rsidR="00CD3163" w:rsidRDefault="00000000">
      <w:pPr>
        <w:pStyle w:val="Compact"/>
        <w:numPr>
          <w:ilvl w:val="1"/>
          <w:numId w:val="3"/>
        </w:numPr>
      </w:pPr>
      <w:proofErr w:type="spellStart"/>
      <w:r>
        <w:rPr>
          <w:rStyle w:val="VerbatimChar"/>
        </w:rPr>
        <w:t>document_fts</w:t>
      </w:r>
      <w:proofErr w:type="spellEnd"/>
      <w:r>
        <w:t xml:space="preserve">: </w:t>
      </w:r>
      <w:proofErr w:type="spellStart"/>
      <w:r>
        <w:rPr>
          <w:rStyle w:val="VerbatimChar"/>
        </w:rPr>
        <w:t>tsvector</w:t>
      </w:r>
      <w:proofErr w:type="spellEnd"/>
      <w:r>
        <w:t xml:space="preserve"> column for full-text search (auto-maintained via trigger)</w:t>
      </w:r>
    </w:p>
    <w:p w14:paraId="0F13C527" w14:textId="77777777" w:rsidR="00CD316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embeddings</w:t>
      </w:r>
      <w:r>
        <w:t>: Stores one row per chunk, with embedding vector and metadata.</w:t>
      </w:r>
    </w:p>
    <w:p w14:paraId="047F2E08" w14:textId="77777777" w:rsidR="00CD3163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id</w:t>
      </w:r>
      <w:r>
        <w:t>: PK</w:t>
      </w:r>
    </w:p>
    <w:p w14:paraId="1E15999D" w14:textId="77777777" w:rsidR="00CD3163" w:rsidRDefault="00000000">
      <w:pPr>
        <w:pStyle w:val="Compact"/>
        <w:numPr>
          <w:ilvl w:val="1"/>
          <w:numId w:val="4"/>
        </w:numPr>
      </w:pPr>
      <w:proofErr w:type="spellStart"/>
      <w:r>
        <w:rPr>
          <w:rStyle w:val="VerbatimChar"/>
        </w:rPr>
        <w:t>doc_id</w:t>
      </w:r>
      <w:proofErr w:type="spellEnd"/>
      <w:r>
        <w:t xml:space="preserve">: FK to </w:t>
      </w:r>
      <w:r>
        <w:rPr>
          <w:rStyle w:val="VerbatimChar"/>
        </w:rPr>
        <w:t>documents</w:t>
      </w:r>
    </w:p>
    <w:p w14:paraId="3DB2D20F" w14:textId="77777777" w:rsidR="00CD3163" w:rsidRDefault="00000000">
      <w:pPr>
        <w:pStyle w:val="Compact"/>
        <w:numPr>
          <w:ilvl w:val="1"/>
          <w:numId w:val="4"/>
        </w:numPr>
      </w:pPr>
      <w:proofErr w:type="spellStart"/>
      <w:r>
        <w:rPr>
          <w:rStyle w:val="VerbatimChar"/>
        </w:rPr>
        <w:t>chunk_index</w:t>
      </w:r>
      <w:proofErr w:type="spellEnd"/>
      <w:r>
        <w:t>: Int, sequence within document</w:t>
      </w:r>
    </w:p>
    <w:p w14:paraId="103161DE" w14:textId="77777777" w:rsidR="00CD3163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vector</w:t>
      </w:r>
      <w:r>
        <w:t xml:space="preserve">: </w:t>
      </w:r>
      <w:proofErr w:type="gramStart"/>
      <w:r>
        <w:rPr>
          <w:rStyle w:val="VerbatimChar"/>
        </w:rPr>
        <w:t>vector(</w:t>
      </w:r>
      <w:proofErr w:type="gramEnd"/>
      <w:r>
        <w:rPr>
          <w:rStyle w:val="VerbatimChar"/>
        </w:rPr>
        <w:t>768)</w:t>
      </w:r>
      <w:r>
        <w:t xml:space="preserve"> for </w:t>
      </w:r>
      <w:proofErr w:type="spellStart"/>
      <w:r>
        <w:t>pgvector</w:t>
      </w:r>
      <w:proofErr w:type="spellEnd"/>
    </w:p>
    <w:p w14:paraId="51844203" w14:textId="77777777" w:rsidR="00CD3163" w:rsidRDefault="00000000">
      <w:pPr>
        <w:pStyle w:val="Compact"/>
        <w:numPr>
          <w:ilvl w:val="1"/>
          <w:numId w:val="4"/>
        </w:numPr>
      </w:pPr>
      <w:proofErr w:type="spellStart"/>
      <w:r>
        <w:rPr>
          <w:rStyle w:val="VerbatimChar"/>
        </w:rPr>
        <w:t>chunk_metadata</w:t>
      </w:r>
      <w:proofErr w:type="spellEnd"/>
      <w:r>
        <w:t>: JSONB (includes all extracted metadata, including URLs/dates/citation info)</w:t>
      </w:r>
    </w:p>
    <w:p w14:paraId="59E5480D" w14:textId="77777777" w:rsidR="00CD3163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embedding_sessions</w:t>
      </w:r>
      <w:proofErr w:type="spellEnd"/>
      <w:r>
        <w:t xml:space="preserve">, </w:t>
      </w:r>
      <w:proofErr w:type="spellStart"/>
      <w:r>
        <w:rPr>
          <w:b/>
          <w:bCs/>
        </w:rPr>
        <w:t>embedding_session_files</w:t>
      </w:r>
      <w:proofErr w:type="spellEnd"/>
      <w:r>
        <w:t>: Track batch ingestion/processing.</w:t>
      </w:r>
    </w:p>
    <w:p w14:paraId="4C0A0831" w14:textId="77777777" w:rsidR="00CD3163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chat_sessions</w:t>
      </w:r>
      <w:proofErr w:type="spellEnd"/>
      <w:r>
        <w:t>: For conversational/Ai workflows.</w:t>
      </w:r>
    </w:p>
    <w:p w14:paraId="37E9281A" w14:textId="77777777" w:rsidR="00CD3163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conversion_files</w:t>
      </w:r>
      <w:proofErr w:type="spellEnd"/>
      <w:r>
        <w:t>: Tracks conversion/import job steps.</w:t>
      </w:r>
    </w:p>
    <w:p w14:paraId="06B4414B" w14:textId="77777777" w:rsidR="00CD3163" w:rsidRDefault="00000000">
      <w:pPr>
        <w:pStyle w:val="Heading3"/>
      </w:pPr>
      <w:bookmarkStart w:id="8" w:name="_Toc207034399"/>
      <w:bookmarkStart w:id="9" w:name="extensions"/>
      <w:bookmarkEnd w:id="7"/>
      <w:r>
        <w:rPr>
          <w:b/>
          <w:bCs/>
        </w:rPr>
        <w:t>Extensions</w:t>
      </w:r>
      <w:bookmarkEnd w:id="8"/>
    </w:p>
    <w:p w14:paraId="4C399789" w14:textId="77777777" w:rsidR="00CD3163" w:rsidRDefault="00000000">
      <w:pPr>
        <w:pStyle w:val="FirstParagraph"/>
      </w:pPr>
      <w:r>
        <w:t xml:space="preserve">Automatically enabled (if missing): - </w:t>
      </w:r>
      <w:r>
        <w:rPr>
          <w:rStyle w:val="VerbatimChar"/>
        </w:rPr>
        <w:t>vector</w:t>
      </w:r>
      <w:r>
        <w:t xml:space="preserve"> (</w:t>
      </w:r>
      <w:proofErr w:type="spellStart"/>
      <w:r>
        <w:t>pgvector</w:t>
      </w:r>
      <w:proofErr w:type="spellEnd"/>
      <w:r>
        <w:t xml:space="preserve">): Required for ANN search - </w:t>
      </w:r>
      <w:proofErr w:type="spellStart"/>
      <w:r>
        <w:rPr>
          <w:rStyle w:val="VerbatimChar"/>
        </w:rPr>
        <w:t>pg_trgm</w:t>
      </w:r>
      <w:proofErr w:type="spellEnd"/>
      <w:r>
        <w:t xml:space="preserve">: Fuzzy/trigram search - </w:t>
      </w:r>
      <w:r>
        <w:rPr>
          <w:rStyle w:val="VerbatimChar"/>
        </w:rPr>
        <w:t>"</w:t>
      </w:r>
      <w:proofErr w:type="spellStart"/>
      <w:r>
        <w:rPr>
          <w:rStyle w:val="VerbatimChar"/>
        </w:rPr>
        <w:t>uuid-ossp</w:t>
      </w:r>
      <w:proofErr w:type="spellEnd"/>
      <w:r>
        <w:rPr>
          <w:rStyle w:val="VerbatimChar"/>
        </w:rPr>
        <w:t>"</w:t>
      </w:r>
      <w:r>
        <w:t xml:space="preserve">: UUIDs in tables - </w:t>
      </w:r>
      <w:proofErr w:type="spellStart"/>
      <w:r>
        <w:rPr>
          <w:rStyle w:val="VerbatimChar"/>
        </w:rPr>
        <w:t>fuzzystrmatch</w:t>
      </w:r>
      <w:proofErr w:type="spellEnd"/>
      <w:r>
        <w:t>: Optional advanced search</w:t>
      </w:r>
    </w:p>
    <w:p w14:paraId="587752F0" w14:textId="77777777" w:rsidR="00CD3163" w:rsidRDefault="00000000">
      <w:pPr>
        <w:pStyle w:val="Heading3"/>
      </w:pPr>
      <w:bookmarkStart w:id="10" w:name="_Toc207034400"/>
      <w:bookmarkStart w:id="11" w:name="triggers-functions-indexes"/>
      <w:bookmarkEnd w:id="9"/>
      <w:r>
        <w:rPr>
          <w:b/>
          <w:bCs/>
        </w:rPr>
        <w:t>Triggers, Functions &amp; Indexes</w:t>
      </w:r>
      <w:bookmarkEnd w:id="10"/>
    </w:p>
    <w:p w14:paraId="74B597CD" w14:textId="77777777" w:rsidR="00CD3163" w:rsidRDefault="00000000">
      <w:pPr>
        <w:pStyle w:val="Compact"/>
        <w:numPr>
          <w:ilvl w:val="0"/>
          <w:numId w:val="5"/>
        </w:numPr>
      </w:pPr>
      <w:proofErr w:type="spellStart"/>
      <w:r>
        <w:rPr>
          <w:rStyle w:val="VerbatimChar"/>
        </w:rPr>
        <w:t>document_fts</w:t>
      </w:r>
      <w:proofErr w:type="spellEnd"/>
      <w:r>
        <w:t xml:space="preserve"> maintained by trigger on INSERT/UPDATE: uses </w:t>
      </w:r>
      <w:proofErr w:type="spellStart"/>
      <w:r>
        <w:rPr>
          <w:rStyle w:val="VerbatimChar"/>
        </w:rPr>
        <w:t>to_</w:t>
      </w:r>
      <w:proofErr w:type="gramStart"/>
      <w:r>
        <w:rPr>
          <w:rStyle w:val="VerbatimChar"/>
        </w:rPr>
        <w:t>tsvector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'</w:t>
      </w:r>
      <w:proofErr w:type="spellStart"/>
      <w:r>
        <w:rPr>
          <w:rStyle w:val="VerbatimChar"/>
        </w:rPr>
        <w:t>english</w:t>
      </w:r>
      <w:proofErr w:type="spellEnd"/>
      <w:r>
        <w:rPr>
          <w:rStyle w:val="VerbatimChar"/>
        </w:rPr>
        <w:t>', content)</w:t>
      </w:r>
    </w:p>
    <w:p w14:paraId="758D92C6" w14:textId="77777777" w:rsidR="00CD3163" w:rsidRDefault="00000000">
      <w:pPr>
        <w:pStyle w:val="Compact"/>
        <w:numPr>
          <w:ilvl w:val="0"/>
          <w:numId w:val="5"/>
        </w:numPr>
      </w:pPr>
      <w:r>
        <w:t xml:space="preserve">GIN index on </w:t>
      </w:r>
      <w:proofErr w:type="spellStart"/>
      <w:r>
        <w:rPr>
          <w:rStyle w:val="VerbatimChar"/>
        </w:rPr>
        <w:t>document_fts</w:t>
      </w:r>
      <w:proofErr w:type="spellEnd"/>
    </w:p>
    <w:p w14:paraId="5344A725" w14:textId="77777777" w:rsidR="00CD3163" w:rsidRDefault="00000000">
      <w:pPr>
        <w:pStyle w:val="Compact"/>
        <w:numPr>
          <w:ilvl w:val="0"/>
          <w:numId w:val="5"/>
        </w:numPr>
      </w:pPr>
      <w:r>
        <w:t xml:space="preserve">GIN index on </w:t>
      </w:r>
      <w:r>
        <w:rPr>
          <w:rStyle w:val="VerbatimChar"/>
        </w:rPr>
        <w:t>content</w:t>
      </w:r>
      <w:r>
        <w:t xml:space="preserve"> with trigram ops</w:t>
      </w:r>
    </w:p>
    <w:p w14:paraId="0BCD21F8" w14:textId="77777777" w:rsidR="00CD3163" w:rsidRDefault="00000000">
      <w:pPr>
        <w:pStyle w:val="Compact"/>
        <w:numPr>
          <w:ilvl w:val="0"/>
          <w:numId w:val="5"/>
        </w:numPr>
      </w:pPr>
      <w:r>
        <w:t xml:space="preserve">IVFFLAT index on </w:t>
      </w:r>
      <w:proofErr w:type="spellStart"/>
      <w:proofErr w:type="gramStart"/>
      <w:r>
        <w:t>embeddings.vector</w:t>
      </w:r>
      <w:proofErr w:type="spellEnd"/>
      <w:proofErr w:type="gramEnd"/>
      <w:r>
        <w:t xml:space="preserve"> for efficient vector search</w:t>
      </w:r>
    </w:p>
    <w:p w14:paraId="579CCD4E" w14:textId="77777777" w:rsidR="00CD3163" w:rsidRDefault="00000000">
      <w:pPr>
        <w:pStyle w:val="Compact"/>
        <w:numPr>
          <w:ilvl w:val="0"/>
          <w:numId w:val="5"/>
        </w:numPr>
      </w:pPr>
      <w:r>
        <w:t>All DDL is idempotently issued on app launch</w:t>
      </w:r>
    </w:p>
    <w:p w14:paraId="357D1B9A" w14:textId="77777777" w:rsidR="00CD3163" w:rsidRDefault="000720ED">
      <w:r>
        <w:rPr>
          <w:noProof/>
        </w:rPr>
        <w:pict w14:anchorId="40FA9B4E">
          <v:rect id="_x0000_i1032" alt="" style="width:468pt;height:.05pt;mso-width-percent:0;mso-height-percent:0;mso-width-percent:0;mso-height-percent:0" o:hralign="center" o:hrstd="t" o:hr="t"/>
        </w:pict>
      </w:r>
    </w:p>
    <w:p w14:paraId="1B98BCDD" w14:textId="77777777" w:rsidR="00CD3163" w:rsidRDefault="00000000">
      <w:pPr>
        <w:pStyle w:val="Heading2"/>
      </w:pPr>
      <w:bookmarkStart w:id="12" w:name="_Toc207034401"/>
      <w:bookmarkStart w:id="13" w:name="embedding-model"/>
      <w:bookmarkEnd w:id="5"/>
      <w:bookmarkEnd w:id="11"/>
      <w:r>
        <w:lastRenderedPageBreak/>
        <w:t>3. Embedding Model</w:t>
      </w:r>
      <w:bookmarkEnd w:id="12"/>
    </w:p>
    <w:p w14:paraId="4D921C90" w14:textId="77777777" w:rsidR="00CD3163" w:rsidRDefault="00000000">
      <w:pPr>
        <w:pStyle w:val="Compact"/>
        <w:numPr>
          <w:ilvl w:val="0"/>
          <w:numId w:val="6"/>
        </w:numPr>
      </w:pPr>
      <w:r>
        <w:t xml:space="preserve">Default: </w:t>
      </w:r>
      <w:hyperlink r:id="rId7">
        <w:r w:rsidR="00CD3163">
          <w:rPr>
            <w:rStyle w:val="Hyperlink"/>
          </w:rPr>
          <w:t>nomic-ai/nomic-embed-text-v1.5</w:t>
        </w:r>
      </w:hyperlink>
      <w:r>
        <w:t xml:space="preserve"> (</w:t>
      </w:r>
      <w:r>
        <w:rPr>
          <w:rStyle w:val="VerbatimChar"/>
        </w:rPr>
        <w:t>AUSLEGALSEARCH_EMBED_MODEL</w:t>
      </w:r>
      <w:r>
        <w:t xml:space="preserve"> env var overridable)</w:t>
      </w:r>
    </w:p>
    <w:p w14:paraId="795E9594" w14:textId="77777777" w:rsidR="00CD3163" w:rsidRDefault="00000000">
      <w:pPr>
        <w:pStyle w:val="Compact"/>
        <w:numPr>
          <w:ilvl w:val="0"/>
          <w:numId w:val="6"/>
        </w:numPr>
      </w:pPr>
      <w:r>
        <w:t>Vectors: 768 dimensions</w:t>
      </w:r>
    </w:p>
    <w:p w14:paraId="3C9D43BB" w14:textId="77777777" w:rsidR="00CD3163" w:rsidRDefault="00000000">
      <w:pPr>
        <w:pStyle w:val="Compact"/>
        <w:numPr>
          <w:ilvl w:val="0"/>
          <w:numId w:val="6"/>
        </w:numPr>
      </w:pPr>
      <w:r>
        <w:t>Context window: Up to ~2048 tokens per chunk</w:t>
      </w:r>
    </w:p>
    <w:p w14:paraId="783C253C" w14:textId="77777777" w:rsidR="00CD3163" w:rsidRDefault="00000000">
      <w:pPr>
        <w:pStyle w:val="Compact"/>
        <w:numPr>
          <w:ilvl w:val="0"/>
          <w:numId w:val="6"/>
        </w:numPr>
      </w:pPr>
      <w:proofErr w:type="spellStart"/>
      <w:r>
        <w:t>HuggingFace</w:t>
      </w:r>
      <w:proofErr w:type="spellEnd"/>
      <w:r>
        <w:t xml:space="preserve"> </w:t>
      </w:r>
      <w:r>
        <w:rPr>
          <w:rStyle w:val="VerbatimChar"/>
        </w:rPr>
        <w:t>sentence-transformers</w:t>
      </w:r>
      <w:r>
        <w:t xml:space="preserve"> loader</w:t>
      </w:r>
    </w:p>
    <w:p w14:paraId="366D79DD" w14:textId="77777777" w:rsidR="00CD3163" w:rsidRDefault="00000000">
      <w:pPr>
        <w:pStyle w:val="Compact"/>
        <w:numPr>
          <w:ilvl w:val="0"/>
          <w:numId w:val="6"/>
        </w:numPr>
      </w:pPr>
      <w:r>
        <w:t>Easily swappable via environment variable or code</w:t>
      </w:r>
    </w:p>
    <w:p w14:paraId="20E8F1EC" w14:textId="77777777" w:rsidR="00CD3163" w:rsidRDefault="00000000">
      <w:pPr>
        <w:pStyle w:val="Compact"/>
        <w:numPr>
          <w:ilvl w:val="0"/>
          <w:numId w:val="6"/>
        </w:numPr>
      </w:pPr>
      <w:r>
        <w:t>Extensible to other models (</w:t>
      </w:r>
      <w:proofErr w:type="spellStart"/>
      <w:r>
        <w:t>MiniLM</w:t>
      </w:r>
      <w:proofErr w:type="spellEnd"/>
      <w:r>
        <w:t>, BAAI/</w:t>
      </w:r>
      <w:proofErr w:type="spellStart"/>
      <w:r>
        <w:t>bge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2395AE06" w14:textId="77777777" w:rsidR="00CD3163" w:rsidRDefault="00000000">
      <w:pPr>
        <w:pStyle w:val="FirstParagraph"/>
      </w:pPr>
      <w:r>
        <w:t>Example:</w:t>
      </w:r>
    </w:p>
    <w:p w14:paraId="4041D400" w14:textId="77777777" w:rsidR="00CD3163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embedding.embedder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Embedder</w:t>
      </w:r>
      <w:r>
        <w:br/>
      </w:r>
      <w:proofErr w:type="spellStart"/>
      <w:r>
        <w:rPr>
          <w:rStyle w:val="NormalTok"/>
        </w:rPr>
        <w:t>embedder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 xml:space="preserve">Embedder()  </w:t>
      </w:r>
      <w:r>
        <w:rPr>
          <w:rStyle w:val="CommentTok"/>
        </w:rPr>
        <w:t>#</w:t>
      </w:r>
      <w:proofErr w:type="gramEnd"/>
      <w:r>
        <w:rPr>
          <w:rStyle w:val="CommentTok"/>
        </w:rPr>
        <w:t xml:space="preserve"> or Embedder("all-MiniLM-L6-v2")</w:t>
      </w:r>
      <w:r>
        <w:br/>
      </w:r>
      <w:proofErr w:type="spellStart"/>
      <w:r>
        <w:rPr>
          <w:rStyle w:val="NormalTok"/>
        </w:rPr>
        <w:t>vecs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embedder.embed</w:t>
      </w:r>
      <w:proofErr w:type="spellEnd"/>
      <w:proofErr w:type="gramEnd"/>
      <w:r>
        <w:rPr>
          <w:rStyle w:val="NormalTok"/>
        </w:rPr>
        <w:t>([</w:t>
      </w:r>
      <w:r>
        <w:rPr>
          <w:rStyle w:val="StringTok"/>
        </w:rPr>
        <w:t>"example text"</w:t>
      </w:r>
      <w:r>
        <w:rPr>
          <w:rStyle w:val="NormalTok"/>
        </w:rPr>
        <w:t>])</w:t>
      </w:r>
    </w:p>
    <w:p w14:paraId="386EEA34" w14:textId="77777777" w:rsidR="00CD3163" w:rsidRDefault="000720ED">
      <w:r>
        <w:rPr>
          <w:noProof/>
        </w:rPr>
        <w:pict w14:anchorId="468C9AEF">
          <v:rect id="_x0000_i1031" alt="" style="width:468pt;height:.05pt;mso-width-percent:0;mso-height-percent:0;mso-width-percent:0;mso-height-percent:0" o:hralign="center" o:hrstd="t" o:hr="t"/>
        </w:pict>
      </w:r>
    </w:p>
    <w:p w14:paraId="121B9D71" w14:textId="77777777" w:rsidR="00CD3163" w:rsidRDefault="00000000">
      <w:pPr>
        <w:pStyle w:val="Heading2"/>
      </w:pPr>
      <w:bookmarkStart w:id="14" w:name="_Toc207034402"/>
      <w:bookmarkStart w:id="15" w:name="chunking-strategy"/>
      <w:bookmarkEnd w:id="13"/>
      <w:r>
        <w:t>4. Chunking Strategy</w:t>
      </w:r>
      <w:bookmarkEnd w:id="14"/>
    </w:p>
    <w:p w14:paraId="4873B5A4" w14:textId="77777777" w:rsidR="00CD3163" w:rsidRDefault="00000000">
      <w:pPr>
        <w:pStyle w:val="FirstParagraph"/>
      </w:pPr>
      <w:r>
        <w:t xml:space="preserve">Defined in </w:t>
      </w:r>
      <w:r>
        <w:rPr>
          <w:rStyle w:val="VerbatimChar"/>
        </w:rPr>
        <w:t>ingest/loader.py</w:t>
      </w:r>
      <w:r>
        <w:t>:</w:t>
      </w:r>
    </w:p>
    <w:p w14:paraId="1A0C3A42" w14:textId="77777777" w:rsidR="00CD3163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Supported types:</w:t>
      </w:r>
      <w:r>
        <w:t xml:space="preserve"> .txt, .html</w:t>
      </w:r>
    </w:p>
    <w:p w14:paraId="6223BC1C" w14:textId="77777777" w:rsidR="00CD3163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Chunking rules:</w:t>
      </w:r>
    </w:p>
    <w:p w14:paraId="0FF4589D" w14:textId="77777777" w:rsidR="00CD3163" w:rsidRDefault="00000000">
      <w:pPr>
        <w:pStyle w:val="Compact"/>
        <w:numPr>
          <w:ilvl w:val="1"/>
          <w:numId w:val="8"/>
        </w:numPr>
      </w:pPr>
      <w:r>
        <w:t>Max 1500 characters per chunk</w:t>
      </w:r>
    </w:p>
    <w:p w14:paraId="2BF83BBB" w14:textId="77777777" w:rsidR="00CD3163" w:rsidRDefault="00000000">
      <w:pPr>
        <w:pStyle w:val="Compact"/>
        <w:numPr>
          <w:ilvl w:val="1"/>
          <w:numId w:val="8"/>
        </w:numPr>
      </w:pPr>
      <w:r>
        <w:t xml:space="preserve">Prefer paragraph boundaries, fallback to split by sentence if chunk &gt;1500 chars </w:t>
      </w:r>
      <w:proofErr w:type="gramStart"/>
      <w:r>
        <w:t>remains</w:t>
      </w:r>
      <w:proofErr w:type="gramEnd"/>
    </w:p>
    <w:p w14:paraId="6D182D5A" w14:textId="77777777" w:rsidR="00CD3163" w:rsidRDefault="00000000">
      <w:pPr>
        <w:pStyle w:val="Compact"/>
        <w:numPr>
          <w:ilvl w:val="1"/>
          <w:numId w:val="8"/>
        </w:numPr>
      </w:pPr>
      <w:r>
        <w:t>Special handling for:</w:t>
      </w:r>
    </w:p>
    <w:p w14:paraId="5390CD48" w14:textId="77777777" w:rsidR="00CD3163" w:rsidRDefault="00000000">
      <w:pPr>
        <w:pStyle w:val="Compact"/>
        <w:numPr>
          <w:ilvl w:val="2"/>
          <w:numId w:val="9"/>
        </w:numPr>
      </w:pPr>
      <w:r>
        <w:t>Legislation: Section-wise, then by para</w:t>
      </w:r>
    </w:p>
    <w:p w14:paraId="75201919" w14:textId="77777777" w:rsidR="00CD3163" w:rsidRDefault="00000000">
      <w:pPr>
        <w:pStyle w:val="Compact"/>
        <w:numPr>
          <w:ilvl w:val="2"/>
          <w:numId w:val="9"/>
        </w:numPr>
      </w:pPr>
      <w:r>
        <w:t>Journals: Headings/sections, fallback para</w:t>
      </w:r>
    </w:p>
    <w:p w14:paraId="6B6FBB08" w14:textId="77777777" w:rsidR="00CD3163" w:rsidRDefault="00000000">
      <w:pPr>
        <w:pStyle w:val="Compact"/>
        <w:numPr>
          <w:ilvl w:val="2"/>
          <w:numId w:val="9"/>
        </w:numPr>
      </w:pPr>
      <w:r>
        <w:t>Cases/generic: Para, else raw splits</w:t>
      </w:r>
    </w:p>
    <w:p w14:paraId="386711C6" w14:textId="77777777" w:rsidR="00CD3163" w:rsidRDefault="00000000">
      <w:pPr>
        <w:pStyle w:val="Compact"/>
        <w:numPr>
          <w:ilvl w:val="1"/>
          <w:numId w:val="8"/>
        </w:numPr>
      </w:pPr>
      <w:r>
        <w:t xml:space="preserve">Each chunk stores its own metadata block, including title, date, URL, section, </w:t>
      </w:r>
      <w:proofErr w:type="spellStart"/>
      <w:r>
        <w:t>etc</w:t>
      </w:r>
      <w:proofErr w:type="spellEnd"/>
    </w:p>
    <w:p w14:paraId="6521BA1C" w14:textId="77777777" w:rsidR="00CD3163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Metadata block:</w:t>
      </w:r>
      <w:r>
        <w:t xml:space="preserve"> Parsed at file head, YAML-like, inserted into </w:t>
      </w:r>
      <w:proofErr w:type="spellStart"/>
      <w:r>
        <w:rPr>
          <w:rStyle w:val="VerbatimChar"/>
        </w:rPr>
        <w:t>chunk_metadata</w:t>
      </w:r>
      <w:proofErr w:type="spellEnd"/>
    </w:p>
    <w:p w14:paraId="59EDB490" w14:textId="77777777" w:rsidR="00CD3163" w:rsidRDefault="000720ED">
      <w:r>
        <w:rPr>
          <w:noProof/>
        </w:rPr>
        <w:pict w14:anchorId="4AE8114B">
          <v:rect id="_x0000_i1030" alt="" style="width:468pt;height:.05pt;mso-width-percent:0;mso-height-percent:0;mso-width-percent:0;mso-height-percent:0" o:hralign="center" o:hrstd="t" o:hr="t"/>
        </w:pict>
      </w:r>
    </w:p>
    <w:p w14:paraId="0F34E3D7" w14:textId="77777777" w:rsidR="00CD3163" w:rsidRDefault="00000000">
      <w:pPr>
        <w:pStyle w:val="Heading2"/>
      </w:pPr>
      <w:bookmarkStart w:id="16" w:name="_Toc207034403"/>
      <w:bookmarkStart w:id="17" w:name="Xf5329d1c9cb078a277c79bb0b955391573da62c"/>
      <w:bookmarkEnd w:id="15"/>
      <w:r>
        <w:t>5. Pipeline for Loading Embeddings into Database</w:t>
      </w:r>
      <w:bookmarkEnd w:id="16"/>
    </w:p>
    <w:p w14:paraId="7B155551" w14:textId="77777777" w:rsidR="00CD3163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Discovery:</w:t>
      </w:r>
      <w:r>
        <w:t xml:space="preserve"> </w:t>
      </w:r>
      <w:proofErr w:type="spellStart"/>
      <w:r>
        <w:t>walk_legal_</w:t>
      </w:r>
      <w:proofErr w:type="gramStart"/>
      <w:r>
        <w:t>files</w:t>
      </w:r>
      <w:proofErr w:type="spellEnd"/>
      <w:r>
        <w:t>(</w:t>
      </w:r>
      <w:proofErr w:type="gramEnd"/>
      <w:r>
        <w:t>) traverses root directories for .txt/.html files.</w:t>
      </w:r>
    </w:p>
    <w:p w14:paraId="7C76F6B0" w14:textId="77777777" w:rsidR="00CD3163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Parsing:</w:t>
      </w:r>
      <w:r>
        <w:t xml:space="preserve"> Each file parsed (</w:t>
      </w:r>
      <w:proofErr w:type="spellStart"/>
      <w:r>
        <w:t>parse_txt</w:t>
      </w:r>
      <w:proofErr w:type="spellEnd"/>
      <w:r>
        <w:t>/</w:t>
      </w:r>
      <w:proofErr w:type="spellStart"/>
      <w:r>
        <w:t>parse_html</w:t>
      </w:r>
      <w:proofErr w:type="spellEnd"/>
      <w:r>
        <w:t>) for body text and optional metadata.</w:t>
      </w:r>
    </w:p>
    <w:p w14:paraId="7AE2BE49" w14:textId="77777777" w:rsidR="00CD3163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Chunking:</w:t>
      </w:r>
      <w:r>
        <w:t xml:space="preserve"> Text chunked as per type and size (1500 </w:t>
      </w:r>
      <w:proofErr w:type="gramStart"/>
      <w:r>
        <w:t>chars</w:t>
      </w:r>
      <w:proofErr w:type="gramEnd"/>
      <w:r>
        <w:t xml:space="preserve"> max/chunk).</w:t>
      </w:r>
    </w:p>
    <w:p w14:paraId="67AAFC90" w14:textId="77777777" w:rsidR="00CD3163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Embedding:</w:t>
      </w:r>
      <w:r>
        <w:t xml:space="preserve"> Each chunk transformed to a 768-dim vector using Embedder (model as above).</w:t>
      </w:r>
    </w:p>
    <w:p w14:paraId="25A81EDE" w14:textId="77777777" w:rsidR="00CD3163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lastRenderedPageBreak/>
        <w:t>Storing:</w:t>
      </w:r>
      <w:r>
        <w:t xml:space="preserve"> Each chunk (text, source, metadata, embedding) is inserted into the </w:t>
      </w:r>
      <w:r>
        <w:rPr>
          <w:rStyle w:val="VerbatimChar"/>
        </w:rPr>
        <w:t>embeddings</w:t>
      </w:r>
      <w:r>
        <w:t xml:space="preserve"> table. Parent document is inserted to </w:t>
      </w:r>
      <w:r>
        <w:rPr>
          <w:rStyle w:val="VerbatimChar"/>
        </w:rPr>
        <w:t>documents</w:t>
      </w:r>
      <w:r>
        <w:t xml:space="preserve"> if not already present (with content, format, FTS field </w:t>
      </w:r>
      <w:proofErr w:type="gramStart"/>
      <w:r>
        <w:t>auto-populated</w:t>
      </w:r>
      <w:proofErr w:type="gramEnd"/>
      <w:r>
        <w:t>).</w:t>
      </w:r>
    </w:p>
    <w:p w14:paraId="3DB4FC78" w14:textId="77777777" w:rsidR="00CD3163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Full Text Search:</w:t>
      </w:r>
      <w:r>
        <w:t xml:space="preserve"> </w:t>
      </w:r>
      <w:proofErr w:type="spellStart"/>
      <w:r>
        <w:t>document_fts</w:t>
      </w:r>
      <w:proofErr w:type="spellEnd"/>
      <w:r>
        <w:t xml:space="preserve"> is </w:t>
      </w:r>
      <w:proofErr w:type="gramStart"/>
      <w:r>
        <w:t>auto-updated</w:t>
      </w:r>
      <w:proofErr w:type="gramEnd"/>
      <w:r>
        <w:t xml:space="preserve"> by triggers and indexed for fast text queries.</w:t>
      </w:r>
    </w:p>
    <w:p w14:paraId="63466EEB" w14:textId="77777777" w:rsidR="00CD3163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Search:</w:t>
      </w:r>
      <w:r>
        <w:t xml:space="preserve"> Hybrid/BM25/FTS queries handled with deduplication at the case/</w:t>
      </w:r>
      <w:proofErr w:type="spellStart"/>
      <w:r>
        <w:t>url</w:t>
      </w:r>
      <w:proofErr w:type="spellEnd"/>
      <w:r>
        <w:t xml:space="preserve"> level, returning unified results for legal research tasks.</w:t>
      </w:r>
    </w:p>
    <w:p w14:paraId="201A19B8" w14:textId="77777777" w:rsidR="00CD3163" w:rsidRDefault="000720ED">
      <w:r>
        <w:rPr>
          <w:noProof/>
        </w:rPr>
        <w:pict w14:anchorId="5CB4725E">
          <v:rect id="_x0000_i1029" alt="" style="width:468pt;height:.05pt;mso-width-percent:0;mso-height-percent:0;mso-width-percent:0;mso-height-percent:0" o:hralign="center" o:hrstd="t" o:hr="t"/>
        </w:pict>
      </w:r>
    </w:p>
    <w:p w14:paraId="24597459" w14:textId="77777777" w:rsidR="00CD3163" w:rsidRDefault="00000000">
      <w:pPr>
        <w:pStyle w:val="Heading2"/>
      </w:pPr>
      <w:bookmarkStart w:id="18" w:name="_Toc207034404"/>
      <w:bookmarkStart w:id="19" w:name="search-query-and-best-practices"/>
      <w:bookmarkEnd w:id="17"/>
      <w:r>
        <w:t>6. Search, Query, and Best Practices</w:t>
      </w:r>
      <w:bookmarkEnd w:id="18"/>
    </w:p>
    <w:p w14:paraId="16D13F45" w14:textId="77777777" w:rsidR="00CD3163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Vectors:</w:t>
      </w:r>
      <w:r>
        <w:t xml:space="preserve"> Searched with </w:t>
      </w:r>
      <w:proofErr w:type="spellStart"/>
      <w:r>
        <w:t>pgvector</w:t>
      </w:r>
      <w:proofErr w:type="spellEnd"/>
      <w:r>
        <w:t xml:space="preserve"> (approximate or exact depending on index availability)</w:t>
      </w:r>
    </w:p>
    <w:p w14:paraId="7474F1BC" w14:textId="77777777" w:rsidR="00CD3163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BM25/Fuzzy:</w:t>
      </w:r>
      <w:r>
        <w:t xml:space="preserve"> Content indexed for BM25 and trigram fuzzy search</w:t>
      </w:r>
    </w:p>
    <w:p w14:paraId="456AB7ED" w14:textId="77777777" w:rsidR="00CD3163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FTS:</w:t>
      </w:r>
      <w:r>
        <w:t xml:space="preserve"> </w:t>
      </w:r>
      <w:proofErr w:type="spellStart"/>
      <w:r>
        <w:t>tsvector</w:t>
      </w:r>
      <w:proofErr w:type="spellEnd"/>
      <w:r>
        <w:t xml:space="preserve"> and JSONB full-text logic (with phrase/stemming logic, </w:t>
      </w:r>
      <w:proofErr w:type="spellStart"/>
      <w:r>
        <w:t>dedup</w:t>
      </w:r>
      <w:proofErr w:type="spellEnd"/>
      <w:r>
        <w:t xml:space="preserve"> by URL/case)</w:t>
      </w:r>
    </w:p>
    <w:p w14:paraId="2A1ED7E4" w14:textId="77777777" w:rsidR="00CD3163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Smart deduplication:</w:t>
      </w:r>
      <w:r>
        <w:t xml:space="preserve"> All search endpoints deduplicate results by case/URL when possible, so the user sees one card per real-world legal entry.</w:t>
      </w:r>
    </w:p>
    <w:p w14:paraId="7C4D02AB" w14:textId="77777777" w:rsidR="00CD3163" w:rsidRDefault="000720ED">
      <w:r>
        <w:rPr>
          <w:noProof/>
        </w:rPr>
        <w:pict w14:anchorId="0341911A">
          <v:rect id="_x0000_i1028" alt="" style="width:468pt;height:.05pt;mso-width-percent:0;mso-height-percent:0;mso-width-percent:0;mso-height-percent:0" o:hralign="center" o:hrstd="t" o:hr="t"/>
        </w:pict>
      </w:r>
    </w:p>
    <w:p w14:paraId="316C46D8" w14:textId="77777777" w:rsidR="00CD3163" w:rsidRDefault="00000000">
      <w:pPr>
        <w:pStyle w:val="Heading2"/>
      </w:pPr>
      <w:bookmarkStart w:id="20" w:name="_Toc207034405"/>
      <w:bookmarkStart w:id="21" w:name="X8fe0b85c6e05b460888377826ccf9429408eba5"/>
      <w:bookmarkEnd w:id="19"/>
      <w:r>
        <w:t>7. Schema Initialization (deploying to new database)</w:t>
      </w:r>
      <w:bookmarkEnd w:id="20"/>
    </w:p>
    <w:p w14:paraId="21E69587" w14:textId="77777777" w:rsidR="00CD3163" w:rsidRDefault="00000000">
      <w:pPr>
        <w:pStyle w:val="FirstParagraph"/>
      </w:pPr>
      <w:r>
        <w:t xml:space="preserve">All schema setup is </w:t>
      </w:r>
      <w:r>
        <w:rPr>
          <w:b/>
          <w:bCs/>
        </w:rPr>
        <w:t>automatic</w:t>
      </w:r>
      <w:r>
        <w:t xml:space="preserve">: - On running the backend or </w:t>
      </w:r>
      <w:proofErr w:type="spellStart"/>
      <w:r>
        <w:t>Gradio</w:t>
      </w:r>
      <w:proofErr w:type="spellEnd"/>
      <w:r>
        <w:t>/</w:t>
      </w:r>
      <w:proofErr w:type="spellStart"/>
      <w:r>
        <w:t>Streamlit</w:t>
      </w:r>
      <w:proofErr w:type="spellEnd"/>
      <w:r>
        <w:t xml:space="preserve"> app, </w:t>
      </w:r>
      <w:proofErr w:type="spellStart"/>
      <w:r>
        <w:rPr>
          <w:rStyle w:val="VerbatimChar"/>
        </w:rPr>
        <w:t>create_all_</w:t>
      </w:r>
      <w:proofErr w:type="gramStart"/>
      <w:r>
        <w:rPr>
          <w:rStyle w:val="VerbatimChar"/>
        </w:rPr>
        <w:t>tables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runs, enabling extensions and setting up all indexes, triggers, and functions. - Any missing columns/tables/functions will be created without data loss.</w:t>
      </w:r>
    </w:p>
    <w:p w14:paraId="26031358" w14:textId="77777777" w:rsidR="00CD3163" w:rsidRDefault="00000000">
      <w:pPr>
        <w:pStyle w:val="BodyText"/>
      </w:pPr>
      <w:r>
        <w:rPr>
          <w:b/>
          <w:bCs/>
          <w:i/>
          <w:iCs/>
        </w:rPr>
        <w:t>If you are deploying to a completely new database, simply run the app; all tables, extensions, FTS triggers, and indexes required for smart, fast search will be created.</w:t>
      </w:r>
    </w:p>
    <w:p w14:paraId="5F09CC64" w14:textId="77777777" w:rsidR="00CD3163" w:rsidRDefault="000720ED">
      <w:r>
        <w:rPr>
          <w:noProof/>
        </w:rPr>
        <w:pict w14:anchorId="0EB664BC">
          <v:rect id="_x0000_i1027" alt="" style="width:468pt;height:.05pt;mso-width-percent:0;mso-height-percent:0;mso-width-percent:0;mso-height-percent:0" o:hralign="center" o:hrstd="t" o:hr="t"/>
        </w:pict>
      </w:r>
    </w:p>
    <w:p w14:paraId="15F305BA" w14:textId="77777777" w:rsidR="00CD3163" w:rsidRDefault="00000000">
      <w:pPr>
        <w:pStyle w:val="Heading2"/>
      </w:pPr>
      <w:bookmarkStart w:id="22" w:name="_Toc207034406"/>
      <w:bookmarkStart w:id="23" w:name="useful-code-locations"/>
      <w:bookmarkEnd w:id="21"/>
      <w:r>
        <w:t>8. Useful Code Locations</w:t>
      </w:r>
      <w:bookmarkEnd w:id="22"/>
    </w:p>
    <w:p w14:paraId="272F6B8A" w14:textId="77777777" w:rsidR="00CD3163" w:rsidRDefault="00000000">
      <w:pPr>
        <w:pStyle w:val="Compact"/>
        <w:numPr>
          <w:ilvl w:val="0"/>
          <w:numId w:val="12"/>
        </w:numPr>
      </w:pPr>
      <w:proofErr w:type="spellStart"/>
      <w:r>
        <w:rPr>
          <w:rStyle w:val="VerbatimChar"/>
        </w:rPr>
        <w:t>db</w:t>
      </w:r>
      <w:proofErr w:type="spellEnd"/>
      <w:r>
        <w:rPr>
          <w:rStyle w:val="VerbatimChar"/>
        </w:rPr>
        <w:t>/store.py</w:t>
      </w:r>
      <w:r>
        <w:t>: Full table/ORM definitions, DDL, FTS, and search logic</w:t>
      </w:r>
    </w:p>
    <w:p w14:paraId="613D6519" w14:textId="77777777" w:rsidR="00CD3163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embedding/embedder.py</w:t>
      </w:r>
      <w:r>
        <w:t>: Embedding model selection</w:t>
      </w:r>
    </w:p>
    <w:p w14:paraId="0B5C535E" w14:textId="77777777" w:rsidR="00CD3163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ingest/loader.py</w:t>
      </w:r>
      <w:r>
        <w:t>: Chunking methods and file pipeline</w:t>
      </w:r>
    </w:p>
    <w:p w14:paraId="6FF6E41C" w14:textId="77777777" w:rsidR="00CD3163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fastapi_app.py</w:t>
      </w:r>
      <w:r>
        <w:t xml:space="preserve">, </w:t>
      </w:r>
      <w:r>
        <w:rPr>
          <w:rStyle w:val="VerbatimChar"/>
        </w:rPr>
        <w:t>gradio_app.py</w:t>
      </w:r>
      <w:r>
        <w:t>: API/frontend, for connecting to backend</w:t>
      </w:r>
    </w:p>
    <w:p w14:paraId="6D99F164" w14:textId="77777777" w:rsidR="00CD3163" w:rsidRDefault="000720ED">
      <w:r>
        <w:rPr>
          <w:noProof/>
        </w:rPr>
        <w:pict w14:anchorId="5E984EE9">
          <v:rect id="_x0000_i1026" alt="" style="width:468pt;height:.05pt;mso-width-percent:0;mso-height-percent:0;mso-width-percent:0;mso-height-percent:0" o:hralign="center" o:hrstd="t" o:hr="t"/>
        </w:pict>
      </w:r>
    </w:p>
    <w:p w14:paraId="45CE86D5" w14:textId="77777777" w:rsidR="00CD3163" w:rsidRDefault="00000000">
      <w:pPr>
        <w:pStyle w:val="Heading2"/>
      </w:pPr>
      <w:bookmarkStart w:id="24" w:name="_Toc207034407"/>
      <w:bookmarkStart w:id="25" w:name="example-typical-ingest-embedding-usage"/>
      <w:bookmarkEnd w:id="23"/>
      <w:r>
        <w:t>9. Example: Typical Ingest &amp; Embedding Usage</w:t>
      </w:r>
      <w:bookmarkEnd w:id="24"/>
    </w:p>
    <w:p w14:paraId="1F177CD0" w14:textId="77777777" w:rsidR="00CD3163" w:rsidRDefault="00000000">
      <w:pPr>
        <w:pStyle w:val="SourceCode"/>
      </w:pPr>
      <w:r>
        <w:rPr>
          <w:rStyle w:val="CommentTok"/>
        </w:rPr>
        <w:t># Walk files and ingest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f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walk_legal_files</w:t>
      </w:r>
      <w:proofErr w:type="spellEnd"/>
      <w:r>
        <w:rPr>
          <w:rStyle w:val="NormalTok"/>
        </w:rPr>
        <w:t>([</w:t>
      </w:r>
      <w:r>
        <w:rPr>
          <w:rStyle w:val="StringTok"/>
        </w:rPr>
        <w:t>"/path/to/legal/docs"</w:t>
      </w:r>
      <w:r>
        <w:rPr>
          <w:rStyle w:val="NormalTok"/>
        </w:rPr>
        <w:t>]):</w:t>
      </w:r>
      <w:r>
        <w:br/>
      </w:r>
      <w:r>
        <w:rPr>
          <w:rStyle w:val="NormalTok"/>
        </w:rPr>
        <w:t xml:space="preserve">    doc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parse_txt</w:t>
      </w:r>
      <w:proofErr w:type="spellEnd"/>
      <w:r>
        <w:rPr>
          <w:rStyle w:val="NormalTok"/>
        </w:rPr>
        <w:t xml:space="preserve">(f)  </w:t>
      </w:r>
      <w:r>
        <w:rPr>
          <w:rStyle w:val="CommentTok"/>
        </w:rPr>
        <w:t xml:space="preserve"># or </w:t>
      </w:r>
      <w:proofErr w:type="spellStart"/>
      <w:r>
        <w:rPr>
          <w:rStyle w:val="CommentTok"/>
        </w:rPr>
        <w:t>parse_html</w:t>
      </w:r>
      <w:proofErr w:type="spellEnd"/>
      <w:r>
        <w:br/>
      </w:r>
      <w:r>
        <w:rPr>
          <w:rStyle w:val="NormalTok"/>
        </w:rPr>
        <w:t xml:space="preserve">    chunks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chunk_document</w:t>
      </w:r>
      <w:proofErr w:type="spellEnd"/>
      <w:r>
        <w:rPr>
          <w:rStyle w:val="NormalTok"/>
        </w:rPr>
        <w:t>(doc)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, chunk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(chunks):</w:t>
      </w:r>
      <w:r>
        <w:br/>
      </w:r>
      <w:r>
        <w:rPr>
          <w:rStyle w:val="NormalTok"/>
        </w:rPr>
        <w:lastRenderedPageBreak/>
        <w:t xml:space="preserve">        </w:t>
      </w:r>
      <w:proofErr w:type="spellStart"/>
      <w:r>
        <w:rPr>
          <w:rStyle w:val="NormalTok"/>
        </w:rPr>
        <w:t>vec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Embedder().embed([chunk[</w:t>
      </w:r>
      <w:r>
        <w:rPr>
          <w:rStyle w:val="StringTok"/>
        </w:rPr>
        <w:t>"text"</w:t>
      </w:r>
      <w:r>
        <w:rPr>
          <w:rStyle w:val="NormalTok"/>
        </w:rPr>
        <w:t>]])[</w:t>
      </w:r>
      <w:r>
        <w:rPr>
          <w:rStyle w:val="DecValTok"/>
        </w:rPr>
        <w:t>0</w:t>
      </w:r>
      <w:r>
        <w:rPr>
          <w:rStyle w:val="NormalTok"/>
        </w:rPr>
        <w:t xml:space="preserve">]  </w:t>
      </w:r>
      <w:r>
        <w:rPr>
          <w:rStyle w:val="CommentTok"/>
        </w:rPr>
        <w:t># 768 dim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add_embedding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doc_id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vec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chunk.get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chunk_metadata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</w:p>
    <w:p w14:paraId="414B4DD9" w14:textId="2D3BBF0E" w:rsidR="00CD3163" w:rsidRDefault="000720ED" w:rsidP="004C4C72">
      <w:r>
        <w:rPr>
          <w:noProof/>
        </w:rPr>
        <w:pict w14:anchorId="7D55BE4D">
          <v:rect id="_x0000_i1025" alt="" style="width:468pt;height:.05pt;mso-width-percent:0;mso-height-percent:0;mso-width-percent:0;mso-height-percent:0" o:hralign="center" o:hrstd="t" o:hr="t"/>
        </w:pict>
      </w:r>
      <w:bookmarkEnd w:id="1"/>
      <w:bookmarkEnd w:id="25"/>
    </w:p>
    <w:sectPr w:rsidR="00CD3163">
      <w:footerReference w:type="even" r:id="rId8"/>
      <w:footerReference w:type="default" r:id="rId9"/>
      <w:footerReference w:type="first" r:id="rId10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57E05" w14:textId="77777777" w:rsidR="000720ED" w:rsidRDefault="000720ED" w:rsidP="004C4C72">
      <w:pPr>
        <w:spacing w:after="0"/>
      </w:pPr>
      <w:r>
        <w:separator/>
      </w:r>
    </w:p>
  </w:endnote>
  <w:endnote w:type="continuationSeparator" w:id="0">
    <w:p w14:paraId="62E84798" w14:textId="77777777" w:rsidR="000720ED" w:rsidRDefault="000720ED" w:rsidP="004C4C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A30EE" w14:textId="77777777" w:rsidR="004C4C72" w:rsidRDefault="004C4C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AE1A3" w14:textId="77777777" w:rsidR="004C4C72" w:rsidRDefault="004C4C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24C5B" w14:textId="77777777" w:rsidR="004C4C72" w:rsidRDefault="004C4C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24D91" w14:textId="77777777" w:rsidR="000720ED" w:rsidRDefault="000720ED" w:rsidP="004C4C72">
      <w:pPr>
        <w:spacing w:after="0"/>
      </w:pPr>
      <w:r>
        <w:separator/>
      </w:r>
    </w:p>
  </w:footnote>
  <w:footnote w:type="continuationSeparator" w:id="0">
    <w:p w14:paraId="3B97D4C0" w14:textId="77777777" w:rsidR="000720ED" w:rsidRDefault="000720ED" w:rsidP="004C4C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66A609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D36BBA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B9EB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18806109">
    <w:abstractNumId w:val="0"/>
  </w:num>
  <w:num w:numId="2" w16cid:durableId="1888368293">
    <w:abstractNumId w:val="1"/>
  </w:num>
  <w:num w:numId="3" w16cid:durableId="219367476">
    <w:abstractNumId w:val="1"/>
  </w:num>
  <w:num w:numId="4" w16cid:durableId="1407653003">
    <w:abstractNumId w:val="1"/>
  </w:num>
  <w:num w:numId="5" w16cid:durableId="1939286958">
    <w:abstractNumId w:val="1"/>
  </w:num>
  <w:num w:numId="6" w16cid:durableId="882912198">
    <w:abstractNumId w:val="1"/>
  </w:num>
  <w:num w:numId="7" w16cid:durableId="625745579">
    <w:abstractNumId w:val="1"/>
  </w:num>
  <w:num w:numId="8" w16cid:durableId="561063128">
    <w:abstractNumId w:val="1"/>
  </w:num>
  <w:num w:numId="9" w16cid:durableId="441649782">
    <w:abstractNumId w:val="1"/>
  </w:num>
  <w:num w:numId="10" w16cid:durableId="10369322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0955555">
    <w:abstractNumId w:val="1"/>
  </w:num>
  <w:num w:numId="12" w16cid:durableId="1568298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163"/>
    <w:rsid w:val="000720ED"/>
    <w:rsid w:val="001859B9"/>
    <w:rsid w:val="004C4C72"/>
    <w:rsid w:val="005B0261"/>
    <w:rsid w:val="009B4B00"/>
    <w:rsid w:val="00CD3163"/>
    <w:rsid w:val="00D1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9399"/>
  <w15:docId w15:val="{F272CAF0-2F49-8243-AEF1-B476B0BA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4C4C72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C4C7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4C4C72"/>
    <w:pPr>
      <w:spacing w:after="100"/>
      <w:ind w:left="480"/>
    </w:pPr>
  </w:style>
  <w:style w:type="paragraph" w:styleId="Footer">
    <w:name w:val="footer"/>
    <w:basedOn w:val="Normal"/>
    <w:link w:val="FooterChar"/>
    <w:rsid w:val="004C4C7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C4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huggingface.co/nomic-ai/nomic-embed-text-v1.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992</Words>
  <Characters>5657</Characters>
  <Application>Microsoft Office Word</Application>
  <DocSecurity>0</DocSecurity>
  <Lines>47</Lines>
  <Paragraphs>13</Paragraphs>
  <ScaleCrop>false</ScaleCrop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AUSLegalSearch v3 — Technical Handover</dc:title>
  <dc:creator/>
  <cp:keywords/>
  <cp:lastModifiedBy>Shadab Mohammad</cp:lastModifiedBy>
  <cp:revision>4</cp:revision>
  <dcterms:created xsi:type="dcterms:W3CDTF">2025-08-25T01:18:00Z</dcterms:created>
  <dcterms:modified xsi:type="dcterms:W3CDTF">2025-08-28T01:59:00Z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de43ec-192a-49eb-8e54-baeb8c71bbbe_Enabled">
    <vt:lpwstr>true</vt:lpwstr>
  </property>
  <property fmtid="{D5CDD505-2E9C-101B-9397-08002B2CF9AE}" pid="3" name="MSIP_Label_a4de43ec-192a-49eb-8e54-baeb8c71bbbe_SetDate">
    <vt:lpwstr>2025-08-25T07:14:00Z</vt:lpwstr>
  </property>
  <property fmtid="{D5CDD505-2E9C-101B-9397-08002B2CF9AE}" pid="4" name="MSIP_Label_a4de43ec-192a-49eb-8e54-baeb8c71bbbe_Method">
    <vt:lpwstr>Standard</vt:lpwstr>
  </property>
  <property fmtid="{D5CDD505-2E9C-101B-9397-08002B2CF9AE}" pid="5" name="MSIP_Label_a4de43ec-192a-49eb-8e54-baeb8c71bbbe_Name">
    <vt:lpwstr>Confidential – Oracle Internal</vt:lpwstr>
  </property>
  <property fmtid="{D5CDD505-2E9C-101B-9397-08002B2CF9AE}" pid="6" name="MSIP_Label_a4de43ec-192a-49eb-8e54-baeb8c71bbbe_SiteId">
    <vt:lpwstr>4e2c6054-71cb-48f1-bd6c-3a9705aca71b</vt:lpwstr>
  </property>
  <property fmtid="{D5CDD505-2E9C-101B-9397-08002B2CF9AE}" pid="7" name="MSIP_Label_a4de43ec-192a-49eb-8e54-baeb8c71bbbe_ActionId">
    <vt:lpwstr>c9688154-23bc-4176-965b-31494296ea50</vt:lpwstr>
  </property>
  <property fmtid="{D5CDD505-2E9C-101B-9397-08002B2CF9AE}" pid="8" name="MSIP_Label_a4de43ec-192a-49eb-8e54-baeb8c71bbbe_ContentBits">
    <vt:lpwstr>2</vt:lpwstr>
  </property>
  <property fmtid="{D5CDD505-2E9C-101B-9397-08002B2CF9AE}" pid="9" name="MSIP_Label_a4de43ec-192a-49eb-8e54-baeb8c71bbbe_Tag">
    <vt:lpwstr>50, 3, 0, 1</vt:lpwstr>
  </property>
</Properties>
</file>