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DB5F2" w14:textId="6D862230" w:rsidR="005B232C" w:rsidRPr="000E0F2B" w:rsidRDefault="005B232C" w:rsidP="005617E2">
      <w:pPr>
        <w:pStyle w:val="Header"/>
        <w:tabs>
          <w:tab w:val="clear" w:pos="4819"/>
          <w:tab w:val="clear" w:pos="9639"/>
          <w:tab w:val="left" w:pos="1620"/>
        </w:tabs>
        <w:spacing w:after="120"/>
        <w:rPr>
          <w:b/>
          <w:sz w:val="32"/>
          <w:szCs w:val="21"/>
          <w:lang w:val="en-US"/>
        </w:rPr>
      </w:pPr>
      <w:r w:rsidRPr="000E0F2B">
        <w:rPr>
          <w:b/>
          <w:sz w:val="32"/>
          <w:szCs w:val="21"/>
          <w:lang w:val="en-US"/>
        </w:rPr>
        <w:t>Project Charter</w:t>
      </w:r>
    </w:p>
    <w:tbl>
      <w:tblPr>
        <w:tblStyle w:val="TableGrid"/>
        <w:tblW w:w="9985" w:type="dxa"/>
        <w:tblBorders>
          <w:insideV w:val="none" w:sz="0" w:space="0" w:color="auto"/>
        </w:tblBorders>
        <w:tblLook w:val="04A0" w:firstRow="1" w:lastRow="0" w:firstColumn="1" w:lastColumn="0" w:noHBand="0" w:noVBand="1"/>
      </w:tblPr>
      <w:tblGrid>
        <w:gridCol w:w="1615"/>
        <w:gridCol w:w="3690"/>
        <w:gridCol w:w="1800"/>
        <w:gridCol w:w="2880"/>
      </w:tblGrid>
      <w:tr w:rsidR="00AB2271" w:rsidRPr="000E0F2B" w14:paraId="3726E825" w14:textId="77777777" w:rsidTr="00876041">
        <w:tc>
          <w:tcPr>
            <w:tcW w:w="1615" w:type="dxa"/>
            <w:shd w:val="clear" w:color="auto" w:fill="auto"/>
          </w:tcPr>
          <w:p w14:paraId="30F3A328" w14:textId="687B9D03" w:rsidR="003C55F2" w:rsidRPr="000E0F2B" w:rsidRDefault="003C55F2" w:rsidP="00876041">
            <w:pPr>
              <w:pStyle w:val="Header"/>
              <w:tabs>
                <w:tab w:val="clear" w:pos="4819"/>
                <w:tab w:val="clear" w:pos="9639"/>
                <w:tab w:val="left" w:pos="1620"/>
              </w:tabs>
              <w:ind w:right="-108"/>
              <w:rPr>
                <w:rFonts w:asciiTheme="minorHAnsi" w:hAnsiTheme="minorHAnsi"/>
                <w:sz w:val="21"/>
                <w:szCs w:val="21"/>
                <w:lang w:val="en-US"/>
              </w:rPr>
            </w:pPr>
            <w:r w:rsidRPr="000E0F2B">
              <w:rPr>
                <w:rFonts w:asciiTheme="minorHAnsi" w:hAnsiTheme="minorHAnsi"/>
                <w:sz w:val="21"/>
                <w:szCs w:val="21"/>
                <w:lang w:val="en-US"/>
              </w:rPr>
              <w:t>Project ID</w:t>
            </w:r>
            <w:r w:rsidR="005617E2" w:rsidRPr="000E0F2B">
              <w:rPr>
                <w:rFonts w:asciiTheme="minorHAnsi" w:hAnsiTheme="minorHAnsi"/>
                <w:sz w:val="21"/>
                <w:szCs w:val="21"/>
                <w:lang w:val="en-US"/>
              </w:rPr>
              <w:t>#</w:t>
            </w:r>
            <w:r w:rsidRPr="000E0F2B">
              <w:rPr>
                <w:rFonts w:asciiTheme="minorHAnsi" w:hAnsiTheme="minorHAnsi"/>
                <w:sz w:val="21"/>
                <w:szCs w:val="21"/>
                <w:lang w:val="en-US"/>
              </w:rPr>
              <w:t>:</w:t>
            </w:r>
          </w:p>
        </w:tc>
        <w:tc>
          <w:tcPr>
            <w:tcW w:w="3690" w:type="dxa"/>
            <w:tcBorders>
              <w:right w:val="single" w:sz="4" w:space="0" w:color="auto"/>
            </w:tcBorders>
            <w:shd w:val="clear" w:color="auto" w:fill="auto"/>
          </w:tcPr>
          <w:p w14:paraId="0DC70C4D" w14:textId="32574623" w:rsidR="003C55F2" w:rsidRPr="000E0F2B" w:rsidRDefault="005617E2" w:rsidP="00876041">
            <w:pPr>
              <w:pStyle w:val="Header"/>
              <w:tabs>
                <w:tab w:val="clear" w:pos="4819"/>
                <w:tab w:val="clear" w:pos="9639"/>
                <w:tab w:val="left" w:pos="1620"/>
              </w:tabs>
              <w:rPr>
                <w:rFonts w:asciiTheme="minorHAnsi" w:hAnsiTheme="minorHAnsi"/>
                <w:sz w:val="21"/>
                <w:szCs w:val="21"/>
                <w:lang w:val="en-US"/>
              </w:rPr>
            </w:pPr>
            <w:r w:rsidRPr="000E0F2B">
              <w:rPr>
                <w:rFonts w:asciiTheme="minorHAnsi" w:hAnsiTheme="minorHAnsi"/>
                <w:sz w:val="21"/>
                <w:szCs w:val="21"/>
                <w:lang w:val="en-US"/>
              </w:rPr>
              <w:t>GL</w:t>
            </w:r>
            <w:r w:rsidR="006A5FA5">
              <w:rPr>
                <w:rFonts w:asciiTheme="minorHAnsi" w:hAnsiTheme="minorHAnsi"/>
                <w:sz w:val="21"/>
                <w:szCs w:val="21"/>
                <w:lang w:val="en-US"/>
              </w:rPr>
              <w:t>O</w:t>
            </w:r>
            <w:r w:rsidRPr="000E0F2B">
              <w:rPr>
                <w:rFonts w:asciiTheme="minorHAnsi" w:hAnsiTheme="minorHAnsi"/>
                <w:sz w:val="21"/>
                <w:szCs w:val="21"/>
                <w:lang w:val="en-US"/>
              </w:rPr>
              <w:t>BHR-</w:t>
            </w:r>
            <w:r w:rsidR="003C55F2" w:rsidRPr="000E0F2B">
              <w:rPr>
                <w:rFonts w:asciiTheme="minorHAnsi" w:hAnsiTheme="minorHAnsi"/>
                <w:sz w:val="21"/>
                <w:szCs w:val="21"/>
                <w:lang w:val="en-US"/>
              </w:rPr>
              <w:t>0001</w:t>
            </w:r>
          </w:p>
        </w:tc>
        <w:tc>
          <w:tcPr>
            <w:tcW w:w="1800" w:type="dxa"/>
            <w:tcBorders>
              <w:left w:val="single" w:sz="4" w:space="0" w:color="auto"/>
            </w:tcBorders>
            <w:shd w:val="clear" w:color="auto" w:fill="auto"/>
          </w:tcPr>
          <w:p w14:paraId="282FA67D" w14:textId="50295902" w:rsidR="003C55F2" w:rsidRPr="000E0F2B" w:rsidRDefault="004F08C3" w:rsidP="00876041">
            <w:pPr>
              <w:pStyle w:val="Header"/>
              <w:tabs>
                <w:tab w:val="clear" w:pos="4819"/>
                <w:tab w:val="clear" w:pos="9639"/>
                <w:tab w:val="left" w:pos="1620"/>
              </w:tabs>
              <w:ind w:right="-108"/>
              <w:rPr>
                <w:rFonts w:asciiTheme="minorHAnsi" w:hAnsiTheme="minorHAnsi"/>
                <w:sz w:val="21"/>
                <w:szCs w:val="21"/>
                <w:lang w:val="en-US"/>
              </w:rPr>
            </w:pPr>
            <w:r>
              <w:rPr>
                <w:rFonts w:asciiTheme="minorHAnsi" w:hAnsiTheme="minorHAnsi"/>
                <w:sz w:val="21"/>
                <w:szCs w:val="21"/>
                <w:lang w:val="en-US"/>
              </w:rPr>
              <w:t>Date</w:t>
            </w:r>
            <w:r w:rsidR="003C55F2" w:rsidRPr="000E0F2B">
              <w:rPr>
                <w:rFonts w:asciiTheme="minorHAnsi" w:hAnsiTheme="minorHAnsi"/>
                <w:sz w:val="21"/>
                <w:szCs w:val="21"/>
                <w:lang w:val="en-US"/>
              </w:rPr>
              <w:t>:</w:t>
            </w:r>
          </w:p>
        </w:tc>
        <w:tc>
          <w:tcPr>
            <w:tcW w:w="2880" w:type="dxa"/>
            <w:shd w:val="clear" w:color="auto" w:fill="auto"/>
          </w:tcPr>
          <w:p w14:paraId="4712CBF2" w14:textId="3C15EE8A" w:rsidR="003C55F2" w:rsidRPr="000E0F2B" w:rsidRDefault="00C45B66" w:rsidP="00876041">
            <w:pPr>
              <w:pStyle w:val="Header"/>
              <w:tabs>
                <w:tab w:val="clear" w:pos="4819"/>
                <w:tab w:val="clear" w:pos="9639"/>
                <w:tab w:val="left" w:pos="1620"/>
              </w:tabs>
              <w:rPr>
                <w:rFonts w:asciiTheme="minorHAnsi" w:hAnsiTheme="minorHAnsi"/>
                <w:sz w:val="21"/>
                <w:szCs w:val="21"/>
                <w:lang w:val="en-US"/>
              </w:rPr>
            </w:pPr>
            <w:r>
              <w:rPr>
                <w:rFonts w:asciiTheme="minorHAnsi" w:hAnsiTheme="minorHAnsi"/>
                <w:sz w:val="21"/>
                <w:szCs w:val="21"/>
                <w:lang w:val="en-US"/>
              </w:rPr>
              <w:t>05/08/2021</w:t>
            </w:r>
          </w:p>
        </w:tc>
      </w:tr>
      <w:tr w:rsidR="00AB2271" w:rsidRPr="000E0F2B" w14:paraId="7F59C975" w14:textId="77777777" w:rsidTr="00876041">
        <w:tc>
          <w:tcPr>
            <w:tcW w:w="1615" w:type="dxa"/>
            <w:shd w:val="clear" w:color="auto" w:fill="auto"/>
          </w:tcPr>
          <w:p w14:paraId="6AA49620" w14:textId="63474E26" w:rsidR="003C55F2" w:rsidRPr="000E0F2B" w:rsidRDefault="003C55F2" w:rsidP="00876041">
            <w:pPr>
              <w:pStyle w:val="Header"/>
              <w:tabs>
                <w:tab w:val="clear" w:pos="4819"/>
                <w:tab w:val="clear" w:pos="9639"/>
                <w:tab w:val="left" w:pos="1620"/>
              </w:tabs>
              <w:ind w:right="-108"/>
              <w:rPr>
                <w:rFonts w:asciiTheme="minorHAnsi" w:hAnsiTheme="minorHAnsi"/>
                <w:sz w:val="21"/>
                <w:szCs w:val="21"/>
                <w:lang w:val="en-US"/>
              </w:rPr>
            </w:pPr>
            <w:r w:rsidRPr="000E0F2B">
              <w:rPr>
                <w:rFonts w:asciiTheme="minorHAnsi" w:hAnsiTheme="minorHAnsi"/>
                <w:sz w:val="21"/>
                <w:szCs w:val="21"/>
                <w:lang w:val="en-US"/>
              </w:rPr>
              <w:t>Project Name:</w:t>
            </w:r>
          </w:p>
        </w:tc>
        <w:tc>
          <w:tcPr>
            <w:tcW w:w="3690" w:type="dxa"/>
            <w:tcBorders>
              <w:right w:val="single" w:sz="4" w:space="0" w:color="auto"/>
            </w:tcBorders>
            <w:shd w:val="clear" w:color="auto" w:fill="auto"/>
          </w:tcPr>
          <w:p w14:paraId="47203CCA" w14:textId="17AB160B" w:rsidR="003C55F2" w:rsidRPr="000E0F2B" w:rsidRDefault="003C55F2" w:rsidP="00876041">
            <w:pPr>
              <w:pStyle w:val="Header"/>
              <w:tabs>
                <w:tab w:val="clear" w:pos="4819"/>
                <w:tab w:val="clear" w:pos="9639"/>
              </w:tabs>
              <w:rPr>
                <w:rFonts w:asciiTheme="minorHAnsi" w:hAnsiTheme="minorHAnsi"/>
                <w:sz w:val="21"/>
                <w:szCs w:val="21"/>
                <w:lang w:val="en-US"/>
              </w:rPr>
            </w:pPr>
            <w:r w:rsidRPr="000E0F2B">
              <w:rPr>
                <w:rFonts w:asciiTheme="minorHAnsi" w:hAnsiTheme="minorHAnsi"/>
                <w:sz w:val="21"/>
                <w:szCs w:val="21"/>
                <w:lang w:val="en-US"/>
              </w:rPr>
              <w:t>In-Home Remote Worker Onboarding</w:t>
            </w:r>
          </w:p>
        </w:tc>
        <w:tc>
          <w:tcPr>
            <w:tcW w:w="1800" w:type="dxa"/>
            <w:tcBorders>
              <w:left w:val="single" w:sz="4" w:space="0" w:color="auto"/>
            </w:tcBorders>
            <w:shd w:val="clear" w:color="auto" w:fill="auto"/>
          </w:tcPr>
          <w:p w14:paraId="3AC8F231" w14:textId="3B81DAB7" w:rsidR="003C55F2" w:rsidRPr="000E0F2B" w:rsidRDefault="003C55F2" w:rsidP="00876041">
            <w:pPr>
              <w:pStyle w:val="Header"/>
              <w:tabs>
                <w:tab w:val="clear" w:pos="4819"/>
                <w:tab w:val="clear" w:pos="9639"/>
                <w:tab w:val="left" w:pos="1620"/>
              </w:tabs>
              <w:ind w:right="-108"/>
              <w:rPr>
                <w:rFonts w:asciiTheme="minorHAnsi" w:hAnsiTheme="minorHAnsi"/>
                <w:sz w:val="21"/>
                <w:szCs w:val="21"/>
                <w:lang w:val="en-US"/>
              </w:rPr>
            </w:pPr>
            <w:r w:rsidRPr="000E0F2B">
              <w:rPr>
                <w:rFonts w:asciiTheme="minorHAnsi" w:hAnsiTheme="minorHAnsi"/>
                <w:sz w:val="21"/>
                <w:szCs w:val="21"/>
                <w:lang w:val="en-US"/>
              </w:rPr>
              <w:t>Project Sponsor:</w:t>
            </w:r>
          </w:p>
        </w:tc>
        <w:tc>
          <w:tcPr>
            <w:tcW w:w="2880" w:type="dxa"/>
            <w:shd w:val="clear" w:color="auto" w:fill="auto"/>
          </w:tcPr>
          <w:p w14:paraId="4A000F5A" w14:textId="0D63170D" w:rsidR="003C55F2" w:rsidRPr="000E0F2B" w:rsidRDefault="00110728" w:rsidP="00876041">
            <w:pPr>
              <w:pStyle w:val="Header"/>
              <w:tabs>
                <w:tab w:val="clear" w:pos="4819"/>
                <w:tab w:val="clear" w:pos="9639"/>
                <w:tab w:val="left" w:pos="1620"/>
              </w:tabs>
              <w:rPr>
                <w:rFonts w:asciiTheme="minorHAnsi" w:hAnsiTheme="minorHAnsi"/>
                <w:sz w:val="21"/>
                <w:szCs w:val="21"/>
                <w:lang w:val="en-US"/>
              </w:rPr>
            </w:pPr>
            <w:r w:rsidRPr="000E0F2B">
              <w:rPr>
                <w:rFonts w:asciiTheme="minorHAnsi" w:hAnsiTheme="minorHAnsi"/>
                <w:sz w:val="21"/>
                <w:szCs w:val="21"/>
                <w:lang w:val="en-US"/>
              </w:rPr>
              <w:t>Jett</w:t>
            </w:r>
          </w:p>
        </w:tc>
      </w:tr>
      <w:tr w:rsidR="00AB2271" w:rsidRPr="000E0F2B" w14:paraId="32803236" w14:textId="77777777" w:rsidTr="00876041">
        <w:tc>
          <w:tcPr>
            <w:tcW w:w="1615" w:type="dxa"/>
            <w:shd w:val="clear" w:color="auto" w:fill="auto"/>
          </w:tcPr>
          <w:p w14:paraId="32927E92" w14:textId="3CFFCDF5" w:rsidR="003C55F2" w:rsidRPr="000E0F2B" w:rsidRDefault="003C55F2" w:rsidP="00876041">
            <w:pPr>
              <w:pStyle w:val="Header"/>
              <w:tabs>
                <w:tab w:val="clear" w:pos="4819"/>
                <w:tab w:val="clear" w:pos="9639"/>
                <w:tab w:val="left" w:pos="1620"/>
              </w:tabs>
              <w:ind w:right="-108"/>
              <w:rPr>
                <w:rFonts w:asciiTheme="minorHAnsi" w:hAnsiTheme="minorHAnsi"/>
                <w:sz w:val="21"/>
                <w:szCs w:val="21"/>
                <w:lang w:val="en-US"/>
              </w:rPr>
            </w:pPr>
            <w:r w:rsidRPr="000E0F2B">
              <w:rPr>
                <w:rFonts w:asciiTheme="minorHAnsi" w:hAnsiTheme="minorHAnsi"/>
                <w:sz w:val="21"/>
                <w:szCs w:val="21"/>
                <w:lang w:val="en-US"/>
              </w:rPr>
              <w:t>Business Owner:</w:t>
            </w:r>
          </w:p>
        </w:tc>
        <w:tc>
          <w:tcPr>
            <w:tcW w:w="3690" w:type="dxa"/>
            <w:tcBorders>
              <w:right w:val="single" w:sz="4" w:space="0" w:color="auto"/>
            </w:tcBorders>
            <w:shd w:val="clear" w:color="auto" w:fill="auto"/>
          </w:tcPr>
          <w:p w14:paraId="390E84A0" w14:textId="405EBC1A" w:rsidR="003C55F2" w:rsidRPr="000E0F2B" w:rsidRDefault="00110728" w:rsidP="00876041">
            <w:pPr>
              <w:pStyle w:val="Header"/>
              <w:tabs>
                <w:tab w:val="clear" w:pos="4819"/>
                <w:tab w:val="clear" w:pos="9639"/>
                <w:tab w:val="left" w:pos="1620"/>
              </w:tabs>
              <w:rPr>
                <w:rFonts w:asciiTheme="minorHAnsi" w:hAnsiTheme="minorHAnsi"/>
                <w:sz w:val="21"/>
                <w:szCs w:val="21"/>
                <w:lang w:val="en-US"/>
              </w:rPr>
            </w:pPr>
            <w:r w:rsidRPr="000E0F2B">
              <w:rPr>
                <w:rFonts w:asciiTheme="minorHAnsi" w:hAnsiTheme="minorHAnsi"/>
                <w:sz w:val="21"/>
                <w:szCs w:val="21"/>
                <w:lang w:val="en-US"/>
              </w:rPr>
              <w:t>Jett</w:t>
            </w:r>
          </w:p>
        </w:tc>
        <w:tc>
          <w:tcPr>
            <w:tcW w:w="1800" w:type="dxa"/>
            <w:tcBorders>
              <w:left w:val="single" w:sz="4" w:space="0" w:color="auto"/>
            </w:tcBorders>
            <w:shd w:val="clear" w:color="auto" w:fill="auto"/>
          </w:tcPr>
          <w:p w14:paraId="7D02C2F1" w14:textId="6047BF46" w:rsidR="003C55F2" w:rsidRPr="000E0F2B" w:rsidRDefault="003C55F2" w:rsidP="00876041">
            <w:pPr>
              <w:pStyle w:val="Header"/>
              <w:tabs>
                <w:tab w:val="clear" w:pos="4819"/>
                <w:tab w:val="clear" w:pos="9639"/>
                <w:tab w:val="left" w:pos="1620"/>
              </w:tabs>
              <w:ind w:right="-108"/>
              <w:rPr>
                <w:rFonts w:asciiTheme="minorHAnsi" w:hAnsiTheme="minorHAnsi"/>
                <w:sz w:val="21"/>
                <w:szCs w:val="21"/>
                <w:lang w:val="en-US"/>
              </w:rPr>
            </w:pPr>
            <w:r w:rsidRPr="000E0F2B">
              <w:rPr>
                <w:rFonts w:asciiTheme="minorHAnsi" w:hAnsiTheme="minorHAnsi"/>
                <w:sz w:val="21"/>
                <w:szCs w:val="21"/>
                <w:lang w:val="en-US"/>
              </w:rPr>
              <w:t>Project Manager:</w:t>
            </w:r>
          </w:p>
        </w:tc>
        <w:tc>
          <w:tcPr>
            <w:tcW w:w="2880" w:type="dxa"/>
            <w:shd w:val="clear" w:color="auto" w:fill="auto"/>
          </w:tcPr>
          <w:p w14:paraId="6DFD8911" w14:textId="2F4E0474" w:rsidR="003C55F2" w:rsidRPr="000E0F2B" w:rsidRDefault="00DF57E9" w:rsidP="00876041">
            <w:pPr>
              <w:pStyle w:val="Header"/>
              <w:tabs>
                <w:tab w:val="clear" w:pos="4819"/>
                <w:tab w:val="clear" w:pos="9639"/>
                <w:tab w:val="left" w:pos="1620"/>
              </w:tabs>
              <w:rPr>
                <w:rFonts w:asciiTheme="minorHAnsi" w:hAnsiTheme="minorHAnsi"/>
                <w:sz w:val="21"/>
                <w:szCs w:val="21"/>
                <w:lang w:val="en-US"/>
              </w:rPr>
            </w:pPr>
            <w:r>
              <w:rPr>
                <w:rFonts w:asciiTheme="minorHAnsi" w:hAnsiTheme="minorHAnsi"/>
                <w:sz w:val="21"/>
                <w:szCs w:val="21"/>
                <w:lang w:val="en-US"/>
              </w:rPr>
              <w:t>P. Shadrach Sudershan</w:t>
            </w:r>
          </w:p>
        </w:tc>
      </w:tr>
    </w:tbl>
    <w:p w14:paraId="542F2D7A" w14:textId="77777777" w:rsidR="005B232C" w:rsidRPr="000E0F2B" w:rsidRDefault="005B232C" w:rsidP="005617E2">
      <w:pPr>
        <w:pStyle w:val="Header"/>
        <w:tabs>
          <w:tab w:val="clear" w:pos="4819"/>
          <w:tab w:val="clear" w:pos="9639"/>
          <w:tab w:val="left" w:pos="1620"/>
        </w:tabs>
        <w:spacing w:after="120"/>
        <w:rPr>
          <w:rFonts w:asciiTheme="minorHAnsi" w:hAnsiTheme="minorHAnsi"/>
          <w:sz w:val="21"/>
          <w:szCs w:val="21"/>
          <w:lang w:val="en-US"/>
        </w:rPr>
      </w:pPr>
    </w:p>
    <w:p w14:paraId="118096A9" w14:textId="77777777" w:rsidR="00D5438C" w:rsidRPr="000E0F2B" w:rsidRDefault="004465EF" w:rsidP="005617E2">
      <w:pPr>
        <w:pStyle w:val="ListParagraph"/>
        <w:numPr>
          <w:ilvl w:val="0"/>
          <w:numId w:val="6"/>
        </w:numPr>
        <w:spacing w:after="120"/>
        <w:contextualSpacing w:val="0"/>
        <w:rPr>
          <w:rFonts w:asciiTheme="minorHAnsi" w:hAnsiTheme="minorHAnsi" w:cs="Segoe UI"/>
          <w:color w:val="A6A6A6"/>
          <w:sz w:val="21"/>
          <w:szCs w:val="21"/>
        </w:rPr>
      </w:pPr>
      <w:r w:rsidRPr="000E0F2B">
        <w:rPr>
          <w:rFonts w:asciiTheme="minorHAnsi" w:hAnsiTheme="minorHAnsi"/>
          <w:b/>
          <w:color w:val="000000"/>
          <w:sz w:val="21"/>
          <w:szCs w:val="21"/>
          <w:lang w:val="en-US"/>
        </w:rPr>
        <w:t>Background</w:t>
      </w:r>
    </w:p>
    <w:p w14:paraId="0D20877F" w14:textId="34577C60" w:rsidR="00524813" w:rsidRPr="00F24C06" w:rsidRDefault="003F3265" w:rsidP="004D6DA3">
      <w:pPr>
        <w:spacing w:after="120"/>
        <w:rPr>
          <w:rFonts w:asciiTheme="minorHAnsi" w:hAnsiTheme="minorHAnsi" w:cs="Segoe UI"/>
          <w:color w:val="000000" w:themeColor="text1"/>
          <w:sz w:val="21"/>
          <w:szCs w:val="21"/>
        </w:rPr>
      </w:pPr>
      <w:r w:rsidRPr="00F24C06">
        <w:rPr>
          <w:rFonts w:asciiTheme="minorHAnsi" w:hAnsiTheme="minorHAnsi" w:cs="Segoe UI"/>
          <w:color w:val="000000" w:themeColor="text1"/>
          <w:sz w:val="21"/>
          <w:szCs w:val="21"/>
          <w:lang w:val="en-US"/>
        </w:rPr>
        <w:t>Greatest concern is the unusually long ramp up time required for office set up. According to RNHT global satis</w:t>
      </w:r>
      <w:r w:rsidR="00F275A3" w:rsidRPr="00F24C06">
        <w:rPr>
          <w:rFonts w:asciiTheme="minorHAnsi" w:hAnsiTheme="minorHAnsi" w:cs="Segoe UI"/>
          <w:color w:val="000000" w:themeColor="text1"/>
          <w:sz w:val="21"/>
          <w:szCs w:val="21"/>
          <w:lang w:val="en-US"/>
        </w:rPr>
        <w:t>faction survey,</w:t>
      </w:r>
      <w:r w:rsidRPr="00F24C06">
        <w:rPr>
          <w:rFonts w:asciiTheme="minorHAnsi" w:hAnsiTheme="minorHAnsi" w:cs="Segoe UI"/>
          <w:color w:val="000000" w:themeColor="text1"/>
          <w:sz w:val="21"/>
          <w:szCs w:val="21"/>
          <w:lang w:val="en-US"/>
        </w:rPr>
        <w:t xml:space="preserve"> </w:t>
      </w:r>
      <w:r w:rsidR="00F275A3" w:rsidRPr="00F24C06">
        <w:rPr>
          <w:rFonts w:asciiTheme="minorHAnsi" w:hAnsiTheme="minorHAnsi" w:cs="Segoe UI"/>
          <w:color w:val="000000" w:themeColor="text1"/>
          <w:sz w:val="21"/>
          <w:szCs w:val="21"/>
          <w:lang w:val="en-US"/>
        </w:rPr>
        <w:t>t</w:t>
      </w:r>
      <w:r w:rsidRPr="00F24C06">
        <w:rPr>
          <w:rFonts w:asciiTheme="minorHAnsi" w:hAnsiTheme="minorHAnsi" w:cs="Segoe UI"/>
          <w:color w:val="000000" w:themeColor="text1"/>
          <w:sz w:val="21"/>
          <w:szCs w:val="21"/>
          <w:lang w:val="en-US"/>
        </w:rPr>
        <w:t>he data indicates that 75% of in-home remote workers are dissatisfied with current onboarding resources. They have to constantly ask questions that should be covered in onboarding resources</w:t>
      </w:r>
      <w:r w:rsidR="00F275A3" w:rsidRPr="00F24C06">
        <w:rPr>
          <w:rFonts w:asciiTheme="minorHAnsi" w:hAnsiTheme="minorHAnsi" w:cs="Segoe UI"/>
          <w:color w:val="000000" w:themeColor="text1"/>
          <w:sz w:val="21"/>
          <w:szCs w:val="21"/>
        </w:rPr>
        <w:t xml:space="preserve"> and </w:t>
      </w:r>
      <w:r w:rsidR="00F275A3" w:rsidRPr="00F24C06">
        <w:rPr>
          <w:rFonts w:asciiTheme="minorHAnsi" w:hAnsiTheme="minorHAnsi" w:cs="Segoe UI"/>
          <w:color w:val="000000" w:themeColor="text1"/>
          <w:sz w:val="21"/>
          <w:szCs w:val="21"/>
          <w:lang w:val="en-US"/>
        </w:rPr>
        <w:t xml:space="preserve">this has caused overwhelmingly large number of tickets from AWS in-home </w:t>
      </w:r>
      <w:r w:rsidR="00E312BD" w:rsidRPr="00F24C06">
        <w:rPr>
          <w:rFonts w:asciiTheme="minorHAnsi" w:hAnsiTheme="minorHAnsi" w:cs="Segoe UI"/>
          <w:color w:val="000000" w:themeColor="text1"/>
          <w:sz w:val="21"/>
          <w:szCs w:val="21"/>
          <w:lang w:val="en-US"/>
        </w:rPr>
        <w:t>remote workers, approximately 60% of those tickets are related to office set-up, tools and some HR-related processes. This is due to much of the content in onboarding resource being outdated or inaccurate</w:t>
      </w:r>
      <w:r w:rsidR="00136BFE" w:rsidRPr="00F24C06">
        <w:rPr>
          <w:rFonts w:asciiTheme="minorHAnsi" w:hAnsiTheme="minorHAnsi" w:cs="Segoe UI"/>
          <w:color w:val="000000" w:themeColor="text1"/>
          <w:sz w:val="21"/>
          <w:szCs w:val="21"/>
          <w:lang w:val="en-US"/>
        </w:rPr>
        <w:t xml:space="preserve"> and investigation discovered that 50% of the pages in wiki and inside don’t have owners! That’s why the content isn’t updated regularly.</w:t>
      </w:r>
    </w:p>
    <w:p w14:paraId="48B3F3AC" w14:textId="05174F5C" w:rsidR="00524813" w:rsidRPr="000E0F2B" w:rsidRDefault="00086C87" w:rsidP="005617E2">
      <w:pPr>
        <w:pStyle w:val="ListParagraph"/>
        <w:numPr>
          <w:ilvl w:val="0"/>
          <w:numId w:val="6"/>
        </w:numPr>
        <w:spacing w:before="240" w:after="120"/>
        <w:contextualSpacing w:val="0"/>
        <w:rPr>
          <w:rFonts w:asciiTheme="minorHAnsi" w:hAnsiTheme="minorHAnsi" w:cs="Segoe UI"/>
          <w:sz w:val="21"/>
          <w:szCs w:val="21"/>
          <w:lang w:val="en-US"/>
        </w:rPr>
      </w:pPr>
      <w:r w:rsidRPr="000E0F2B">
        <w:rPr>
          <w:rFonts w:asciiTheme="minorHAnsi" w:hAnsiTheme="minorHAnsi"/>
          <w:b/>
          <w:sz w:val="21"/>
          <w:szCs w:val="21"/>
          <w:lang w:val="en-US"/>
        </w:rPr>
        <w:t>Problem Statement</w:t>
      </w:r>
      <w:r w:rsidR="00524813" w:rsidRPr="000E0F2B">
        <w:rPr>
          <w:rFonts w:asciiTheme="minorHAnsi" w:hAnsiTheme="minorHAnsi"/>
          <w:b/>
          <w:sz w:val="21"/>
          <w:szCs w:val="21"/>
          <w:lang w:val="en-US"/>
        </w:rPr>
        <w:t xml:space="preserve"> </w:t>
      </w:r>
    </w:p>
    <w:p w14:paraId="5A8CE605" w14:textId="1EA05700" w:rsidR="001070A6" w:rsidRPr="00F24C06" w:rsidRDefault="001070A6" w:rsidP="004D6DA3">
      <w:pPr>
        <w:spacing w:after="120"/>
        <w:rPr>
          <w:rFonts w:asciiTheme="minorHAnsi" w:hAnsiTheme="minorHAnsi" w:cs="Segoe UI"/>
          <w:color w:val="000000" w:themeColor="text1"/>
          <w:sz w:val="21"/>
          <w:szCs w:val="21"/>
          <w:lang w:val="en-US"/>
        </w:rPr>
      </w:pPr>
      <w:r w:rsidRPr="00F24C06">
        <w:rPr>
          <w:rFonts w:asciiTheme="minorHAnsi" w:hAnsiTheme="minorHAnsi" w:cs="Segoe UI"/>
          <w:color w:val="000000" w:themeColor="text1"/>
          <w:sz w:val="21"/>
          <w:szCs w:val="21"/>
          <w:lang w:val="en-US"/>
        </w:rPr>
        <w:t xml:space="preserve">Onboarding </w:t>
      </w:r>
      <w:r w:rsidR="002E4841" w:rsidRPr="00F24C06">
        <w:rPr>
          <w:rFonts w:asciiTheme="minorHAnsi" w:hAnsiTheme="minorHAnsi" w:cs="Segoe UI"/>
          <w:color w:val="000000" w:themeColor="text1"/>
          <w:sz w:val="21"/>
          <w:szCs w:val="21"/>
          <w:lang w:val="en-US"/>
        </w:rPr>
        <w:t>resource</w:t>
      </w:r>
      <w:r w:rsidR="00136BFE" w:rsidRPr="00F24C06">
        <w:rPr>
          <w:rFonts w:asciiTheme="minorHAnsi" w:hAnsiTheme="minorHAnsi" w:cs="Segoe UI"/>
          <w:color w:val="000000" w:themeColor="text1"/>
          <w:sz w:val="21"/>
          <w:szCs w:val="21"/>
          <w:lang w:val="en-US"/>
        </w:rPr>
        <w:t xml:space="preserve"> content being</w:t>
      </w:r>
      <w:r w:rsidRPr="00F24C06">
        <w:rPr>
          <w:rFonts w:asciiTheme="minorHAnsi" w:hAnsiTheme="minorHAnsi" w:cs="Segoe UI"/>
          <w:color w:val="000000" w:themeColor="text1"/>
          <w:sz w:val="21"/>
          <w:szCs w:val="21"/>
          <w:lang w:val="en-US"/>
        </w:rPr>
        <w:t xml:space="preserve"> outdate</w:t>
      </w:r>
      <w:r w:rsidR="00136BFE" w:rsidRPr="00F24C06">
        <w:rPr>
          <w:rFonts w:asciiTheme="minorHAnsi" w:hAnsiTheme="minorHAnsi" w:cs="Segoe UI"/>
          <w:color w:val="000000" w:themeColor="text1"/>
          <w:sz w:val="21"/>
          <w:szCs w:val="21"/>
          <w:lang w:val="en-US"/>
        </w:rPr>
        <w:t>d or inaccurate and hasn’t been refreshed since 12 months has caused</w:t>
      </w:r>
      <w:r w:rsidR="00495E8D" w:rsidRPr="00F24C06">
        <w:rPr>
          <w:rFonts w:asciiTheme="minorHAnsi" w:hAnsiTheme="minorHAnsi" w:cs="Segoe UI"/>
          <w:color w:val="000000" w:themeColor="text1"/>
          <w:sz w:val="21"/>
          <w:szCs w:val="21"/>
          <w:lang w:val="en-US"/>
        </w:rPr>
        <w:t xml:space="preserve"> delay in onboarding process and</w:t>
      </w:r>
      <w:r w:rsidR="00136BFE" w:rsidRPr="00F24C06">
        <w:rPr>
          <w:rFonts w:asciiTheme="minorHAnsi" w:hAnsiTheme="minorHAnsi" w:cs="Segoe UI"/>
          <w:color w:val="000000" w:themeColor="text1"/>
          <w:sz w:val="21"/>
          <w:szCs w:val="21"/>
          <w:lang w:val="en-US"/>
        </w:rPr>
        <w:t xml:space="preserve"> d</w:t>
      </w:r>
      <w:r w:rsidRPr="00F24C06">
        <w:rPr>
          <w:rFonts w:asciiTheme="minorHAnsi" w:hAnsiTheme="minorHAnsi" w:cs="Segoe UI"/>
          <w:color w:val="000000" w:themeColor="text1"/>
          <w:sz w:val="21"/>
          <w:szCs w:val="21"/>
          <w:lang w:val="en-US"/>
        </w:rPr>
        <w:t>issatisfaction in new hire employees with their onboarding experience because they can’t get their office equipment and collaboration tools set up quickly or find accurate information on tra</w:t>
      </w:r>
      <w:r w:rsidR="00136BFE" w:rsidRPr="00F24C06">
        <w:rPr>
          <w:rFonts w:asciiTheme="minorHAnsi" w:hAnsiTheme="minorHAnsi" w:cs="Segoe UI"/>
          <w:color w:val="000000" w:themeColor="text1"/>
          <w:sz w:val="21"/>
          <w:szCs w:val="21"/>
          <w:lang w:val="en-US"/>
        </w:rPr>
        <w:t>vel, expenses, pay and benefits</w:t>
      </w:r>
      <w:r w:rsidR="002E4841" w:rsidRPr="00F24C06">
        <w:rPr>
          <w:rFonts w:asciiTheme="minorHAnsi" w:hAnsiTheme="minorHAnsi" w:cs="Segoe UI"/>
          <w:color w:val="000000" w:themeColor="text1"/>
          <w:sz w:val="21"/>
          <w:szCs w:val="21"/>
          <w:lang w:val="en-US"/>
        </w:rPr>
        <w:t xml:space="preserve"> which is causing them to ask questions that should be covered in onboarding resources and this has increased ticket volume and causing delay of 3-5 days to resolve and add extra hours to their onboarding time and recruiting is seeing an upward trend in hiring untraditional workers to fill roles quickly.</w:t>
      </w:r>
    </w:p>
    <w:p w14:paraId="2D6D8814" w14:textId="574AA174" w:rsidR="00524813" w:rsidRPr="000E0F2B" w:rsidRDefault="00086C87" w:rsidP="008401FC">
      <w:pPr>
        <w:pStyle w:val="ListParagraph"/>
        <w:numPr>
          <w:ilvl w:val="0"/>
          <w:numId w:val="6"/>
        </w:numPr>
        <w:spacing w:before="240" w:after="120"/>
        <w:contextualSpacing w:val="0"/>
        <w:rPr>
          <w:rFonts w:asciiTheme="minorHAnsi" w:hAnsiTheme="minorHAnsi"/>
          <w:b/>
          <w:sz w:val="21"/>
          <w:szCs w:val="21"/>
          <w:lang w:val="en-US"/>
        </w:rPr>
      </w:pPr>
      <w:r w:rsidRPr="000E0F2B">
        <w:rPr>
          <w:rFonts w:asciiTheme="minorHAnsi" w:hAnsiTheme="minorHAnsi"/>
          <w:b/>
          <w:sz w:val="21"/>
          <w:szCs w:val="21"/>
          <w:lang w:val="en-US"/>
        </w:rPr>
        <w:t>Objectives</w:t>
      </w:r>
    </w:p>
    <w:p w14:paraId="57E86CB8" w14:textId="572455F8" w:rsidR="00495E8D" w:rsidRPr="00F24C06" w:rsidRDefault="00C56F87" w:rsidP="004D6DA3">
      <w:pPr>
        <w:spacing w:after="120"/>
        <w:rPr>
          <w:rFonts w:asciiTheme="minorHAnsi" w:hAnsiTheme="minorHAnsi" w:cs="Segoe UI"/>
          <w:color w:val="000000" w:themeColor="text1"/>
          <w:sz w:val="21"/>
          <w:szCs w:val="21"/>
          <w:lang w:val="en-US"/>
        </w:rPr>
      </w:pPr>
      <w:r w:rsidRPr="00F24C06">
        <w:rPr>
          <w:rFonts w:asciiTheme="minorHAnsi" w:hAnsiTheme="minorHAnsi" w:cs="Segoe UI"/>
          <w:color w:val="000000" w:themeColor="text1"/>
          <w:sz w:val="21"/>
          <w:szCs w:val="21"/>
          <w:lang w:val="en-US"/>
        </w:rPr>
        <w:t xml:space="preserve">Our goal is to reduce the set up </w:t>
      </w:r>
      <w:r w:rsidR="00E40FDB" w:rsidRPr="00F24C06">
        <w:rPr>
          <w:rFonts w:asciiTheme="minorHAnsi" w:hAnsiTheme="minorHAnsi" w:cs="Segoe UI"/>
          <w:color w:val="000000" w:themeColor="text1"/>
          <w:sz w:val="21"/>
          <w:szCs w:val="21"/>
          <w:lang w:val="en-US"/>
        </w:rPr>
        <w:t>time for onboarding from 40 to 5 hours over the next six weeks. We are focused on increasing new AWS in-home remote workers worker satisfaction rates by offering a positive and consistent experience at Amazon by providing the best onboarding content and to decrease the number of ticket submissions by 40%.</w:t>
      </w:r>
    </w:p>
    <w:p w14:paraId="5E0A20CF" w14:textId="479DD747" w:rsidR="00524813" w:rsidRDefault="00E40FDB" w:rsidP="004D6DA3">
      <w:pPr>
        <w:spacing w:after="120"/>
        <w:rPr>
          <w:rFonts w:asciiTheme="minorHAnsi" w:hAnsiTheme="minorHAnsi" w:cs="Segoe UI"/>
          <w:color w:val="000000" w:themeColor="text1"/>
          <w:sz w:val="21"/>
          <w:szCs w:val="21"/>
          <w:lang w:val="en-US"/>
        </w:rPr>
      </w:pPr>
      <w:r w:rsidRPr="00F24C06">
        <w:rPr>
          <w:rFonts w:asciiTheme="minorHAnsi" w:hAnsiTheme="minorHAnsi" w:cs="Segoe UI"/>
          <w:color w:val="000000" w:themeColor="text1"/>
          <w:sz w:val="21"/>
          <w:szCs w:val="21"/>
          <w:lang w:val="en-US"/>
        </w:rPr>
        <w:t xml:space="preserve">We want to accelerate the onboarding process by offering accessible, high-quality resources on Inside, Wiki, </w:t>
      </w:r>
      <w:proofErr w:type="spellStart"/>
      <w:r w:rsidRPr="00F24C06">
        <w:rPr>
          <w:rFonts w:asciiTheme="minorHAnsi" w:hAnsiTheme="minorHAnsi" w:cs="Segoe UI"/>
          <w:color w:val="000000" w:themeColor="text1"/>
          <w:sz w:val="21"/>
          <w:szCs w:val="21"/>
          <w:lang w:val="en-US"/>
        </w:rPr>
        <w:t>Knet</w:t>
      </w:r>
      <w:proofErr w:type="spellEnd"/>
      <w:r w:rsidRPr="00F24C06">
        <w:rPr>
          <w:rFonts w:asciiTheme="minorHAnsi" w:hAnsiTheme="minorHAnsi" w:cs="Segoe UI"/>
          <w:color w:val="000000" w:themeColor="text1"/>
          <w:sz w:val="21"/>
          <w:szCs w:val="21"/>
          <w:lang w:val="en-US"/>
        </w:rPr>
        <w:t xml:space="preserve"> and Broadcast and we’d like to decrease the number of hours it taken to resolve tickets from new AWS in-home remote hires during the onboarding process.</w:t>
      </w:r>
    </w:p>
    <w:p w14:paraId="0D588B26" w14:textId="74922BB8" w:rsidR="00272E45" w:rsidRPr="00F24C06" w:rsidRDefault="00272E45" w:rsidP="004D6DA3">
      <w:pPr>
        <w:spacing w:after="120"/>
        <w:rPr>
          <w:rFonts w:asciiTheme="minorHAnsi" w:hAnsiTheme="minorHAnsi" w:cs="Segoe UI"/>
          <w:color w:val="000000" w:themeColor="text1"/>
          <w:sz w:val="21"/>
          <w:szCs w:val="21"/>
          <w:lang w:val="en-US"/>
        </w:rPr>
      </w:pPr>
      <w:r w:rsidRPr="00F24C06">
        <w:rPr>
          <w:rFonts w:asciiTheme="minorHAnsi" w:hAnsiTheme="minorHAnsi" w:cs="Segoe UI"/>
          <w:color w:val="000000" w:themeColor="text1"/>
          <w:sz w:val="21"/>
          <w:szCs w:val="21"/>
          <w:lang w:val="en-US"/>
        </w:rPr>
        <w:t>Their work is critical to the business, so we need to decrease set up process and increase the onboarding time learning about their job, the sales strategy and goals for the organization.</w:t>
      </w:r>
    </w:p>
    <w:p w14:paraId="16FABAB5" w14:textId="4B78F7C7" w:rsidR="00B04C9B" w:rsidRPr="00BE7919" w:rsidRDefault="006805D7" w:rsidP="004D6DA3">
      <w:pPr>
        <w:pStyle w:val="ListParagraph"/>
        <w:numPr>
          <w:ilvl w:val="0"/>
          <w:numId w:val="6"/>
        </w:numPr>
        <w:spacing w:before="240" w:after="120"/>
        <w:contextualSpacing w:val="0"/>
        <w:rPr>
          <w:rFonts w:asciiTheme="minorHAnsi" w:hAnsiTheme="minorHAnsi"/>
          <w:sz w:val="21"/>
          <w:szCs w:val="21"/>
          <w:lang w:val="en-US"/>
        </w:rPr>
      </w:pPr>
      <w:r w:rsidRPr="000E0F2B">
        <w:rPr>
          <w:rFonts w:asciiTheme="minorHAnsi" w:hAnsiTheme="minorHAnsi"/>
          <w:b/>
          <w:sz w:val="21"/>
          <w:szCs w:val="21"/>
          <w:lang w:val="en-US"/>
        </w:rPr>
        <w:t>Key Stakeholders</w:t>
      </w:r>
      <w:r w:rsidRPr="000E0F2B">
        <w:rPr>
          <w:rFonts w:asciiTheme="minorHAnsi" w:hAnsiTheme="minorHAnsi"/>
          <w:sz w:val="21"/>
          <w:szCs w:val="21"/>
          <w:lang w:val="en-US"/>
        </w:rPr>
        <w:t xml:space="preserve"> </w:t>
      </w:r>
    </w:p>
    <w:tbl>
      <w:tblPr>
        <w:tblStyle w:val="TableGrid"/>
        <w:tblW w:w="9990" w:type="dxa"/>
        <w:tblInd w:w="-5" w:type="dxa"/>
        <w:tblLook w:val="04A0" w:firstRow="1" w:lastRow="0" w:firstColumn="1" w:lastColumn="0" w:noHBand="0" w:noVBand="1"/>
      </w:tblPr>
      <w:tblGrid>
        <w:gridCol w:w="1530"/>
        <w:gridCol w:w="2970"/>
        <w:gridCol w:w="2970"/>
        <w:gridCol w:w="2520"/>
      </w:tblGrid>
      <w:tr w:rsidR="00884788" w:rsidRPr="00884788" w14:paraId="057E9AEB" w14:textId="77777777" w:rsidTr="00FD7CC3">
        <w:tc>
          <w:tcPr>
            <w:tcW w:w="1530" w:type="dxa"/>
            <w:shd w:val="clear" w:color="auto" w:fill="E7E6E6" w:themeFill="background2"/>
          </w:tcPr>
          <w:p w14:paraId="5D4D2EAF" w14:textId="4EAC7A8D" w:rsidR="00D736E9" w:rsidRPr="00884788" w:rsidRDefault="00D736E9" w:rsidP="00D736E9">
            <w:pPr>
              <w:spacing w:after="0" w:line="240" w:lineRule="auto"/>
              <w:rPr>
                <w:rFonts w:asciiTheme="minorHAnsi" w:hAnsiTheme="minorHAnsi"/>
                <w:b/>
                <w:color w:val="000000" w:themeColor="text1"/>
                <w:sz w:val="20"/>
                <w:szCs w:val="21"/>
                <w:lang w:val="en-US"/>
              </w:rPr>
            </w:pPr>
            <w:r w:rsidRPr="00884788">
              <w:rPr>
                <w:rFonts w:asciiTheme="minorHAnsi" w:hAnsiTheme="minorHAnsi"/>
                <w:b/>
                <w:color w:val="000000" w:themeColor="text1"/>
                <w:sz w:val="20"/>
                <w:szCs w:val="21"/>
                <w:lang w:val="en-US"/>
              </w:rPr>
              <w:t>Name</w:t>
            </w:r>
          </w:p>
        </w:tc>
        <w:tc>
          <w:tcPr>
            <w:tcW w:w="2970" w:type="dxa"/>
            <w:shd w:val="clear" w:color="auto" w:fill="E7E6E6" w:themeFill="background2"/>
          </w:tcPr>
          <w:p w14:paraId="69655967" w14:textId="103A6731" w:rsidR="00D736E9" w:rsidRPr="00884788" w:rsidRDefault="00D736E9" w:rsidP="00D736E9">
            <w:pPr>
              <w:spacing w:after="0" w:line="240" w:lineRule="auto"/>
              <w:rPr>
                <w:rFonts w:asciiTheme="minorHAnsi" w:hAnsiTheme="minorHAnsi"/>
                <w:b/>
                <w:color w:val="000000" w:themeColor="text1"/>
                <w:sz w:val="20"/>
                <w:szCs w:val="21"/>
                <w:lang w:val="en-US"/>
              </w:rPr>
            </w:pPr>
            <w:r w:rsidRPr="00884788">
              <w:rPr>
                <w:rFonts w:asciiTheme="minorHAnsi" w:hAnsiTheme="minorHAnsi"/>
                <w:b/>
                <w:color w:val="000000" w:themeColor="text1"/>
                <w:sz w:val="20"/>
                <w:szCs w:val="21"/>
                <w:lang w:val="en-US"/>
              </w:rPr>
              <w:t xml:space="preserve">Role on the Project </w:t>
            </w:r>
          </w:p>
        </w:tc>
        <w:tc>
          <w:tcPr>
            <w:tcW w:w="2970" w:type="dxa"/>
            <w:shd w:val="clear" w:color="auto" w:fill="E7E6E6" w:themeFill="background2"/>
          </w:tcPr>
          <w:p w14:paraId="36174F99" w14:textId="0A72DB95" w:rsidR="00D736E9" w:rsidRPr="00884788" w:rsidRDefault="00D736E9" w:rsidP="00D736E9">
            <w:pPr>
              <w:spacing w:after="0" w:line="240" w:lineRule="auto"/>
              <w:rPr>
                <w:rFonts w:asciiTheme="minorHAnsi" w:hAnsiTheme="minorHAnsi"/>
                <w:b/>
                <w:color w:val="000000" w:themeColor="text1"/>
                <w:sz w:val="20"/>
                <w:szCs w:val="21"/>
                <w:lang w:val="en-US"/>
              </w:rPr>
            </w:pPr>
            <w:r w:rsidRPr="00884788">
              <w:rPr>
                <w:rFonts w:asciiTheme="minorHAnsi" w:hAnsiTheme="minorHAnsi"/>
                <w:b/>
                <w:color w:val="000000" w:themeColor="text1"/>
                <w:sz w:val="20"/>
                <w:szCs w:val="21"/>
                <w:lang w:val="en-US"/>
              </w:rPr>
              <w:t xml:space="preserve">Job </w:t>
            </w:r>
            <w:r w:rsidR="00FD7CC3" w:rsidRPr="00884788">
              <w:rPr>
                <w:rFonts w:asciiTheme="minorHAnsi" w:hAnsiTheme="minorHAnsi"/>
                <w:b/>
                <w:color w:val="000000" w:themeColor="text1"/>
                <w:sz w:val="20"/>
                <w:szCs w:val="21"/>
                <w:lang w:val="en-US"/>
              </w:rPr>
              <w:t>Title</w:t>
            </w:r>
          </w:p>
        </w:tc>
        <w:tc>
          <w:tcPr>
            <w:tcW w:w="2520" w:type="dxa"/>
            <w:shd w:val="clear" w:color="auto" w:fill="E7E6E6" w:themeFill="background2"/>
          </w:tcPr>
          <w:p w14:paraId="37556D3C" w14:textId="4CBD7443" w:rsidR="00D736E9" w:rsidRPr="00884788" w:rsidRDefault="00D736E9" w:rsidP="00D736E9">
            <w:pPr>
              <w:spacing w:after="0" w:line="240" w:lineRule="auto"/>
              <w:rPr>
                <w:rFonts w:asciiTheme="minorHAnsi" w:hAnsiTheme="minorHAnsi"/>
                <w:b/>
                <w:color w:val="000000" w:themeColor="text1"/>
                <w:sz w:val="20"/>
                <w:szCs w:val="21"/>
                <w:lang w:val="en-US"/>
              </w:rPr>
            </w:pPr>
            <w:r w:rsidRPr="00884788">
              <w:rPr>
                <w:rFonts w:asciiTheme="minorHAnsi" w:hAnsiTheme="minorHAnsi"/>
                <w:b/>
                <w:color w:val="000000" w:themeColor="text1"/>
                <w:sz w:val="20"/>
                <w:szCs w:val="21"/>
                <w:lang w:val="en-US"/>
              </w:rPr>
              <w:t>Organization</w:t>
            </w:r>
          </w:p>
        </w:tc>
      </w:tr>
      <w:tr w:rsidR="00884788" w:rsidRPr="00884788" w14:paraId="2BF3A9CD" w14:textId="77777777" w:rsidTr="00FD7CC3">
        <w:tc>
          <w:tcPr>
            <w:tcW w:w="1530" w:type="dxa"/>
          </w:tcPr>
          <w:p w14:paraId="56B7D643" w14:textId="6576D36B" w:rsidR="00D736E9" w:rsidRPr="00884788" w:rsidRDefault="00BE7919"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Emma</w:t>
            </w:r>
            <w:r w:rsidR="00884788" w:rsidRPr="00884788">
              <w:rPr>
                <w:rFonts w:asciiTheme="minorHAnsi" w:hAnsiTheme="minorHAnsi"/>
                <w:color w:val="000000" w:themeColor="text1"/>
                <w:sz w:val="20"/>
                <w:szCs w:val="21"/>
                <w:lang w:val="en-US"/>
              </w:rPr>
              <w:t xml:space="preserve"> Stone</w:t>
            </w:r>
          </w:p>
        </w:tc>
        <w:tc>
          <w:tcPr>
            <w:tcW w:w="2970" w:type="dxa"/>
          </w:tcPr>
          <w:p w14:paraId="278875F2" w14:textId="6E1A7FF5" w:rsidR="00D736E9" w:rsidRPr="00884788" w:rsidRDefault="00884788"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Customer</w:t>
            </w:r>
          </w:p>
        </w:tc>
        <w:tc>
          <w:tcPr>
            <w:tcW w:w="2970" w:type="dxa"/>
          </w:tcPr>
          <w:p w14:paraId="464AA3ED" w14:textId="5F44BA53" w:rsidR="00D736E9" w:rsidRPr="00884788" w:rsidRDefault="00884788" w:rsidP="00884788">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Sales Manager</w:t>
            </w:r>
          </w:p>
        </w:tc>
        <w:tc>
          <w:tcPr>
            <w:tcW w:w="2520" w:type="dxa"/>
          </w:tcPr>
          <w:p w14:paraId="387F9B75" w14:textId="689C6270"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AWS Commercial Sales</w:t>
            </w:r>
          </w:p>
        </w:tc>
      </w:tr>
      <w:tr w:rsidR="00884788" w:rsidRPr="00884788" w14:paraId="3144CA25" w14:textId="77777777" w:rsidTr="00FD7CC3">
        <w:tc>
          <w:tcPr>
            <w:tcW w:w="1530" w:type="dxa"/>
          </w:tcPr>
          <w:p w14:paraId="517A916B" w14:textId="09B26FEF" w:rsidR="00D736E9" w:rsidRPr="00884788" w:rsidRDefault="00884788" w:rsidP="00884788">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Ryan</w:t>
            </w:r>
            <w:r w:rsidRPr="00884788">
              <w:rPr>
                <w:rFonts w:asciiTheme="minorHAnsi" w:hAnsiTheme="minorHAnsi"/>
                <w:color w:val="000000" w:themeColor="text1"/>
                <w:sz w:val="20"/>
                <w:szCs w:val="21"/>
                <w:lang w:val="en-US"/>
              </w:rPr>
              <w:t xml:space="preserve"> </w:t>
            </w:r>
            <w:r>
              <w:rPr>
                <w:rFonts w:asciiTheme="minorHAnsi" w:hAnsiTheme="minorHAnsi"/>
                <w:color w:val="000000" w:themeColor="text1"/>
                <w:sz w:val="20"/>
                <w:szCs w:val="21"/>
                <w:lang w:val="en-US"/>
              </w:rPr>
              <w:t>Reynolds</w:t>
            </w:r>
          </w:p>
        </w:tc>
        <w:tc>
          <w:tcPr>
            <w:tcW w:w="2970" w:type="dxa"/>
          </w:tcPr>
          <w:p w14:paraId="5498A00D" w14:textId="601A0535" w:rsidR="00D736E9" w:rsidRPr="00884788" w:rsidRDefault="00884788" w:rsidP="00BB65B8">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Customer</w:t>
            </w:r>
          </w:p>
        </w:tc>
        <w:tc>
          <w:tcPr>
            <w:tcW w:w="2970" w:type="dxa"/>
          </w:tcPr>
          <w:p w14:paraId="3D98CE18" w14:textId="4F302959"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Manager</w:t>
            </w:r>
          </w:p>
        </w:tc>
        <w:tc>
          <w:tcPr>
            <w:tcW w:w="2520" w:type="dxa"/>
          </w:tcPr>
          <w:p w14:paraId="2A275645" w14:textId="0A55E9FC" w:rsidR="00D736E9" w:rsidRPr="00884788" w:rsidRDefault="00884788" w:rsidP="00BB65B8">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AWS Remote New Hires HR</w:t>
            </w:r>
          </w:p>
        </w:tc>
      </w:tr>
      <w:tr w:rsidR="00884788" w:rsidRPr="00884788" w14:paraId="7C6D95BE" w14:textId="77777777" w:rsidTr="00FD7CC3">
        <w:tc>
          <w:tcPr>
            <w:tcW w:w="1530" w:type="dxa"/>
          </w:tcPr>
          <w:p w14:paraId="629AD4E0" w14:textId="56CC1983" w:rsidR="00D736E9" w:rsidRPr="00884788" w:rsidRDefault="00884788"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Jett</w:t>
            </w:r>
            <w:r>
              <w:rPr>
                <w:rFonts w:asciiTheme="minorHAnsi" w:hAnsiTheme="minorHAnsi"/>
                <w:color w:val="000000" w:themeColor="text1"/>
                <w:sz w:val="20"/>
                <w:szCs w:val="21"/>
                <w:lang w:val="en-US"/>
              </w:rPr>
              <w:t xml:space="preserve"> Li</w:t>
            </w:r>
          </w:p>
        </w:tc>
        <w:tc>
          <w:tcPr>
            <w:tcW w:w="2970" w:type="dxa"/>
          </w:tcPr>
          <w:p w14:paraId="1C051EE2" w14:textId="16B6B33B" w:rsidR="00D736E9" w:rsidRPr="00884788" w:rsidRDefault="00884788" w:rsidP="00884788">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Sponsor</w:t>
            </w:r>
          </w:p>
        </w:tc>
        <w:tc>
          <w:tcPr>
            <w:tcW w:w="2970" w:type="dxa"/>
          </w:tcPr>
          <w:p w14:paraId="443C6A9D" w14:textId="3B1F51FB"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Senior Manager</w:t>
            </w:r>
          </w:p>
        </w:tc>
        <w:tc>
          <w:tcPr>
            <w:tcW w:w="2520" w:type="dxa"/>
          </w:tcPr>
          <w:p w14:paraId="5CD2DE14" w14:textId="45199249"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AWS Remote New Hires HR</w:t>
            </w:r>
          </w:p>
        </w:tc>
      </w:tr>
      <w:tr w:rsidR="00884788" w:rsidRPr="00884788" w14:paraId="2CA20570" w14:textId="77777777" w:rsidTr="00FD7CC3">
        <w:tc>
          <w:tcPr>
            <w:tcW w:w="1530" w:type="dxa"/>
          </w:tcPr>
          <w:p w14:paraId="4704CA57" w14:textId="205EB974" w:rsidR="00D736E9" w:rsidRPr="00884788" w:rsidRDefault="00BE7919"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Conan</w:t>
            </w:r>
            <w:r w:rsidR="00884788">
              <w:rPr>
                <w:rFonts w:asciiTheme="minorHAnsi" w:hAnsiTheme="minorHAnsi"/>
                <w:color w:val="000000" w:themeColor="text1"/>
                <w:sz w:val="20"/>
                <w:szCs w:val="21"/>
                <w:lang w:val="en-US"/>
              </w:rPr>
              <w:t xml:space="preserve"> O’Brien</w:t>
            </w:r>
          </w:p>
        </w:tc>
        <w:tc>
          <w:tcPr>
            <w:tcW w:w="2970" w:type="dxa"/>
          </w:tcPr>
          <w:p w14:paraId="173F9C7B" w14:textId="49425430" w:rsidR="00D736E9" w:rsidRPr="00884788" w:rsidRDefault="00884788" w:rsidP="00FD7CC3">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SME</w:t>
            </w:r>
          </w:p>
        </w:tc>
        <w:tc>
          <w:tcPr>
            <w:tcW w:w="2970" w:type="dxa"/>
          </w:tcPr>
          <w:p w14:paraId="49E7CC79" w14:textId="2EE83F0C"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HR Business Partner</w:t>
            </w:r>
          </w:p>
        </w:tc>
        <w:tc>
          <w:tcPr>
            <w:tcW w:w="2520" w:type="dxa"/>
          </w:tcPr>
          <w:p w14:paraId="5C9C1579" w14:textId="24E93CDD" w:rsidR="00D736E9" w:rsidRPr="00884788" w:rsidRDefault="00884788" w:rsidP="00D027E2">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AWS Commercial Sales HR</w:t>
            </w:r>
          </w:p>
        </w:tc>
      </w:tr>
      <w:tr w:rsidR="00884788" w:rsidRPr="00884788" w14:paraId="7655F4F7" w14:textId="77777777" w:rsidTr="00FD7CC3">
        <w:tc>
          <w:tcPr>
            <w:tcW w:w="1530" w:type="dxa"/>
          </w:tcPr>
          <w:p w14:paraId="4BEB45CB" w14:textId="6130AEAC" w:rsidR="00D736E9" w:rsidRPr="00884788" w:rsidRDefault="00BE7919"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Octavia</w:t>
            </w:r>
            <w:r w:rsidR="00884788">
              <w:rPr>
                <w:rFonts w:asciiTheme="minorHAnsi" w:hAnsiTheme="minorHAnsi"/>
                <w:color w:val="000000" w:themeColor="text1"/>
                <w:sz w:val="20"/>
                <w:szCs w:val="21"/>
                <w:lang w:val="en-US"/>
              </w:rPr>
              <w:t xml:space="preserve"> Spenser</w:t>
            </w:r>
          </w:p>
        </w:tc>
        <w:tc>
          <w:tcPr>
            <w:tcW w:w="2970" w:type="dxa"/>
          </w:tcPr>
          <w:p w14:paraId="3088C130" w14:textId="668C0B53"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SME</w:t>
            </w:r>
          </w:p>
        </w:tc>
        <w:tc>
          <w:tcPr>
            <w:tcW w:w="2970" w:type="dxa"/>
          </w:tcPr>
          <w:p w14:paraId="63348CA0" w14:textId="137A19A8"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Support Analyst</w:t>
            </w:r>
          </w:p>
        </w:tc>
        <w:tc>
          <w:tcPr>
            <w:tcW w:w="2520" w:type="dxa"/>
          </w:tcPr>
          <w:p w14:paraId="7203C325" w14:textId="1D8CBE3D" w:rsidR="00D736E9" w:rsidRPr="00884788" w:rsidRDefault="00884788" w:rsidP="00D736E9">
            <w:pPr>
              <w:spacing w:after="0" w:line="240" w:lineRule="auto"/>
              <w:rPr>
                <w:rFonts w:asciiTheme="minorHAnsi" w:hAnsiTheme="minorHAnsi"/>
                <w:color w:val="000000" w:themeColor="text1"/>
                <w:sz w:val="20"/>
                <w:szCs w:val="21"/>
                <w:lang w:val="en-US"/>
              </w:rPr>
            </w:pPr>
            <w:proofErr w:type="spellStart"/>
            <w:r>
              <w:rPr>
                <w:rFonts w:asciiTheme="minorHAnsi" w:hAnsiTheme="minorHAnsi"/>
                <w:color w:val="000000" w:themeColor="text1"/>
                <w:sz w:val="20"/>
                <w:szCs w:val="21"/>
                <w:lang w:val="en-US"/>
              </w:rPr>
              <w:t>eCP</w:t>
            </w:r>
            <w:proofErr w:type="spellEnd"/>
            <w:r>
              <w:rPr>
                <w:rFonts w:asciiTheme="minorHAnsi" w:hAnsiTheme="minorHAnsi"/>
                <w:color w:val="000000" w:themeColor="text1"/>
                <w:sz w:val="20"/>
                <w:szCs w:val="21"/>
                <w:lang w:val="en-US"/>
              </w:rPr>
              <w:t xml:space="preserve"> Tech Support</w:t>
            </w:r>
          </w:p>
        </w:tc>
      </w:tr>
      <w:tr w:rsidR="00884788" w:rsidRPr="00884788" w14:paraId="54BDBA72" w14:textId="77777777" w:rsidTr="00FD7CC3">
        <w:tc>
          <w:tcPr>
            <w:tcW w:w="1530" w:type="dxa"/>
          </w:tcPr>
          <w:p w14:paraId="30EB7156" w14:textId="74FA8E60" w:rsidR="00D736E9" w:rsidRPr="00884788" w:rsidRDefault="00BE7919"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Reese</w:t>
            </w:r>
          </w:p>
        </w:tc>
        <w:tc>
          <w:tcPr>
            <w:tcW w:w="2970" w:type="dxa"/>
          </w:tcPr>
          <w:p w14:paraId="60D88D35" w14:textId="72BEA25E"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Content Writer</w:t>
            </w:r>
          </w:p>
        </w:tc>
        <w:tc>
          <w:tcPr>
            <w:tcW w:w="2970" w:type="dxa"/>
          </w:tcPr>
          <w:p w14:paraId="178E09C9" w14:textId="5DEEEB4B" w:rsidR="00D736E9" w:rsidRPr="00884788" w:rsidRDefault="00477130"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User Experience Designer</w:t>
            </w:r>
          </w:p>
        </w:tc>
        <w:tc>
          <w:tcPr>
            <w:tcW w:w="2520" w:type="dxa"/>
          </w:tcPr>
          <w:p w14:paraId="3F1A1639" w14:textId="0B928837" w:rsidR="00D736E9" w:rsidRPr="00884788" w:rsidRDefault="00477130"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AWS Project Resource</w:t>
            </w:r>
          </w:p>
        </w:tc>
      </w:tr>
    </w:tbl>
    <w:p w14:paraId="0D5AD00C" w14:textId="33F22085" w:rsidR="00524813" w:rsidRPr="000E0F2B" w:rsidRDefault="00086C87" w:rsidP="008401FC">
      <w:pPr>
        <w:pStyle w:val="ListParagraph"/>
        <w:numPr>
          <w:ilvl w:val="0"/>
          <w:numId w:val="6"/>
        </w:numPr>
        <w:spacing w:before="240" w:after="120"/>
        <w:contextualSpacing w:val="0"/>
        <w:rPr>
          <w:rFonts w:asciiTheme="minorHAnsi" w:hAnsiTheme="minorHAnsi"/>
          <w:b/>
          <w:sz w:val="21"/>
          <w:szCs w:val="21"/>
          <w:lang w:val="en-US"/>
        </w:rPr>
      </w:pPr>
      <w:r w:rsidRPr="000E0F2B">
        <w:rPr>
          <w:rFonts w:asciiTheme="minorHAnsi" w:hAnsiTheme="minorHAnsi"/>
          <w:b/>
          <w:sz w:val="21"/>
          <w:szCs w:val="21"/>
          <w:lang w:val="en-US"/>
        </w:rPr>
        <w:lastRenderedPageBreak/>
        <w:t>Business Value</w:t>
      </w:r>
    </w:p>
    <w:p w14:paraId="5C09764D" w14:textId="77777777" w:rsidR="0098468D" w:rsidRPr="000E0F2B" w:rsidRDefault="00524813" w:rsidP="004D6DA3">
      <w:pPr>
        <w:spacing w:after="0"/>
        <w:rPr>
          <w:rFonts w:asciiTheme="minorHAnsi" w:hAnsiTheme="minorHAnsi"/>
          <w:i/>
          <w:sz w:val="21"/>
          <w:szCs w:val="21"/>
          <w:lang w:val="en-US"/>
        </w:rPr>
      </w:pPr>
      <w:r w:rsidRPr="000E0F2B">
        <w:rPr>
          <w:rFonts w:asciiTheme="minorHAnsi" w:hAnsiTheme="minorHAnsi"/>
          <w:sz w:val="21"/>
          <w:szCs w:val="21"/>
          <w:u w:val="single"/>
          <w:lang w:val="en-US"/>
        </w:rPr>
        <w:t>Hard Benefits:</w:t>
      </w:r>
      <w:r w:rsidRPr="000E0F2B">
        <w:rPr>
          <w:rFonts w:asciiTheme="minorHAnsi" w:hAnsiTheme="minorHAnsi"/>
          <w:i/>
          <w:sz w:val="21"/>
          <w:szCs w:val="21"/>
          <w:lang w:val="en-US"/>
        </w:rPr>
        <w:t xml:space="preserve"> </w:t>
      </w:r>
    </w:p>
    <w:p w14:paraId="58B8EE51" w14:textId="5C2E8576" w:rsidR="009E7ADE" w:rsidRPr="0011527B" w:rsidRDefault="009E7ADE" w:rsidP="004D6DA3">
      <w:pPr>
        <w:spacing w:after="120"/>
        <w:rPr>
          <w:rFonts w:asciiTheme="minorHAnsi" w:hAnsiTheme="minorHAnsi" w:cs="Segoe UI"/>
          <w:color w:val="000000" w:themeColor="text1"/>
          <w:sz w:val="21"/>
          <w:szCs w:val="21"/>
          <w:lang w:val="en-US"/>
        </w:rPr>
      </w:pPr>
      <w:r w:rsidRPr="0011527B">
        <w:rPr>
          <w:rFonts w:asciiTheme="minorHAnsi" w:hAnsiTheme="minorHAnsi" w:cs="Segoe UI"/>
          <w:color w:val="000000" w:themeColor="text1"/>
          <w:sz w:val="21"/>
          <w:szCs w:val="21"/>
          <w:lang w:val="en-US"/>
        </w:rPr>
        <w:t>This will reduce the set up time for onboarding from 40 to 5 hours and can reduce 40% of tickets from AWS in-home remote workers, which will give trouble tickets team more bandwidth to tackle more complicated issues</w:t>
      </w:r>
      <w:r w:rsidR="00E41388" w:rsidRPr="0011527B">
        <w:rPr>
          <w:rFonts w:asciiTheme="minorHAnsi" w:hAnsiTheme="minorHAnsi" w:cs="Segoe UI"/>
          <w:color w:val="000000" w:themeColor="text1"/>
          <w:sz w:val="21"/>
          <w:szCs w:val="21"/>
          <w:lang w:val="en-US"/>
        </w:rPr>
        <w:t xml:space="preserve"> and</w:t>
      </w:r>
      <w:r w:rsidR="00E41388" w:rsidRPr="0011527B">
        <w:rPr>
          <w:rFonts w:asciiTheme="minorHAnsi" w:hAnsiTheme="minorHAnsi" w:cs="Segoe UI"/>
          <w:color w:val="000000" w:themeColor="text1"/>
          <w:sz w:val="21"/>
          <w:szCs w:val="21"/>
          <w:lang w:val="en-US"/>
        </w:rPr>
        <w:t xml:space="preserve"> increase the satisfaction rates of new hires by 75%.</w:t>
      </w:r>
    </w:p>
    <w:p w14:paraId="5F420C52" w14:textId="77777777" w:rsidR="0098468D" w:rsidRPr="000E0F2B" w:rsidRDefault="00524813" w:rsidP="004D6DA3">
      <w:pPr>
        <w:spacing w:after="0"/>
        <w:rPr>
          <w:rFonts w:asciiTheme="minorHAnsi" w:hAnsiTheme="minorHAnsi"/>
          <w:b/>
          <w:sz w:val="21"/>
          <w:szCs w:val="21"/>
          <w:lang w:val="en-US"/>
        </w:rPr>
      </w:pPr>
      <w:r w:rsidRPr="000E0F2B">
        <w:rPr>
          <w:rFonts w:asciiTheme="minorHAnsi" w:hAnsiTheme="minorHAnsi"/>
          <w:sz w:val="21"/>
          <w:szCs w:val="21"/>
          <w:u w:val="single"/>
          <w:lang w:val="en-US"/>
        </w:rPr>
        <w:t>Soft Benefits:</w:t>
      </w:r>
      <w:r w:rsidRPr="000E0F2B">
        <w:rPr>
          <w:rFonts w:asciiTheme="minorHAnsi" w:hAnsiTheme="minorHAnsi"/>
          <w:b/>
          <w:sz w:val="21"/>
          <w:szCs w:val="21"/>
          <w:lang w:val="en-US"/>
        </w:rPr>
        <w:t xml:space="preserve"> </w:t>
      </w:r>
    </w:p>
    <w:p w14:paraId="6A092B7D" w14:textId="3DE4D20A" w:rsidR="00E41388" w:rsidRPr="0011527B" w:rsidRDefault="009E7ADE" w:rsidP="004D6DA3">
      <w:pPr>
        <w:spacing w:after="120"/>
        <w:rPr>
          <w:rFonts w:asciiTheme="minorHAnsi" w:hAnsiTheme="minorHAnsi" w:cs="Segoe UI"/>
          <w:color w:val="000000" w:themeColor="text1"/>
          <w:sz w:val="21"/>
          <w:szCs w:val="21"/>
          <w:lang w:val="en-US"/>
        </w:rPr>
      </w:pPr>
      <w:r w:rsidRPr="0011527B">
        <w:rPr>
          <w:rFonts w:asciiTheme="minorHAnsi" w:hAnsiTheme="minorHAnsi" w:cs="Segoe UI"/>
          <w:color w:val="000000" w:themeColor="text1"/>
          <w:sz w:val="21"/>
          <w:szCs w:val="21"/>
          <w:lang w:val="en-US"/>
        </w:rPr>
        <w:t>This will reduce the criticality to our business needs and remove the possibility of revolving door of continually training new employees which would be a huge obstacle to achieving our goals.</w:t>
      </w:r>
    </w:p>
    <w:p w14:paraId="0E5A910B" w14:textId="3859C138" w:rsidR="00E41388" w:rsidRPr="0011527B" w:rsidRDefault="00E41388" w:rsidP="004D6DA3">
      <w:pPr>
        <w:spacing w:after="120"/>
        <w:rPr>
          <w:color w:val="000000" w:themeColor="text1"/>
          <w:lang w:val="en-US"/>
        </w:rPr>
      </w:pPr>
      <w:r w:rsidRPr="0011527B">
        <w:rPr>
          <w:rFonts w:asciiTheme="minorHAnsi" w:hAnsiTheme="minorHAnsi" w:cs="Segoe UI"/>
          <w:color w:val="000000" w:themeColor="text1"/>
          <w:sz w:val="21"/>
          <w:szCs w:val="21"/>
          <w:lang w:val="en-US"/>
        </w:rPr>
        <w:t xml:space="preserve">Hiring managers will benefit immediately. Instead of filling gaps in the onboarding process, we can support new hires in learning about their job and delivering key business and performance goals and </w:t>
      </w:r>
      <w:r w:rsidR="00F91735" w:rsidRPr="0011527B">
        <w:rPr>
          <w:rFonts w:asciiTheme="minorHAnsi" w:hAnsiTheme="minorHAnsi" w:cs="Segoe UI"/>
          <w:color w:val="000000" w:themeColor="text1"/>
          <w:sz w:val="21"/>
          <w:szCs w:val="21"/>
          <w:lang w:val="en-US"/>
        </w:rPr>
        <w:t>HR will increase in-home worker satisfaction.</w:t>
      </w:r>
    </w:p>
    <w:p w14:paraId="045C5E77" w14:textId="1931AEAC" w:rsidR="00524813" w:rsidRPr="00E41388" w:rsidRDefault="00524813" w:rsidP="008401FC">
      <w:pPr>
        <w:pStyle w:val="ListParagraph"/>
        <w:numPr>
          <w:ilvl w:val="0"/>
          <w:numId w:val="6"/>
        </w:numPr>
        <w:spacing w:before="240" w:after="120"/>
        <w:contextualSpacing w:val="0"/>
        <w:rPr>
          <w:rFonts w:asciiTheme="minorHAnsi" w:hAnsiTheme="minorHAnsi"/>
          <w:b/>
          <w:sz w:val="21"/>
          <w:szCs w:val="21"/>
          <w:lang w:val="en-US"/>
        </w:rPr>
      </w:pPr>
      <w:r w:rsidRPr="000E0F2B">
        <w:rPr>
          <w:rFonts w:asciiTheme="minorHAnsi" w:hAnsiTheme="minorHAnsi"/>
          <w:b/>
          <w:sz w:val="21"/>
          <w:szCs w:val="21"/>
          <w:lang w:val="en-US"/>
        </w:rPr>
        <w:t xml:space="preserve">Success Metrics </w:t>
      </w:r>
    </w:p>
    <w:tbl>
      <w:tblPr>
        <w:tblStyle w:val="TableGrid"/>
        <w:tblW w:w="0" w:type="auto"/>
        <w:tblInd w:w="355" w:type="dxa"/>
        <w:tblLook w:val="04A0" w:firstRow="1" w:lastRow="0" w:firstColumn="1" w:lastColumn="0" w:noHBand="0" w:noVBand="1"/>
      </w:tblPr>
      <w:tblGrid>
        <w:gridCol w:w="4500"/>
        <w:gridCol w:w="1890"/>
        <w:gridCol w:w="1800"/>
        <w:gridCol w:w="1350"/>
      </w:tblGrid>
      <w:tr w:rsidR="00477130" w:rsidRPr="00477130" w14:paraId="5C7FA48C" w14:textId="77777777" w:rsidTr="00D027E2">
        <w:tc>
          <w:tcPr>
            <w:tcW w:w="4500" w:type="dxa"/>
            <w:shd w:val="clear" w:color="auto" w:fill="D9D9D9" w:themeFill="background1" w:themeFillShade="D9"/>
          </w:tcPr>
          <w:p w14:paraId="76AE838A" w14:textId="0AB63D1A" w:rsidR="009B55D0" w:rsidRPr="00477130" w:rsidRDefault="008401FC" w:rsidP="005617E2">
            <w:pPr>
              <w:spacing w:after="120"/>
              <w:rPr>
                <w:rFonts w:asciiTheme="minorHAnsi" w:hAnsiTheme="minorHAnsi"/>
                <w:b/>
                <w:sz w:val="20"/>
                <w:szCs w:val="21"/>
                <w:lang w:val="en-US"/>
              </w:rPr>
            </w:pPr>
            <w:r w:rsidRPr="00477130">
              <w:rPr>
                <w:rFonts w:asciiTheme="minorHAnsi" w:hAnsiTheme="minorHAnsi"/>
                <w:b/>
                <w:sz w:val="20"/>
                <w:szCs w:val="21"/>
                <w:lang w:val="en-US"/>
              </w:rPr>
              <w:t>Metric</w:t>
            </w:r>
          </w:p>
        </w:tc>
        <w:tc>
          <w:tcPr>
            <w:tcW w:w="1890" w:type="dxa"/>
            <w:shd w:val="clear" w:color="auto" w:fill="D9D9D9" w:themeFill="background1" w:themeFillShade="D9"/>
          </w:tcPr>
          <w:p w14:paraId="1FF9377A" w14:textId="3C9CE261" w:rsidR="009B55D0" w:rsidRPr="00477130" w:rsidRDefault="009B55D0" w:rsidP="005617E2">
            <w:pPr>
              <w:spacing w:after="120"/>
              <w:rPr>
                <w:rFonts w:asciiTheme="minorHAnsi" w:hAnsiTheme="minorHAnsi"/>
                <w:b/>
                <w:sz w:val="20"/>
                <w:szCs w:val="21"/>
                <w:lang w:val="en-US"/>
              </w:rPr>
            </w:pPr>
            <w:r w:rsidRPr="00477130">
              <w:rPr>
                <w:rFonts w:asciiTheme="minorHAnsi" w:hAnsiTheme="minorHAnsi"/>
                <w:b/>
                <w:sz w:val="20"/>
                <w:szCs w:val="21"/>
                <w:lang w:val="en-US"/>
              </w:rPr>
              <w:t>Baseline</w:t>
            </w:r>
          </w:p>
        </w:tc>
        <w:tc>
          <w:tcPr>
            <w:tcW w:w="1800" w:type="dxa"/>
            <w:shd w:val="clear" w:color="auto" w:fill="D9D9D9" w:themeFill="background1" w:themeFillShade="D9"/>
          </w:tcPr>
          <w:p w14:paraId="36D1FDFD" w14:textId="69A57F19" w:rsidR="009B55D0" w:rsidRPr="00477130" w:rsidRDefault="009B55D0" w:rsidP="005617E2">
            <w:pPr>
              <w:spacing w:after="120"/>
              <w:rPr>
                <w:rFonts w:asciiTheme="minorHAnsi" w:hAnsiTheme="minorHAnsi"/>
                <w:b/>
                <w:sz w:val="20"/>
                <w:szCs w:val="21"/>
                <w:lang w:val="en-US"/>
              </w:rPr>
            </w:pPr>
            <w:r w:rsidRPr="00477130">
              <w:rPr>
                <w:rFonts w:asciiTheme="minorHAnsi" w:hAnsiTheme="minorHAnsi"/>
                <w:b/>
                <w:sz w:val="20"/>
                <w:szCs w:val="21"/>
                <w:lang w:val="en-US"/>
              </w:rPr>
              <w:t>Target</w:t>
            </w:r>
          </w:p>
        </w:tc>
        <w:tc>
          <w:tcPr>
            <w:tcW w:w="1350" w:type="dxa"/>
            <w:shd w:val="clear" w:color="auto" w:fill="D9D9D9" w:themeFill="background1" w:themeFillShade="D9"/>
          </w:tcPr>
          <w:p w14:paraId="3109B55E" w14:textId="1722BBC0" w:rsidR="009B55D0" w:rsidRPr="00477130" w:rsidRDefault="009B55D0" w:rsidP="006708A8">
            <w:pPr>
              <w:spacing w:after="0"/>
              <w:rPr>
                <w:rFonts w:asciiTheme="minorHAnsi" w:hAnsiTheme="minorHAnsi"/>
                <w:b/>
                <w:sz w:val="20"/>
                <w:szCs w:val="21"/>
                <w:lang w:val="en-US"/>
              </w:rPr>
            </w:pPr>
            <w:r w:rsidRPr="00477130">
              <w:rPr>
                <w:rFonts w:asciiTheme="minorHAnsi" w:hAnsiTheme="minorHAnsi"/>
                <w:b/>
                <w:sz w:val="20"/>
                <w:szCs w:val="21"/>
                <w:lang w:val="en-US"/>
              </w:rPr>
              <w:t xml:space="preserve">Realization </w:t>
            </w:r>
            <w:r w:rsidR="006708A8" w:rsidRPr="00477130">
              <w:rPr>
                <w:rFonts w:asciiTheme="minorHAnsi" w:hAnsiTheme="minorHAnsi"/>
                <w:b/>
                <w:sz w:val="20"/>
                <w:szCs w:val="21"/>
                <w:lang w:val="en-US"/>
              </w:rPr>
              <w:t>Time Period</w:t>
            </w:r>
            <w:r w:rsidRPr="00477130">
              <w:rPr>
                <w:rFonts w:asciiTheme="minorHAnsi" w:hAnsiTheme="minorHAnsi"/>
                <w:b/>
                <w:sz w:val="20"/>
                <w:szCs w:val="21"/>
                <w:lang w:val="en-US"/>
              </w:rPr>
              <w:t xml:space="preserve"> </w:t>
            </w:r>
          </w:p>
        </w:tc>
      </w:tr>
      <w:tr w:rsidR="00477130" w:rsidRPr="00477130" w14:paraId="1063E809" w14:textId="77777777" w:rsidTr="00D027E2">
        <w:tc>
          <w:tcPr>
            <w:tcW w:w="4500" w:type="dxa"/>
          </w:tcPr>
          <w:p w14:paraId="7E54E467" w14:textId="5DBDACE1" w:rsidR="009B55D0" w:rsidRPr="00477130" w:rsidRDefault="0011527B" w:rsidP="00DA51D0">
            <w:pPr>
              <w:spacing w:after="0"/>
              <w:rPr>
                <w:rFonts w:asciiTheme="minorHAnsi" w:hAnsiTheme="minorHAnsi"/>
                <w:sz w:val="20"/>
                <w:szCs w:val="21"/>
                <w:lang w:val="en-US"/>
              </w:rPr>
            </w:pPr>
            <w:r w:rsidRPr="00477130">
              <w:rPr>
                <w:rFonts w:asciiTheme="minorHAnsi" w:hAnsiTheme="minorHAnsi"/>
                <w:sz w:val="20"/>
                <w:szCs w:val="21"/>
                <w:lang w:val="en-US"/>
              </w:rPr>
              <w:t xml:space="preserve">Reduce the set up time for onboarding with easily accessible, online resources with well-maintained links to content on Inside, Wiki, </w:t>
            </w:r>
            <w:proofErr w:type="spellStart"/>
            <w:r w:rsidRPr="00477130">
              <w:rPr>
                <w:rFonts w:asciiTheme="minorHAnsi" w:hAnsiTheme="minorHAnsi"/>
                <w:sz w:val="20"/>
                <w:szCs w:val="21"/>
                <w:lang w:val="en-US"/>
              </w:rPr>
              <w:t>KNet</w:t>
            </w:r>
            <w:proofErr w:type="spellEnd"/>
            <w:r w:rsidRPr="00477130">
              <w:rPr>
                <w:rFonts w:asciiTheme="minorHAnsi" w:hAnsiTheme="minorHAnsi"/>
                <w:sz w:val="20"/>
                <w:szCs w:val="21"/>
                <w:lang w:val="en-US"/>
              </w:rPr>
              <w:t xml:space="preserve"> and Broadcast.</w:t>
            </w:r>
          </w:p>
        </w:tc>
        <w:tc>
          <w:tcPr>
            <w:tcW w:w="1890" w:type="dxa"/>
          </w:tcPr>
          <w:p w14:paraId="19CB3743" w14:textId="7D769007" w:rsidR="009B55D0" w:rsidRPr="00477130" w:rsidRDefault="0011527B" w:rsidP="00DA51D0">
            <w:pPr>
              <w:spacing w:after="0"/>
              <w:rPr>
                <w:rFonts w:asciiTheme="minorHAnsi" w:hAnsiTheme="minorHAnsi"/>
                <w:sz w:val="20"/>
                <w:szCs w:val="21"/>
                <w:lang w:val="en-US"/>
              </w:rPr>
            </w:pPr>
            <w:r w:rsidRPr="00477130">
              <w:rPr>
                <w:rFonts w:asciiTheme="minorHAnsi" w:hAnsiTheme="minorHAnsi"/>
                <w:sz w:val="20"/>
                <w:szCs w:val="21"/>
                <w:lang w:val="en-US"/>
              </w:rPr>
              <w:t>40 to 5 hours</w:t>
            </w:r>
          </w:p>
        </w:tc>
        <w:tc>
          <w:tcPr>
            <w:tcW w:w="1800" w:type="dxa"/>
          </w:tcPr>
          <w:p w14:paraId="2413B1ED" w14:textId="5294E90B" w:rsidR="009B55D0" w:rsidRPr="00477130" w:rsidRDefault="0011527B" w:rsidP="0011527B">
            <w:pPr>
              <w:spacing w:after="0"/>
              <w:rPr>
                <w:rFonts w:asciiTheme="minorHAnsi" w:hAnsiTheme="minorHAnsi"/>
                <w:sz w:val="20"/>
                <w:szCs w:val="21"/>
                <w:lang w:val="en-US"/>
              </w:rPr>
            </w:pPr>
            <w:r w:rsidRPr="00477130">
              <w:rPr>
                <w:rFonts w:asciiTheme="minorHAnsi" w:hAnsiTheme="minorHAnsi"/>
                <w:sz w:val="20"/>
                <w:szCs w:val="21"/>
                <w:lang w:val="en-US"/>
              </w:rPr>
              <w:t>5 hours</w:t>
            </w:r>
          </w:p>
        </w:tc>
        <w:tc>
          <w:tcPr>
            <w:tcW w:w="1350" w:type="dxa"/>
          </w:tcPr>
          <w:p w14:paraId="229D877F" w14:textId="59A9173A" w:rsidR="009B55D0" w:rsidRPr="00477130" w:rsidRDefault="0011527B" w:rsidP="00DA51D0">
            <w:pPr>
              <w:spacing w:after="0"/>
              <w:rPr>
                <w:rFonts w:asciiTheme="minorHAnsi" w:hAnsiTheme="minorHAnsi"/>
                <w:sz w:val="20"/>
                <w:szCs w:val="21"/>
                <w:lang w:val="en-US"/>
              </w:rPr>
            </w:pPr>
            <w:r w:rsidRPr="00477130">
              <w:rPr>
                <w:rFonts w:asciiTheme="minorHAnsi" w:hAnsiTheme="minorHAnsi"/>
                <w:sz w:val="20"/>
                <w:szCs w:val="21"/>
                <w:lang w:val="en-US"/>
              </w:rPr>
              <w:t>6 weeks</w:t>
            </w:r>
          </w:p>
        </w:tc>
      </w:tr>
      <w:tr w:rsidR="00477130" w:rsidRPr="00477130" w14:paraId="79F165FF" w14:textId="77777777" w:rsidTr="00D027E2">
        <w:tc>
          <w:tcPr>
            <w:tcW w:w="4500" w:type="dxa"/>
          </w:tcPr>
          <w:p w14:paraId="34929AD4" w14:textId="19850182" w:rsidR="00272E45" w:rsidRPr="00477130" w:rsidRDefault="00272E45" w:rsidP="00272E45">
            <w:pPr>
              <w:spacing w:after="0"/>
              <w:rPr>
                <w:rFonts w:asciiTheme="minorHAnsi" w:hAnsiTheme="minorHAnsi"/>
                <w:sz w:val="20"/>
                <w:szCs w:val="21"/>
                <w:lang w:val="en-US"/>
              </w:rPr>
            </w:pPr>
            <w:r w:rsidRPr="00477130">
              <w:rPr>
                <w:rFonts w:asciiTheme="minorHAnsi" w:hAnsiTheme="minorHAnsi"/>
                <w:sz w:val="20"/>
                <w:szCs w:val="21"/>
                <w:lang w:val="en-US"/>
              </w:rPr>
              <w:t>Produce a solution with fresh content that includes information on office set-up, collaboration tools, travel and expenses and pay and benefits to increase satisfaction rates of in-home remote workers.</w:t>
            </w:r>
          </w:p>
        </w:tc>
        <w:tc>
          <w:tcPr>
            <w:tcW w:w="1890" w:type="dxa"/>
          </w:tcPr>
          <w:p w14:paraId="774A9041" w14:textId="10E074B7" w:rsidR="00272E45" w:rsidRPr="00477130" w:rsidRDefault="004900FE" w:rsidP="00272E45">
            <w:pPr>
              <w:spacing w:after="0"/>
              <w:rPr>
                <w:rFonts w:asciiTheme="minorHAnsi" w:hAnsiTheme="minorHAnsi"/>
                <w:sz w:val="20"/>
                <w:szCs w:val="21"/>
                <w:lang w:val="en-US"/>
              </w:rPr>
            </w:pPr>
            <w:r w:rsidRPr="00477130">
              <w:rPr>
                <w:rFonts w:asciiTheme="minorHAnsi" w:hAnsiTheme="minorHAnsi"/>
                <w:sz w:val="20"/>
                <w:szCs w:val="21"/>
                <w:lang w:val="en-US"/>
              </w:rPr>
              <w:t>0-100%</w:t>
            </w:r>
          </w:p>
        </w:tc>
        <w:tc>
          <w:tcPr>
            <w:tcW w:w="1800" w:type="dxa"/>
          </w:tcPr>
          <w:p w14:paraId="028CF445" w14:textId="2847E4C6" w:rsidR="00272E45" w:rsidRPr="00477130" w:rsidRDefault="00272E45" w:rsidP="00272E45">
            <w:pPr>
              <w:spacing w:after="0"/>
              <w:rPr>
                <w:rFonts w:asciiTheme="minorHAnsi" w:hAnsiTheme="minorHAnsi"/>
                <w:sz w:val="20"/>
                <w:szCs w:val="21"/>
                <w:lang w:val="en-US"/>
              </w:rPr>
            </w:pPr>
            <w:r w:rsidRPr="00477130">
              <w:rPr>
                <w:rFonts w:asciiTheme="minorHAnsi" w:hAnsiTheme="minorHAnsi"/>
                <w:sz w:val="20"/>
                <w:szCs w:val="21"/>
                <w:lang w:val="en-US"/>
              </w:rPr>
              <w:t>75%</w:t>
            </w:r>
          </w:p>
        </w:tc>
        <w:tc>
          <w:tcPr>
            <w:tcW w:w="1350" w:type="dxa"/>
          </w:tcPr>
          <w:p w14:paraId="7483A8D8" w14:textId="5F8C652E" w:rsidR="00272E45" w:rsidRPr="00477130" w:rsidRDefault="00272E45" w:rsidP="00272E45">
            <w:pPr>
              <w:spacing w:after="0"/>
              <w:rPr>
                <w:rFonts w:asciiTheme="minorHAnsi" w:hAnsiTheme="minorHAnsi"/>
                <w:sz w:val="20"/>
                <w:szCs w:val="21"/>
                <w:lang w:val="en-US"/>
              </w:rPr>
            </w:pPr>
            <w:r w:rsidRPr="00477130">
              <w:rPr>
                <w:rFonts w:asciiTheme="minorHAnsi" w:hAnsiTheme="minorHAnsi"/>
                <w:sz w:val="20"/>
                <w:szCs w:val="21"/>
                <w:lang w:val="en-US"/>
              </w:rPr>
              <w:t>6 weeks</w:t>
            </w:r>
          </w:p>
        </w:tc>
      </w:tr>
      <w:tr w:rsidR="00477130" w:rsidRPr="00477130" w14:paraId="5B8A9293" w14:textId="77777777" w:rsidTr="00D027E2">
        <w:tc>
          <w:tcPr>
            <w:tcW w:w="4500" w:type="dxa"/>
          </w:tcPr>
          <w:p w14:paraId="7ABE90BA" w14:textId="32C38848" w:rsidR="004900FE" w:rsidRPr="00477130" w:rsidRDefault="004900FE" w:rsidP="004900FE">
            <w:pPr>
              <w:spacing w:after="0"/>
              <w:rPr>
                <w:rFonts w:asciiTheme="minorHAnsi" w:hAnsiTheme="minorHAnsi"/>
                <w:sz w:val="20"/>
                <w:szCs w:val="21"/>
                <w:lang w:val="en-US"/>
              </w:rPr>
            </w:pPr>
            <w:r w:rsidRPr="00477130">
              <w:rPr>
                <w:rFonts w:asciiTheme="minorHAnsi" w:hAnsiTheme="minorHAnsi"/>
                <w:sz w:val="20"/>
                <w:szCs w:val="21"/>
                <w:lang w:val="en-US"/>
              </w:rPr>
              <w:t>Reduce the number of ticket submissions.</w:t>
            </w:r>
          </w:p>
        </w:tc>
        <w:tc>
          <w:tcPr>
            <w:tcW w:w="1890" w:type="dxa"/>
          </w:tcPr>
          <w:p w14:paraId="7BC31B2A" w14:textId="54958E77" w:rsidR="004900FE" w:rsidRPr="00477130" w:rsidRDefault="004900FE" w:rsidP="004900FE">
            <w:pPr>
              <w:spacing w:after="0"/>
              <w:rPr>
                <w:rFonts w:asciiTheme="minorHAnsi" w:hAnsiTheme="minorHAnsi"/>
                <w:sz w:val="20"/>
                <w:szCs w:val="21"/>
                <w:lang w:val="en-US"/>
              </w:rPr>
            </w:pPr>
            <w:r w:rsidRPr="00477130">
              <w:rPr>
                <w:rFonts w:asciiTheme="minorHAnsi" w:hAnsiTheme="minorHAnsi"/>
                <w:sz w:val="20"/>
                <w:szCs w:val="21"/>
                <w:lang w:val="en-US"/>
              </w:rPr>
              <w:t>0-100%</w:t>
            </w:r>
          </w:p>
        </w:tc>
        <w:tc>
          <w:tcPr>
            <w:tcW w:w="1800" w:type="dxa"/>
          </w:tcPr>
          <w:p w14:paraId="06F6142C" w14:textId="38F13312" w:rsidR="004900FE" w:rsidRPr="00477130" w:rsidRDefault="004900FE" w:rsidP="004900FE">
            <w:pPr>
              <w:spacing w:after="0"/>
              <w:rPr>
                <w:rFonts w:asciiTheme="minorHAnsi" w:hAnsiTheme="minorHAnsi"/>
                <w:sz w:val="20"/>
                <w:szCs w:val="21"/>
                <w:lang w:val="en-US"/>
              </w:rPr>
            </w:pPr>
            <w:r w:rsidRPr="00477130">
              <w:rPr>
                <w:rFonts w:asciiTheme="minorHAnsi" w:hAnsiTheme="minorHAnsi"/>
                <w:sz w:val="20"/>
                <w:szCs w:val="21"/>
                <w:lang w:val="en-US"/>
              </w:rPr>
              <w:t>40%</w:t>
            </w:r>
          </w:p>
        </w:tc>
        <w:tc>
          <w:tcPr>
            <w:tcW w:w="1350" w:type="dxa"/>
          </w:tcPr>
          <w:p w14:paraId="29707D7B" w14:textId="46762A94" w:rsidR="004900FE" w:rsidRPr="00477130" w:rsidRDefault="004900FE" w:rsidP="004900FE">
            <w:pPr>
              <w:spacing w:after="0"/>
              <w:rPr>
                <w:rFonts w:asciiTheme="minorHAnsi" w:hAnsiTheme="minorHAnsi"/>
                <w:sz w:val="20"/>
                <w:szCs w:val="21"/>
                <w:lang w:val="en-US"/>
              </w:rPr>
            </w:pPr>
            <w:r w:rsidRPr="00477130">
              <w:rPr>
                <w:rFonts w:asciiTheme="minorHAnsi" w:hAnsiTheme="minorHAnsi"/>
                <w:sz w:val="20"/>
                <w:szCs w:val="21"/>
                <w:lang w:val="en-US"/>
              </w:rPr>
              <w:t>6 weeks</w:t>
            </w:r>
          </w:p>
        </w:tc>
      </w:tr>
      <w:tr w:rsidR="00477130" w:rsidRPr="00477130" w14:paraId="116982FC" w14:textId="77777777" w:rsidTr="00591447">
        <w:tc>
          <w:tcPr>
            <w:tcW w:w="4500" w:type="dxa"/>
          </w:tcPr>
          <w:p w14:paraId="25094F5B" w14:textId="76643033" w:rsidR="004900FE" w:rsidRPr="00477130" w:rsidRDefault="004900FE" w:rsidP="004900FE">
            <w:pPr>
              <w:spacing w:after="0"/>
              <w:rPr>
                <w:rFonts w:asciiTheme="minorHAnsi" w:hAnsiTheme="minorHAnsi"/>
                <w:sz w:val="20"/>
                <w:szCs w:val="21"/>
                <w:lang w:val="en-US"/>
              </w:rPr>
            </w:pPr>
            <w:r w:rsidRPr="00477130">
              <w:rPr>
                <w:rFonts w:asciiTheme="minorHAnsi" w:hAnsiTheme="minorHAnsi"/>
                <w:sz w:val="20"/>
                <w:szCs w:val="21"/>
                <w:lang w:val="en-US"/>
              </w:rPr>
              <w:t xml:space="preserve">Decrease the number of hours it takes to resolve tickets from new AWS in-home hires during </w:t>
            </w:r>
            <w:r w:rsidR="00861A43" w:rsidRPr="00477130">
              <w:rPr>
                <w:rFonts w:asciiTheme="minorHAnsi" w:hAnsiTheme="minorHAnsi"/>
                <w:sz w:val="20"/>
                <w:szCs w:val="21"/>
                <w:lang w:val="en-US"/>
              </w:rPr>
              <w:t>the onboarding process.</w:t>
            </w:r>
          </w:p>
        </w:tc>
        <w:tc>
          <w:tcPr>
            <w:tcW w:w="1890" w:type="dxa"/>
          </w:tcPr>
          <w:p w14:paraId="7136154C" w14:textId="50FD95BA" w:rsidR="004900FE" w:rsidRPr="00477130" w:rsidRDefault="00477130" w:rsidP="004900FE">
            <w:pPr>
              <w:spacing w:after="0"/>
              <w:rPr>
                <w:rFonts w:asciiTheme="minorHAnsi" w:hAnsiTheme="minorHAnsi"/>
                <w:sz w:val="20"/>
                <w:szCs w:val="21"/>
                <w:lang w:val="en-US"/>
              </w:rPr>
            </w:pPr>
            <w:r>
              <w:rPr>
                <w:rFonts w:asciiTheme="minorHAnsi" w:hAnsiTheme="minorHAnsi"/>
                <w:sz w:val="20"/>
                <w:szCs w:val="21"/>
                <w:lang w:val="en-US"/>
              </w:rPr>
              <w:t>SLA</w:t>
            </w:r>
          </w:p>
        </w:tc>
        <w:tc>
          <w:tcPr>
            <w:tcW w:w="1800" w:type="dxa"/>
          </w:tcPr>
          <w:p w14:paraId="42DBEA23" w14:textId="6580DCA2" w:rsidR="004900FE" w:rsidRPr="00477130" w:rsidRDefault="00591447" w:rsidP="00591447">
            <w:pPr>
              <w:spacing w:after="0"/>
              <w:rPr>
                <w:rFonts w:asciiTheme="minorHAnsi" w:hAnsiTheme="minorHAnsi"/>
                <w:sz w:val="20"/>
                <w:szCs w:val="21"/>
                <w:lang w:val="en-US"/>
              </w:rPr>
            </w:pPr>
            <w:r w:rsidRPr="00477130">
              <w:rPr>
                <w:rFonts w:asciiTheme="minorHAnsi" w:hAnsiTheme="minorHAnsi"/>
                <w:noProof/>
                <w:sz w:val="20"/>
                <w:szCs w:val="21"/>
                <w:lang w:val="en-US"/>
              </w:rPr>
              <mc:AlternateContent>
                <mc:Choice Requires="wps">
                  <w:drawing>
                    <wp:inline distT="0" distB="0" distL="0" distR="0" wp14:anchorId="177CBA23" wp14:editId="386C6ECF">
                      <wp:extent cx="45719" cy="69850"/>
                      <wp:effectExtent l="19050" t="0" r="31115" b="44450"/>
                      <wp:docPr id="4" name="Down Arrow 4"/>
                      <wp:cNvGraphicFramePr/>
                      <a:graphic xmlns:a="http://schemas.openxmlformats.org/drawingml/2006/main">
                        <a:graphicData uri="http://schemas.microsoft.com/office/word/2010/wordprocessingShape">
                          <wps:wsp>
                            <wps:cNvSpPr/>
                            <wps:spPr>
                              <a:xfrm>
                                <a:off x="0" y="0"/>
                                <a:ext cx="45719" cy="69850"/>
                              </a:xfrm>
                              <a:prstGeom prst="downArrow">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475C8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width:3.6pt;height: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" adj="14531" fillcolor="#a8d08d [1945]" strokecolor="#a8d08d [1945]" strokeweight="1pt">
                      <w10:anchorlock/>
                    </v:shape>
                  </w:pict>
                </mc:Fallback>
              </mc:AlternateContent>
            </w:r>
            <w:r w:rsidRPr="00477130">
              <w:rPr>
                <w:rFonts w:asciiTheme="minorHAnsi" w:hAnsiTheme="minorHAnsi"/>
                <w:sz w:val="20"/>
                <w:szCs w:val="21"/>
                <w:lang w:val="en-US"/>
              </w:rPr>
              <w:t>hours</w:t>
            </w:r>
            <w:bookmarkStart w:id="0" w:name="_GoBack"/>
            <w:bookmarkEnd w:id="0"/>
          </w:p>
        </w:tc>
        <w:tc>
          <w:tcPr>
            <w:tcW w:w="1350" w:type="dxa"/>
          </w:tcPr>
          <w:p w14:paraId="09B21F5A" w14:textId="019DD479" w:rsidR="004900FE" w:rsidRPr="00477130" w:rsidRDefault="00591447" w:rsidP="004900FE">
            <w:pPr>
              <w:spacing w:after="0"/>
              <w:rPr>
                <w:rFonts w:asciiTheme="minorHAnsi" w:hAnsiTheme="minorHAnsi"/>
                <w:sz w:val="20"/>
                <w:szCs w:val="21"/>
                <w:lang w:val="en-US"/>
              </w:rPr>
            </w:pPr>
            <w:r w:rsidRPr="00477130">
              <w:rPr>
                <w:rFonts w:asciiTheme="minorHAnsi" w:hAnsiTheme="minorHAnsi"/>
                <w:sz w:val="20"/>
                <w:szCs w:val="21"/>
                <w:lang w:val="en-US"/>
              </w:rPr>
              <w:t>6 weeks</w:t>
            </w:r>
          </w:p>
        </w:tc>
      </w:tr>
    </w:tbl>
    <w:p w14:paraId="3F4C4513" w14:textId="0B3A845C" w:rsidR="00F04B78" w:rsidRPr="000E0F2B" w:rsidRDefault="00F04B78" w:rsidP="005617E2">
      <w:pPr>
        <w:spacing w:after="120"/>
        <w:rPr>
          <w:rFonts w:asciiTheme="minorHAnsi" w:hAnsiTheme="minorHAnsi"/>
          <w:b/>
          <w:sz w:val="21"/>
          <w:szCs w:val="21"/>
          <w:lang w:val="en-US"/>
        </w:rPr>
      </w:pPr>
    </w:p>
    <w:sectPr w:rsidR="00F04B78" w:rsidRPr="000E0F2B" w:rsidSect="00DE4114">
      <w:headerReference w:type="default" r:id="rId11"/>
      <w:footerReference w:type="default" r:id="rId12"/>
      <w:headerReference w:type="first" r:id="rId13"/>
      <w:footerReference w:type="first" r:id="rId14"/>
      <w:pgSz w:w="12240" w:h="15840" w:code="1"/>
      <w:pgMar w:top="1152" w:right="1152" w:bottom="1152" w:left="1152" w:header="10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7A5E3" w14:textId="77777777" w:rsidR="00A83C9F" w:rsidRDefault="00A83C9F" w:rsidP="000D1E8A">
      <w:pPr>
        <w:spacing w:after="0" w:line="240" w:lineRule="auto"/>
      </w:pPr>
      <w:r>
        <w:separator/>
      </w:r>
    </w:p>
  </w:endnote>
  <w:endnote w:type="continuationSeparator" w:id="0">
    <w:p w14:paraId="7163AD98" w14:textId="77777777" w:rsidR="00A83C9F" w:rsidRDefault="00A83C9F"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32606" w14:textId="7BE7B639" w:rsidR="00D41F0C" w:rsidRPr="00086C87" w:rsidRDefault="0051199C" w:rsidP="00590E85">
    <w:pPr>
      <w:pStyle w:val="Footer"/>
      <w:tabs>
        <w:tab w:val="clear" w:pos="9639"/>
        <w:tab w:val="right" w:pos="9900"/>
      </w:tabs>
      <w:rPr>
        <w:sz w:val="21"/>
        <w:szCs w:val="21"/>
      </w:rPr>
    </w:pPr>
    <w:r>
      <w:rPr>
        <w:sz w:val="21"/>
        <w:szCs w:val="21"/>
        <w:lang w:val="en-US"/>
      </w:rPr>
      <w:t>Version 1.0</w:t>
    </w:r>
    <w:r w:rsidR="00086C87" w:rsidRPr="00086C87">
      <w:rPr>
        <w:sz w:val="21"/>
        <w:szCs w:val="21"/>
        <w:lang w:val="en-US"/>
      </w:rPr>
      <w:t xml:space="preserve"> </w:t>
    </w:r>
    <w:r w:rsidR="00086C87" w:rsidRPr="00086C87">
      <w:rPr>
        <w:sz w:val="21"/>
        <w:szCs w:val="21"/>
        <w:lang w:val="en-US"/>
      </w:rPr>
      <w:tab/>
    </w:r>
    <w:r w:rsidR="00086C87" w:rsidRPr="00086C87">
      <w:rPr>
        <w:sz w:val="21"/>
        <w:szCs w:val="21"/>
        <w:lang w:val="en-US"/>
      </w:rPr>
      <w:tab/>
      <w:t xml:space="preserve">Page </w:t>
    </w:r>
    <w:sdt>
      <w:sdtPr>
        <w:rPr>
          <w:sz w:val="21"/>
          <w:szCs w:val="21"/>
        </w:rPr>
        <w:id w:val="1684703222"/>
        <w:docPartObj>
          <w:docPartGallery w:val="Page Numbers (Bottom of Page)"/>
          <w:docPartUnique/>
        </w:docPartObj>
      </w:sdtPr>
      <w:sdtEndPr>
        <w:rPr>
          <w:noProof/>
        </w:rPr>
      </w:sdtEndPr>
      <w:sdtContent>
        <w:r w:rsidR="00086C87" w:rsidRPr="00086C87">
          <w:rPr>
            <w:sz w:val="21"/>
            <w:szCs w:val="21"/>
          </w:rPr>
          <w:fldChar w:fldCharType="begin"/>
        </w:r>
        <w:r w:rsidR="00086C87" w:rsidRPr="00086C87">
          <w:rPr>
            <w:sz w:val="21"/>
            <w:szCs w:val="21"/>
          </w:rPr>
          <w:instrText xml:space="preserve"> PAGE   \* MERGEFORMAT </w:instrText>
        </w:r>
        <w:r w:rsidR="00086C87" w:rsidRPr="00086C87">
          <w:rPr>
            <w:sz w:val="21"/>
            <w:szCs w:val="21"/>
          </w:rPr>
          <w:fldChar w:fldCharType="separate"/>
        </w:r>
        <w:r w:rsidR="00477130">
          <w:rPr>
            <w:noProof/>
            <w:sz w:val="21"/>
            <w:szCs w:val="21"/>
          </w:rPr>
          <w:t>1</w:t>
        </w:r>
        <w:r w:rsidR="00086C87" w:rsidRPr="00086C87">
          <w:rPr>
            <w:noProof/>
            <w:sz w:val="21"/>
            <w:szCs w:val="21"/>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9E9EF" w14:textId="47D57DFB" w:rsidR="00DE4114" w:rsidRPr="00DE4114" w:rsidRDefault="00DE4114" w:rsidP="00DE4114">
    <w:pPr>
      <w:pStyle w:val="Footer"/>
      <w:tabs>
        <w:tab w:val="clear" w:pos="9639"/>
        <w:tab w:val="right" w:pos="9900"/>
      </w:tabs>
      <w:rPr>
        <w:sz w:val="21"/>
        <w:szCs w:val="21"/>
      </w:rPr>
    </w:pPr>
    <w:r>
      <w:rPr>
        <w:sz w:val="21"/>
        <w:szCs w:val="21"/>
        <w:lang w:val="en-US"/>
      </w:rPr>
      <w:t>Version 1.0</w:t>
    </w:r>
    <w:r w:rsidRPr="00086C87">
      <w:rPr>
        <w:sz w:val="21"/>
        <w:szCs w:val="21"/>
        <w:lang w:val="en-US"/>
      </w:rPr>
      <w:t xml:space="preserve"> </w:t>
    </w:r>
    <w:r w:rsidRPr="00086C87">
      <w:rPr>
        <w:sz w:val="21"/>
        <w:szCs w:val="21"/>
        <w:lang w:val="en-US"/>
      </w:rPr>
      <w:tab/>
    </w:r>
    <w:r w:rsidRPr="00086C87">
      <w:rPr>
        <w:sz w:val="21"/>
        <w:szCs w:val="21"/>
        <w:lang w:val="en-US"/>
      </w:rPr>
      <w:tab/>
      <w:t xml:space="preserve">Page </w:t>
    </w:r>
    <w:sdt>
      <w:sdtPr>
        <w:rPr>
          <w:sz w:val="21"/>
          <w:szCs w:val="21"/>
        </w:rPr>
        <w:id w:val="-1604640138"/>
        <w:docPartObj>
          <w:docPartGallery w:val="Page Numbers (Bottom of Page)"/>
          <w:docPartUnique/>
        </w:docPartObj>
      </w:sdtPr>
      <w:sdtEndPr>
        <w:rPr>
          <w:noProof/>
        </w:rPr>
      </w:sdtEndPr>
      <w:sdtContent>
        <w:r w:rsidRPr="00086C87">
          <w:rPr>
            <w:sz w:val="21"/>
            <w:szCs w:val="21"/>
          </w:rPr>
          <w:fldChar w:fldCharType="begin"/>
        </w:r>
        <w:r w:rsidRPr="00086C87">
          <w:rPr>
            <w:sz w:val="21"/>
            <w:szCs w:val="21"/>
          </w:rPr>
          <w:instrText xml:space="preserve"> PAGE   \* MERGEFORMAT </w:instrText>
        </w:r>
        <w:r w:rsidRPr="00086C87">
          <w:rPr>
            <w:sz w:val="21"/>
            <w:szCs w:val="21"/>
          </w:rPr>
          <w:fldChar w:fldCharType="separate"/>
        </w:r>
        <w:r>
          <w:rPr>
            <w:noProof/>
            <w:sz w:val="21"/>
            <w:szCs w:val="21"/>
          </w:rPr>
          <w:t>1</w:t>
        </w:r>
        <w:r w:rsidRPr="00086C87">
          <w:rPr>
            <w:noProof/>
            <w:sz w:val="21"/>
            <w:szCs w:val="2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CA2E6" w14:textId="77777777" w:rsidR="00A83C9F" w:rsidRDefault="00A83C9F" w:rsidP="000D1E8A">
      <w:pPr>
        <w:spacing w:after="0" w:line="240" w:lineRule="auto"/>
      </w:pPr>
      <w:r>
        <w:separator/>
      </w:r>
    </w:p>
  </w:footnote>
  <w:footnote w:type="continuationSeparator" w:id="0">
    <w:p w14:paraId="7A98B7A1" w14:textId="77777777" w:rsidR="00A83C9F" w:rsidRDefault="00A83C9F"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71F31" w14:textId="25CA50C1" w:rsidR="005B232C" w:rsidRDefault="00DE4114" w:rsidP="005B232C">
    <w:pPr>
      <w:pStyle w:val="Header"/>
      <w:tabs>
        <w:tab w:val="clear" w:pos="4819"/>
        <w:tab w:val="clear" w:pos="9639"/>
        <w:tab w:val="right" w:pos="9360"/>
      </w:tabs>
      <w:rPr>
        <w:b/>
        <w:szCs w:val="21"/>
        <w:lang w:val="en-US"/>
      </w:rPr>
    </w:pPr>
    <w:r w:rsidRPr="00CE1FC7">
      <w:rPr>
        <w:noProof/>
        <w:lang w:val="en-US"/>
      </w:rPr>
      <w:drawing>
        <wp:inline distT="0" distB="0" distL="0" distR="0" wp14:anchorId="5D88C372" wp14:editId="62BEC341">
          <wp:extent cx="1573941" cy="409575"/>
          <wp:effectExtent l="0" t="0" r="0" b="0"/>
          <wp:docPr id="2" name="Picture 2" descr="C:\Users\jdobbel\AppData\Local\Microsoft\Windows\Temporary Internet Files\Content.Outlook\567HMTQ9\hroa_logo_1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obbel\AppData\Local\Microsoft\Windows\Temporary Internet Files\Content.Outlook\567HMTQ9\hroa_logo_1 (0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532" cy="413372"/>
                  </a:xfrm>
                  <a:prstGeom prst="rect">
                    <a:avLst/>
                  </a:prstGeom>
                  <a:noFill/>
                  <a:ln>
                    <a:noFill/>
                  </a:ln>
                </pic:spPr>
              </pic:pic>
            </a:graphicData>
          </a:graphic>
        </wp:inline>
      </w:drawing>
    </w:r>
  </w:p>
  <w:p w14:paraId="00043DC8" w14:textId="50645F36" w:rsidR="00D41F0C" w:rsidRPr="0021340F" w:rsidRDefault="00086C87" w:rsidP="005B232C">
    <w:pPr>
      <w:pStyle w:val="Header"/>
      <w:tabs>
        <w:tab w:val="clear" w:pos="4819"/>
        <w:tab w:val="clear" w:pos="9639"/>
        <w:tab w:val="right" w:pos="9360"/>
      </w:tabs>
      <w:rPr>
        <w:b/>
        <w:szCs w:val="21"/>
        <w:lang w:val="en-US"/>
      </w:rPr>
    </w:pPr>
    <w:r w:rsidRPr="0021340F">
      <w:rPr>
        <w:b/>
        <w:szCs w:val="21"/>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7BDB8" w14:textId="11A2A7A2" w:rsidR="00DE4114" w:rsidRDefault="00DE4114">
    <w:pPr>
      <w:pStyle w:val="Header"/>
    </w:pPr>
    <w:r w:rsidRPr="00CE1FC7">
      <w:rPr>
        <w:noProof/>
        <w:lang w:val="en-US"/>
      </w:rPr>
      <w:drawing>
        <wp:inline distT="0" distB="0" distL="0" distR="0" wp14:anchorId="46505CC6" wp14:editId="52A59634">
          <wp:extent cx="1573941" cy="409575"/>
          <wp:effectExtent l="0" t="0" r="0" b="0"/>
          <wp:docPr id="1" name="Picture 1" descr="C:\Users\jdobbel\AppData\Local\Microsoft\Windows\Temporary Internet Files\Content.Outlook\567HMTQ9\hroa_logo_1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obbel\AppData\Local\Microsoft\Windows\Temporary Internet Files\Content.Outlook\567HMTQ9\hroa_logo_1 (0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532" cy="413372"/>
                  </a:xfrm>
                  <a:prstGeom prst="rect">
                    <a:avLst/>
                  </a:prstGeom>
                  <a:noFill/>
                  <a:ln>
                    <a:noFill/>
                  </a:ln>
                </pic:spPr>
              </pic:pic>
            </a:graphicData>
          </a:graphic>
        </wp:inline>
      </w:drawing>
    </w:r>
    <w:r>
      <w:tab/>
    </w:r>
  </w:p>
  <w:p w14:paraId="7464FAFF" w14:textId="77777777" w:rsidR="00DE4114" w:rsidRDefault="00DE4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2E411F"/>
    <w:multiLevelType w:val="hybridMultilevel"/>
    <w:tmpl w:val="1324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D3A4782"/>
    <w:multiLevelType w:val="hybridMultilevel"/>
    <w:tmpl w:val="C2A0F99A"/>
    <w:lvl w:ilvl="0" w:tplc="B67EA62E">
      <w:start w:val="1"/>
      <w:numFmt w:val="decimal"/>
      <w:lvlText w:val="%1."/>
      <w:lvlJc w:val="left"/>
      <w:pPr>
        <w:ind w:left="360" w:hanging="360"/>
      </w:pPr>
      <w:rPr>
        <w:rFonts w:asciiTheme="majorHAnsi" w:hAnsiTheme="majorHAnsi" w:cs="Times New Roman"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FD762A3"/>
    <w:multiLevelType w:val="hybridMultilevel"/>
    <w:tmpl w:val="411C47FC"/>
    <w:lvl w:ilvl="0" w:tplc="18FE340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3CD"/>
    <w:multiLevelType w:val="hybridMultilevel"/>
    <w:tmpl w:val="C964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8" w15:restartNumberingAfterBreak="0">
    <w:nsid w:val="67806E3D"/>
    <w:multiLevelType w:val="hybridMultilevel"/>
    <w:tmpl w:val="F9D4E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 w15:restartNumberingAfterBreak="0">
    <w:nsid w:val="711D4312"/>
    <w:multiLevelType w:val="hybridMultilevel"/>
    <w:tmpl w:val="91DC2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7"/>
  </w:num>
  <w:num w:numId="5">
    <w:abstractNumId w:val="9"/>
  </w:num>
  <w:num w:numId="6">
    <w:abstractNumId w:val="3"/>
  </w:num>
  <w:num w:numId="7">
    <w:abstractNumId w:val="5"/>
  </w:num>
  <w:num w:numId="8">
    <w:abstractNumId w:val="6"/>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FB"/>
    <w:rsid w:val="00020A7A"/>
    <w:rsid w:val="000450C0"/>
    <w:rsid w:val="000474DE"/>
    <w:rsid w:val="0008022D"/>
    <w:rsid w:val="00080538"/>
    <w:rsid w:val="00086C87"/>
    <w:rsid w:val="000919DA"/>
    <w:rsid w:val="00094828"/>
    <w:rsid w:val="000961F5"/>
    <w:rsid w:val="00096530"/>
    <w:rsid w:val="000C6057"/>
    <w:rsid w:val="000C67B1"/>
    <w:rsid w:val="000C6B10"/>
    <w:rsid w:val="000D1E8A"/>
    <w:rsid w:val="000E0F2B"/>
    <w:rsid w:val="000E30FD"/>
    <w:rsid w:val="000E36EB"/>
    <w:rsid w:val="000E6763"/>
    <w:rsid w:val="000F44FB"/>
    <w:rsid w:val="001070A6"/>
    <w:rsid w:val="00110728"/>
    <w:rsid w:val="001118A4"/>
    <w:rsid w:val="0011527B"/>
    <w:rsid w:val="00121187"/>
    <w:rsid w:val="00136BFE"/>
    <w:rsid w:val="00142ED8"/>
    <w:rsid w:val="001524F4"/>
    <w:rsid w:val="00161BAB"/>
    <w:rsid w:val="00162F10"/>
    <w:rsid w:val="001634DD"/>
    <w:rsid w:val="00164F8A"/>
    <w:rsid w:val="001679C9"/>
    <w:rsid w:val="001928D9"/>
    <w:rsid w:val="0019469E"/>
    <w:rsid w:val="001B0793"/>
    <w:rsid w:val="001E4DE2"/>
    <w:rsid w:val="0021340F"/>
    <w:rsid w:val="0023240D"/>
    <w:rsid w:val="00232DAF"/>
    <w:rsid w:val="00235F31"/>
    <w:rsid w:val="00240818"/>
    <w:rsid w:val="002509DA"/>
    <w:rsid w:val="00266AD8"/>
    <w:rsid w:val="00272E45"/>
    <w:rsid w:val="002764D8"/>
    <w:rsid w:val="002A4A42"/>
    <w:rsid w:val="002B6300"/>
    <w:rsid w:val="002C4D1C"/>
    <w:rsid w:val="002D21FB"/>
    <w:rsid w:val="002E4841"/>
    <w:rsid w:val="003022BC"/>
    <w:rsid w:val="00304C49"/>
    <w:rsid w:val="00307E44"/>
    <w:rsid w:val="00321B3E"/>
    <w:rsid w:val="00340900"/>
    <w:rsid w:val="00367860"/>
    <w:rsid w:val="003C2F16"/>
    <w:rsid w:val="003C55F2"/>
    <w:rsid w:val="003D6A57"/>
    <w:rsid w:val="003D786C"/>
    <w:rsid w:val="003E5E81"/>
    <w:rsid w:val="003F0573"/>
    <w:rsid w:val="003F1722"/>
    <w:rsid w:val="003F3211"/>
    <w:rsid w:val="003F3265"/>
    <w:rsid w:val="00410127"/>
    <w:rsid w:val="004465EF"/>
    <w:rsid w:val="004509A2"/>
    <w:rsid w:val="004613AA"/>
    <w:rsid w:val="00463D4C"/>
    <w:rsid w:val="00473F5B"/>
    <w:rsid w:val="00476E32"/>
    <w:rsid w:val="00477130"/>
    <w:rsid w:val="00483E1A"/>
    <w:rsid w:val="00484AFC"/>
    <w:rsid w:val="00485192"/>
    <w:rsid w:val="00485DBE"/>
    <w:rsid w:val="004900FE"/>
    <w:rsid w:val="00495E8D"/>
    <w:rsid w:val="0049673A"/>
    <w:rsid w:val="004A20DB"/>
    <w:rsid w:val="004B1FAA"/>
    <w:rsid w:val="004B6109"/>
    <w:rsid w:val="004C3858"/>
    <w:rsid w:val="004C46C5"/>
    <w:rsid w:val="004D6DA3"/>
    <w:rsid w:val="004F08C3"/>
    <w:rsid w:val="004F570A"/>
    <w:rsid w:val="00500A21"/>
    <w:rsid w:val="0051199C"/>
    <w:rsid w:val="00516685"/>
    <w:rsid w:val="00524813"/>
    <w:rsid w:val="00533C92"/>
    <w:rsid w:val="00537134"/>
    <w:rsid w:val="005445FC"/>
    <w:rsid w:val="00551E10"/>
    <w:rsid w:val="005617E2"/>
    <w:rsid w:val="0056331F"/>
    <w:rsid w:val="00564935"/>
    <w:rsid w:val="00590E85"/>
    <w:rsid w:val="00591447"/>
    <w:rsid w:val="005A0019"/>
    <w:rsid w:val="005B232C"/>
    <w:rsid w:val="0060317B"/>
    <w:rsid w:val="006068AB"/>
    <w:rsid w:val="00615EAB"/>
    <w:rsid w:val="006348A0"/>
    <w:rsid w:val="00636886"/>
    <w:rsid w:val="006423DE"/>
    <w:rsid w:val="00664F83"/>
    <w:rsid w:val="006708A8"/>
    <w:rsid w:val="006805D7"/>
    <w:rsid w:val="00694B3A"/>
    <w:rsid w:val="006958E8"/>
    <w:rsid w:val="006A5FA5"/>
    <w:rsid w:val="006C00D9"/>
    <w:rsid w:val="006D6350"/>
    <w:rsid w:val="006E1D44"/>
    <w:rsid w:val="006F4CD6"/>
    <w:rsid w:val="00720E0B"/>
    <w:rsid w:val="0073757D"/>
    <w:rsid w:val="00747C2E"/>
    <w:rsid w:val="00762ED4"/>
    <w:rsid w:val="0076600C"/>
    <w:rsid w:val="0077079C"/>
    <w:rsid w:val="007A0DA8"/>
    <w:rsid w:val="007A405C"/>
    <w:rsid w:val="007B2459"/>
    <w:rsid w:val="007C35A0"/>
    <w:rsid w:val="007C39F6"/>
    <w:rsid w:val="007D44A5"/>
    <w:rsid w:val="007D6CF3"/>
    <w:rsid w:val="007E0C2F"/>
    <w:rsid w:val="007E5C88"/>
    <w:rsid w:val="007F30C7"/>
    <w:rsid w:val="00801595"/>
    <w:rsid w:val="008049B0"/>
    <w:rsid w:val="00812C21"/>
    <w:rsid w:val="00821B7A"/>
    <w:rsid w:val="0083611A"/>
    <w:rsid w:val="008401FC"/>
    <w:rsid w:val="008601EF"/>
    <w:rsid w:val="00861A43"/>
    <w:rsid w:val="008725EF"/>
    <w:rsid w:val="0087450C"/>
    <w:rsid w:val="00876041"/>
    <w:rsid w:val="00884788"/>
    <w:rsid w:val="008B2E16"/>
    <w:rsid w:val="008E3168"/>
    <w:rsid w:val="00901DA2"/>
    <w:rsid w:val="00924D82"/>
    <w:rsid w:val="009329BE"/>
    <w:rsid w:val="00933AD0"/>
    <w:rsid w:val="009478C2"/>
    <w:rsid w:val="00955D5D"/>
    <w:rsid w:val="00961415"/>
    <w:rsid w:val="0098468D"/>
    <w:rsid w:val="009B55D0"/>
    <w:rsid w:val="009D03CA"/>
    <w:rsid w:val="009D3AD2"/>
    <w:rsid w:val="009E1E55"/>
    <w:rsid w:val="009E7ADE"/>
    <w:rsid w:val="009F48ED"/>
    <w:rsid w:val="00A023EF"/>
    <w:rsid w:val="00A3068E"/>
    <w:rsid w:val="00A35B12"/>
    <w:rsid w:val="00A466B6"/>
    <w:rsid w:val="00A80787"/>
    <w:rsid w:val="00A83C9F"/>
    <w:rsid w:val="00AB2271"/>
    <w:rsid w:val="00AC4225"/>
    <w:rsid w:val="00AC6515"/>
    <w:rsid w:val="00AF1304"/>
    <w:rsid w:val="00B04C9B"/>
    <w:rsid w:val="00B16433"/>
    <w:rsid w:val="00B46769"/>
    <w:rsid w:val="00B8172B"/>
    <w:rsid w:val="00B8385D"/>
    <w:rsid w:val="00B928B2"/>
    <w:rsid w:val="00B92E47"/>
    <w:rsid w:val="00B95200"/>
    <w:rsid w:val="00BA4A01"/>
    <w:rsid w:val="00BA7AE8"/>
    <w:rsid w:val="00BB65B8"/>
    <w:rsid w:val="00BB76D1"/>
    <w:rsid w:val="00BC08E6"/>
    <w:rsid w:val="00BC6E0C"/>
    <w:rsid w:val="00BE26F1"/>
    <w:rsid w:val="00BE7919"/>
    <w:rsid w:val="00BF23B6"/>
    <w:rsid w:val="00BF2B2E"/>
    <w:rsid w:val="00BF3906"/>
    <w:rsid w:val="00C33EB2"/>
    <w:rsid w:val="00C40318"/>
    <w:rsid w:val="00C45953"/>
    <w:rsid w:val="00C45B66"/>
    <w:rsid w:val="00C56F87"/>
    <w:rsid w:val="00C606F3"/>
    <w:rsid w:val="00C7450C"/>
    <w:rsid w:val="00C76104"/>
    <w:rsid w:val="00C80769"/>
    <w:rsid w:val="00C8514D"/>
    <w:rsid w:val="00CA1C71"/>
    <w:rsid w:val="00CA4858"/>
    <w:rsid w:val="00CA6007"/>
    <w:rsid w:val="00CB09F4"/>
    <w:rsid w:val="00CB0E4C"/>
    <w:rsid w:val="00CC1D47"/>
    <w:rsid w:val="00CD5577"/>
    <w:rsid w:val="00CD57B7"/>
    <w:rsid w:val="00CD6F14"/>
    <w:rsid w:val="00CE6446"/>
    <w:rsid w:val="00CF07F6"/>
    <w:rsid w:val="00CF6149"/>
    <w:rsid w:val="00D01AC9"/>
    <w:rsid w:val="00D027E2"/>
    <w:rsid w:val="00D03986"/>
    <w:rsid w:val="00D41F0C"/>
    <w:rsid w:val="00D5438C"/>
    <w:rsid w:val="00D647FA"/>
    <w:rsid w:val="00D703A2"/>
    <w:rsid w:val="00D736E9"/>
    <w:rsid w:val="00D94B0F"/>
    <w:rsid w:val="00DA51D0"/>
    <w:rsid w:val="00DB7A0F"/>
    <w:rsid w:val="00DE0255"/>
    <w:rsid w:val="00DE04DE"/>
    <w:rsid w:val="00DE4114"/>
    <w:rsid w:val="00DF57E9"/>
    <w:rsid w:val="00E312BD"/>
    <w:rsid w:val="00E36A24"/>
    <w:rsid w:val="00E40FDB"/>
    <w:rsid w:val="00E41388"/>
    <w:rsid w:val="00E46D1C"/>
    <w:rsid w:val="00E577F9"/>
    <w:rsid w:val="00E76260"/>
    <w:rsid w:val="00E811BA"/>
    <w:rsid w:val="00E822C9"/>
    <w:rsid w:val="00EA637E"/>
    <w:rsid w:val="00EB54EA"/>
    <w:rsid w:val="00EC346A"/>
    <w:rsid w:val="00ED39BA"/>
    <w:rsid w:val="00ED5492"/>
    <w:rsid w:val="00EF360E"/>
    <w:rsid w:val="00F04B78"/>
    <w:rsid w:val="00F24C06"/>
    <w:rsid w:val="00F252E9"/>
    <w:rsid w:val="00F26934"/>
    <w:rsid w:val="00F275A3"/>
    <w:rsid w:val="00F276FF"/>
    <w:rsid w:val="00F32E37"/>
    <w:rsid w:val="00F351AF"/>
    <w:rsid w:val="00F425D4"/>
    <w:rsid w:val="00F53053"/>
    <w:rsid w:val="00F57DE2"/>
    <w:rsid w:val="00F90667"/>
    <w:rsid w:val="00F91735"/>
    <w:rsid w:val="00F96107"/>
    <w:rsid w:val="00FA1201"/>
    <w:rsid w:val="00FC4E78"/>
    <w:rsid w:val="00FD0691"/>
    <w:rsid w:val="00FD1E34"/>
    <w:rsid w:val="00FD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5AEDF"/>
  <w15:chartTrackingRefBased/>
  <w15:docId w15:val="{20DA364E-761A-487E-8B44-50259689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5D7"/>
    <w:pPr>
      <w:spacing w:after="200" w:line="276" w:lineRule="auto"/>
    </w:pPr>
    <w:rPr>
      <w:sz w:val="22"/>
      <w:szCs w:val="22"/>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paragraph" w:styleId="BalloonText">
    <w:name w:val="Balloon Text"/>
    <w:basedOn w:val="Normal"/>
    <w:link w:val="BalloonTextChar"/>
    <w:uiPriority w:val="99"/>
    <w:semiHidden/>
    <w:unhideWhenUsed/>
    <w:rsid w:val="00F26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934"/>
    <w:rPr>
      <w:rFonts w:ascii="Segoe UI" w:hAnsi="Segoe UI" w:cs="Segoe UI"/>
      <w:sz w:val="18"/>
      <w:szCs w:val="18"/>
      <w:lang w:val="uk-UA"/>
    </w:rPr>
  </w:style>
  <w:style w:type="character" w:styleId="CommentReference">
    <w:name w:val="annotation reference"/>
    <w:basedOn w:val="DefaultParagraphFont"/>
    <w:uiPriority w:val="99"/>
    <w:semiHidden/>
    <w:unhideWhenUsed/>
    <w:rsid w:val="00BB76D1"/>
    <w:rPr>
      <w:sz w:val="16"/>
      <w:szCs w:val="16"/>
    </w:rPr>
  </w:style>
  <w:style w:type="paragraph" w:styleId="CommentText">
    <w:name w:val="annotation text"/>
    <w:basedOn w:val="Normal"/>
    <w:link w:val="CommentTextChar"/>
    <w:uiPriority w:val="99"/>
    <w:semiHidden/>
    <w:unhideWhenUsed/>
    <w:rsid w:val="00BB76D1"/>
    <w:pPr>
      <w:spacing w:line="240" w:lineRule="auto"/>
    </w:pPr>
    <w:rPr>
      <w:sz w:val="20"/>
      <w:szCs w:val="20"/>
    </w:rPr>
  </w:style>
  <w:style w:type="character" w:customStyle="1" w:styleId="CommentTextChar">
    <w:name w:val="Comment Text Char"/>
    <w:basedOn w:val="DefaultParagraphFont"/>
    <w:link w:val="CommentText"/>
    <w:uiPriority w:val="99"/>
    <w:semiHidden/>
    <w:rsid w:val="00BB76D1"/>
    <w:rPr>
      <w:lang w:val="uk-UA"/>
    </w:rPr>
  </w:style>
  <w:style w:type="paragraph" w:styleId="CommentSubject">
    <w:name w:val="annotation subject"/>
    <w:basedOn w:val="CommentText"/>
    <w:next w:val="CommentText"/>
    <w:link w:val="CommentSubjectChar"/>
    <w:uiPriority w:val="99"/>
    <w:semiHidden/>
    <w:unhideWhenUsed/>
    <w:rsid w:val="00BB76D1"/>
    <w:rPr>
      <w:b/>
      <w:bCs/>
    </w:rPr>
  </w:style>
  <w:style w:type="character" w:customStyle="1" w:styleId="CommentSubjectChar">
    <w:name w:val="Comment Subject Char"/>
    <w:basedOn w:val="CommentTextChar"/>
    <w:link w:val="CommentSubject"/>
    <w:uiPriority w:val="99"/>
    <w:semiHidden/>
    <w:rsid w:val="00BB76D1"/>
    <w:rPr>
      <w:b/>
      <w:bCs/>
      <w:lang w:val="uk-UA"/>
    </w:rPr>
  </w:style>
  <w:style w:type="paragraph" w:styleId="NormalWeb">
    <w:name w:val="Normal (Web)"/>
    <w:basedOn w:val="Normal"/>
    <w:uiPriority w:val="99"/>
    <w:unhideWhenUsed/>
    <w:rsid w:val="004C46C5"/>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ableText">
    <w:name w:val="Table Text"/>
    <w:link w:val="TableTextChar1"/>
    <w:rsid w:val="0076600C"/>
    <w:pPr>
      <w:spacing w:before="60" w:after="60"/>
    </w:pPr>
    <w:rPr>
      <w:rFonts w:ascii="Arial" w:eastAsia="Times New Roman" w:hAnsi="Arial"/>
      <w:szCs w:val="24"/>
    </w:rPr>
  </w:style>
  <w:style w:type="paragraph" w:customStyle="1" w:styleId="Styletitletextbold9ptLeftBefore4ptLinespacingExa">
    <w:name w:val="Style titletextbold + 9 pt Left Before:  4 pt Line spacing:  Exa..."/>
    <w:basedOn w:val="Normal"/>
    <w:autoRedefine/>
    <w:rsid w:val="0076600C"/>
    <w:pPr>
      <w:spacing w:before="80" w:after="0" w:line="240" w:lineRule="exact"/>
    </w:pPr>
    <w:rPr>
      <w:rFonts w:ascii="Arial" w:eastAsia="Times New Roman" w:hAnsi="Arial"/>
      <w:b/>
      <w:bCs/>
      <w:color w:val="333333"/>
      <w:sz w:val="18"/>
      <w:szCs w:val="20"/>
      <w:lang w:val="en-US"/>
    </w:rPr>
  </w:style>
  <w:style w:type="paragraph" w:customStyle="1" w:styleId="StyletitletextboldArialBold9ptLeftBefore4ptLines">
    <w:name w:val="Style titletextbold + Arial Bold 9 pt Left Before:  4 pt Line s..."/>
    <w:basedOn w:val="Normal"/>
    <w:autoRedefine/>
    <w:rsid w:val="0076600C"/>
    <w:pPr>
      <w:spacing w:before="80" w:after="0" w:line="240" w:lineRule="exact"/>
    </w:pPr>
    <w:rPr>
      <w:rFonts w:ascii="Arial Bold" w:eastAsia="Times New Roman" w:hAnsi="Arial Bold"/>
      <w:b/>
      <w:bCs/>
      <w:color w:val="333333"/>
      <w:sz w:val="18"/>
      <w:szCs w:val="20"/>
      <w:lang w:val="en-US"/>
    </w:rPr>
  </w:style>
  <w:style w:type="paragraph" w:customStyle="1" w:styleId="StyleTableText9ptBold">
    <w:name w:val="Style Table Text + 9 pt Bold"/>
    <w:basedOn w:val="TableText"/>
    <w:link w:val="StyleTableText9ptBoldChar"/>
    <w:rsid w:val="0076600C"/>
    <w:pPr>
      <w:jc w:val="right"/>
    </w:pPr>
    <w:rPr>
      <w:b/>
      <w:bCs/>
      <w:color w:val="333333"/>
      <w:sz w:val="18"/>
    </w:rPr>
  </w:style>
  <w:style w:type="character" w:customStyle="1" w:styleId="TableTextChar1">
    <w:name w:val="Table Text Char1"/>
    <w:basedOn w:val="DefaultParagraphFont"/>
    <w:link w:val="TableText"/>
    <w:rsid w:val="0076600C"/>
    <w:rPr>
      <w:rFonts w:ascii="Arial" w:eastAsia="Times New Roman" w:hAnsi="Arial"/>
      <w:szCs w:val="24"/>
    </w:rPr>
  </w:style>
  <w:style w:type="character" w:customStyle="1" w:styleId="StyleTableText9ptBoldChar">
    <w:name w:val="Style Table Text + 9 pt Bold Char"/>
    <w:basedOn w:val="TableTextChar1"/>
    <w:link w:val="StyleTableText9ptBold"/>
    <w:rsid w:val="0076600C"/>
    <w:rPr>
      <w:rFonts w:ascii="Arial" w:eastAsia="Times New Roman" w:hAnsi="Arial"/>
      <w:b/>
      <w:bCs/>
      <w:color w:val="333333"/>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8362">
      <w:bodyDiv w:val="1"/>
      <w:marLeft w:val="0"/>
      <w:marRight w:val="0"/>
      <w:marTop w:val="0"/>
      <w:marBottom w:val="0"/>
      <w:divBdr>
        <w:top w:val="none" w:sz="0" w:space="0" w:color="auto"/>
        <w:left w:val="none" w:sz="0" w:space="0" w:color="auto"/>
        <w:bottom w:val="none" w:sz="0" w:space="0" w:color="auto"/>
        <w:right w:val="none" w:sz="0" w:space="0" w:color="auto"/>
      </w:divBdr>
    </w:div>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 w:id="1104113143">
      <w:bodyDiv w:val="1"/>
      <w:marLeft w:val="0"/>
      <w:marRight w:val="0"/>
      <w:marTop w:val="0"/>
      <w:marBottom w:val="0"/>
      <w:divBdr>
        <w:top w:val="none" w:sz="0" w:space="0" w:color="auto"/>
        <w:left w:val="none" w:sz="0" w:space="0" w:color="auto"/>
        <w:bottom w:val="none" w:sz="0" w:space="0" w:color="auto"/>
        <w:right w:val="none" w:sz="0" w:space="0" w:color="auto"/>
      </w:divBdr>
    </w:div>
    <w:div w:id="116890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5D0B0D1C901479AE5A965F80F3D66" ma:contentTypeVersion="0" ma:contentTypeDescription="Create a new document." ma:contentTypeScope="" ma:versionID="972240298dc313ea6d8c9f66703ccc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D229-7112-4D3E-B1B3-FA1FCE561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384A5CA-F0A6-4A98-8878-5D1A92B3FB8B}">
  <ds:schemaRefs>
    <ds:schemaRef ds:uri="http://schemas.microsoft.com/sharepoint/v3/contenttype/forms"/>
  </ds:schemaRefs>
</ds:datastoreItem>
</file>

<file path=customXml/itemProps3.xml><?xml version="1.0" encoding="utf-8"?>
<ds:datastoreItem xmlns:ds="http://schemas.openxmlformats.org/officeDocument/2006/customXml" ds:itemID="{58CFB0B6-DBB4-459A-9B73-2E451CCCB3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7DAF5-25CC-447F-9C2E-94F51F509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2</Pages>
  <Words>639</Words>
  <Characters>3643</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4274</CharactersWithSpaces>
  <SharedDoc>false</SharedDoc>
  <HLinks>
    <vt:vector size="6" baseType="variant">
      <vt:variant>
        <vt:i4>1638488</vt:i4>
      </vt:variant>
      <vt:variant>
        <vt:i4>0</vt:i4>
      </vt:variant>
      <vt:variant>
        <vt:i4>0</vt:i4>
      </vt:variant>
      <vt:variant>
        <vt:i4>5</vt:i4>
      </vt:variant>
      <vt:variant>
        <vt:lpwstr>http://www.casual.pm/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www.casual.pm</dc:creator>
  <cp:keywords>Project Charter Template</cp:keywords>
  <cp:lastModifiedBy>Sudershan, P. Shadrach</cp:lastModifiedBy>
  <cp:revision>8</cp:revision>
  <cp:lastPrinted>2017-06-13T18:49:00Z</cp:lastPrinted>
  <dcterms:created xsi:type="dcterms:W3CDTF">2017-07-21T20:24:00Z</dcterms:created>
  <dcterms:modified xsi:type="dcterms:W3CDTF">2021-05-09T10:37:00Z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0x0101009A85D0B0D1C901479AE5A965F80F3D66</vt:lpwstr>
  </property>
</Properties>
</file>